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方正小标宋_GBK" w:hAnsi="方正小标宋_GBK" w:eastAsia="方正小标宋_GBK" w:cs="方正小标宋_GBK"/>
          <w:b w:val="0"/>
          <w:i w:val="0"/>
          <w:caps w:val="0"/>
          <w:color w:val="333333"/>
          <w:spacing w:val="8"/>
          <w:sz w:val="44"/>
          <w:szCs w:val="44"/>
          <w:bdr w:val="none" w:color="auto" w:sz="0" w:space="0"/>
          <w:shd w:val="clear" w:fill="FFFFFF"/>
          <w:lang w:val="en-US" w:eastAsia="zh-CN"/>
        </w:rPr>
      </w:pPr>
      <w:r>
        <w:rPr>
          <w:rFonts w:hint="eastAsia" w:ascii="方正小标宋_GBK" w:hAnsi="方正小标宋_GBK" w:eastAsia="方正小标宋_GBK" w:cs="方正小标宋_GBK"/>
          <w:b w:val="0"/>
          <w:i w:val="0"/>
          <w:caps w:val="0"/>
          <w:color w:val="333333"/>
          <w:spacing w:val="8"/>
          <w:sz w:val="44"/>
          <w:szCs w:val="44"/>
          <w:shd w:val="clear" w:fill="FFFFFF"/>
        </w:rPr>
        <w:t>天津爱旭太阳能科技有限公司</w:t>
      </w:r>
      <w:r>
        <w:rPr>
          <w:rFonts w:hint="eastAsia" w:ascii="方正小标宋_GBK" w:hAnsi="方正小标宋_GBK" w:eastAsia="方正小标宋_GBK" w:cs="方正小标宋_GBK"/>
          <w:b w:val="0"/>
          <w:i w:val="0"/>
          <w:caps w:val="0"/>
          <w:color w:val="333333"/>
          <w:spacing w:val="8"/>
          <w:sz w:val="44"/>
          <w:szCs w:val="44"/>
          <w:shd w:val="clear" w:fill="FFFFFF"/>
          <w:lang w:eastAsia="zh-CN"/>
        </w:rPr>
        <w:t>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天津爱旭太阳能科技有限公司坐落于天津北辰区经济技术开发区科技园，专业从事晶硅太阳能电池的研究、制造、销售和售后服务。项目占地面积约225亩，分两期建设。首期将于2019年6月底全面建成投产。项目全面达产后，将形成年产12G瓦生产规模，人员总配置4000余人。为行业“在五年内实现光伏电力在发电端与传统能源平价竞争”的目标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爱旭太阳能将本着“让太阳能成为最经济的清洁能源”的使命，不断追求“创造超越客户期望的商业价值——品质、技术、成本”，全球首创双面双测的高效PERC电池产品，为社会提供可靠、优质、高效的清洁能源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技术操作员：    500人      月薪5000-6500元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品质检验员：    200人      月薪5000-6500元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招聘要求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1、男女不限，18-30岁。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2、具有工厂操作工经验优先，能适应流水线作业。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bdr w:val="none" w:color="auto" w:sz="0" w:space="0"/>
          <w:shd w:val="clear" w:fill="FFFFFF"/>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3、 品行良好，能适应倒班（白/夜）。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bdr w:val="none" w:color="auto" w:sz="0" w:space="0"/>
          <w:shd w:val="clear" w:fill="FFFFFF"/>
        </w:rPr>
      </w:pP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8"/>
        <w:gridCol w:w="979"/>
        <w:gridCol w:w="1284"/>
        <w:gridCol w:w="1028"/>
        <w:gridCol w:w="906"/>
        <w:gridCol w:w="1113"/>
        <w:gridCol w:w="1083"/>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918" w:type="dxa"/>
            <w:vMerge w:val="restart"/>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薪资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组成</w:t>
            </w:r>
          </w:p>
        </w:tc>
        <w:tc>
          <w:tcPr>
            <w:tcW w:w="979"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基本工资</w:t>
            </w:r>
          </w:p>
        </w:tc>
        <w:tc>
          <w:tcPr>
            <w:tcW w:w="1284"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加班费</w:t>
            </w:r>
          </w:p>
        </w:tc>
        <w:tc>
          <w:tcPr>
            <w:tcW w:w="1028"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夜班津贴</w:t>
            </w:r>
          </w:p>
        </w:tc>
        <w:tc>
          <w:tcPr>
            <w:tcW w:w="906"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绩效奖金</w:t>
            </w:r>
          </w:p>
        </w:tc>
        <w:tc>
          <w:tcPr>
            <w:tcW w:w="1113"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技能津贴</w:t>
            </w:r>
          </w:p>
        </w:tc>
        <w:tc>
          <w:tcPr>
            <w:tcW w:w="1083"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   多能工</w:t>
            </w:r>
          </w:p>
        </w:tc>
        <w:tc>
          <w:tcPr>
            <w:tcW w:w="1029"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18" w:type="dxa"/>
            <w:vMerge w:val="continue"/>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jc w:val="both"/>
              <w:rPr>
                <w:rFonts w:hint="eastAsia" w:ascii="仿宋_GB2312" w:hAnsi="仿宋_GB2312" w:eastAsia="仿宋_GB2312" w:cs="仿宋_GB2312"/>
                <w:b w:val="0"/>
                <w:i w:val="0"/>
                <w:caps w:val="0"/>
                <w:color w:val="333333"/>
                <w:spacing w:val="8"/>
                <w:sz w:val="32"/>
                <w:szCs w:val="32"/>
              </w:rPr>
            </w:pPr>
          </w:p>
        </w:tc>
        <w:tc>
          <w:tcPr>
            <w:tcW w:w="979"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2050</w:t>
            </w:r>
          </w:p>
        </w:tc>
        <w:tc>
          <w:tcPr>
            <w:tcW w:w="1284"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基本工资×1.5</w:t>
            </w:r>
          </w:p>
        </w:tc>
        <w:tc>
          <w:tcPr>
            <w:tcW w:w="1028"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15元/天</w:t>
            </w:r>
          </w:p>
        </w:tc>
        <w:tc>
          <w:tcPr>
            <w:tcW w:w="906"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850元</w:t>
            </w:r>
          </w:p>
        </w:tc>
        <w:tc>
          <w:tcPr>
            <w:tcW w:w="1113"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200-1000元</w:t>
            </w:r>
          </w:p>
        </w:tc>
        <w:tc>
          <w:tcPr>
            <w:tcW w:w="1083" w:type="dxa"/>
            <w:tcBorders>
              <w:top w:val="nil"/>
              <w:left w:val="nil"/>
              <w:bottom w:val="single" w:color="000000" w:sz="12" w:space="0"/>
              <w:right w:val="single" w:color="000000" w:sz="12"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100-400元</w:t>
            </w:r>
          </w:p>
        </w:tc>
        <w:tc>
          <w:tcPr>
            <w:tcW w:w="1029"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8"/>
                <w:sz w:val="32"/>
                <w:szCs w:val="32"/>
                <w:bdr w:val="none" w:color="auto" w:sz="0" w:space="0"/>
              </w:rPr>
              <w:t>5000-6500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薪资福利与发展：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jc w:val="both"/>
        <w:rPr>
          <w:rFonts w:hint="eastAsia" w:ascii="仿宋_GB2312" w:hAnsi="仿宋_GB2312" w:eastAsia="仿宋_GB2312" w:cs="仿宋_GB2312"/>
          <w:b w:val="0"/>
          <w:i w:val="0"/>
          <w:caps w:val="0"/>
          <w:color w:val="333333"/>
          <w:spacing w:val="8"/>
          <w:sz w:val="32"/>
          <w:szCs w:val="32"/>
        </w:rPr>
      </w:pPr>
      <w:bookmarkStart w:id="0" w:name="_GoBack"/>
      <w:bookmarkEnd w:id="0"/>
      <w:r>
        <w:rPr>
          <w:rFonts w:hint="eastAsia" w:ascii="仿宋_GB2312" w:hAnsi="仿宋_GB2312" w:eastAsia="仿宋_GB2312" w:cs="仿宋_GB2312"/>
          <w:b w:val="0"/>
          <w:i w:val="0"/>
          <w:caps w:val="0"/>
          <w:color w:val="333333"/>
          <w:spacing w:val="8"/>
          <w:sz w:val="32"/>
          <w:szCs w:val="32"/>
          <w:bdr w:val="none" w:color="auto" w:sz="0" w:space="0"/>
          <w:shd w:val="clear" w:fill="FFFFFF"/>
        </w:rPr>
        <w:t>1、 员工依法缴纳社保及享有国家相关规定福利。每月15号发工资。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 工作时间：倒班制:白班7:30—19:30 夜班 19:30—7:30  （1个月轮班1次） 月休息4-6天。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3、 食宿：公司提供免费的工作餐，（中餐和晚餐），早餐个人解决。宽敞明亮的住宿条件（6人/间），配备空调、热水器、洗衣机独立卫生间、衣柜等，水电费平摊。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4、 上班工作状况：站立式作业，主要操作电子机器设备（来回走动）， 上班需要穿防尘服戴口罩，工作环境，恒温空调车间，无尘室1000级环境。工作3个月可以进行轮岗。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5、 公司有丰富的文体活动，定期举办生日晚会及文康活动（羽毛球、乒乓球、篮球、足球、台球，拔河比赛，爬山运动会，K歌比赛、周年庆等活动）。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6、 公司每年举办隆重的年终晚会，包含:聚餐、评优、抽奖（丰厚的现金或礼品），发放节日礼品（端午节、中秋节、三八妇女节）。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7、 提供完善的培训体系（包括入职培训、晋升培训、外派培训），为员工建立个性化的成长计划。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8、 依员工工作表现每年两次给予调薪与晋升机会，公司正处于高速发展期，为优秀员工提供广阔的发展空间。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联系电话：15822528608段经理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公司地址：天津市北辰区经济技术开发区科技园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公司官网：http://www.aikosolar.com</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4029B"/>
    <w:rsid w:val="1BA4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2019-05-21T08:34:00Z</dcterms:created>
  <dc:creator>Administrator</dc:creator>
  <cp:lastModifiedBy>Administrator</cp:lastModifiedBy>
  <dcterms:modified xsi:type="dcterms:W3CDTF">2019-05-21T08:37:58Z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