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157" w:beforeLines="50" w:after="157" w:afterLines="50" w:line="360" w:lineRule="auto"/>
        <w:textAlignment w:val="auto"/>
        <w:rPr>
          <w:rFonts w:ascii="仿宋" w:hAnsi="仿宋" w:eastAsia="仿宋"/>
          <w:sz w:val="30"/>
          <w:szCs w:val="30"/>
        </w:rPr>
      </w:pPr>
      <w:r>
        <w:rPr>
          <w:rFonts w:ascii="仿宋" w:hAnsi="仿宋" w:eastAsia="仿宋"/>
          <w:sz w:val="30"/>
          <w:szCs w:val="30"/>
        </w:rPr>
        <w:t>附件2:</w:t>
      </w:r>
    </w:p>
    <w:p>
      <w:pPr>
        <w:keepNext w:val="0"/>
        <w:keepLines w:val="0"/>
        <w:pageBreakBefore w:val="0"/>
        <w:kinsoku/>
        <w:wordWrap/>
        <w:overflowPunct/>
        <w:topLinePunct w:val="0"/>
        <w:autoSpaceDE/>
        <w:autoSpaceDN/>
        <w:bidi w:val="0"/>
        <w:adjustRightInd/>
        <w:snapToGrid/>
        <w:spacing w:before="157" w:beforeLines="50" w:after="157" w:afterLines="50" w:line="360" w:lineRule="auto"/>
        <w:ind w:firstLine="880" w:firstLineChars="200"/>
        <w:jc w:val="center"/>
        <w:textAlignment w:val="auto"/>
        <w:rPr>
          <w:rFonts w:ascii="黑体" w:hAnsi="黑体" w:eastAsia="黑体"/>
          <w:sz w:val="44"/>
          <w:szCs w:val="44"/>
        </w:rPr>
      </w:pPr>
      <w:r>
        <w:rPr>
          <w:rFonts w:hint="eastAsia" w:ascii="黑体" w:hAnsi="黑体" w:eastAsia="黑体"/>
          <w:sz w:val="44"/>
          <w:szCs w:val="44"/>
        </w:rPr>
        <w:t>承诺函</w:t>
      </w:r>
    </w:p>
    <w:p>
      <w:pPr>
        <w:keepNext w:val="0"/>
        <w:keepLines w:val="0"/>
        <w:pageBreakBefore w:val="0"/>
        <w:kinsoku/>
        <w:wordWrap/>
        <w:overflowPunct/>
        <w:topLinePunct w:val="0"/>
        <w:autoSpaceDE/>
        <w:autoSpaceDN/>
        <w:bidi w:val="0"/>
        <w:adjustRightInd/>
        <w:snapToGrid/>
        <w:spacing w:before="157" w:beforeLines="50" w:after="157" w:afterLines="50" w:line="360" w:lineRule="auto"/>
        <w:textAlignment w:val="auto"/>
        <w:rPr>
          <w:rFonts w:ascii="仿宋" w:hAnsi="仿宋" w:eastAsia="仿宋"/>
          <w:sz w:val="30"/>
          <w:szCs w:val="30"/>
        </w:rPr>
      </w:pPr>
      <w:r>
        <w:rPr>
          <w:rFonts w:ascii="仿宋" w:hAnsi="仿宋" w:eastAsia="仿宋"/>
          <w:sz w:val="30"/>
          <w:szCs w:val="30"/>
          <w:u w:val="single"/>
        </w:rPr>
        <w:t xml:space="preserve">         </w:t>
      </w:r>
      <w:r>
        <w:rPr>
          <w:rFonts w:ascii="仿宋" w:hAnsi="仿宋" w:eastAsia="仿宋"/>
          <w:sz w:val="30"/>
          <w:szCs w:val="30"/>
        </w:rPr>
        <w:t>：</w:t>
      </w:r>
    </w:p>
    <w:p>
      <w:pPr>
        <w:keepNext w:val="0"/>
        <w:keepLines w:val="0"/>
        <w:pageBreakBefore w:val="0"/>
        <w:kinsoku/>
        <w:wordWrap/>
        <w:overflowPunct/>
        <w:topLinePunct w:val="0"/>
        <w:autoSpaceDE/>
        <w:autoSpaceDN/>
        <w:bidi w:val="0"/>
        <w:adjustRightInd/>
        <w:snapToGrid/>
        <w:spacing w:before="157" w:beforeLines="50" w:after="157" w:afterLines="50" w:line="360" w:lineRule="auto"/>
        <w:ind w:firstLine="600" w:firstLineChars="200"/>
        <w:textAlignment w:val="auto"/>
        <w:rPr>
          <w:rFonts w:ascii="仿宋" w:hAnsi="仿宋" w:eastAsia="仿宋"/>
          <w:sz w:val="30"/>
          <w:szCs w:val="30"/>
        </w:rPr>
      </w:pPr>
      <w:r>
        <w:rPr>
          <w:rFonts w:ascii="仿宋" w:hAnsi="仿宋" w:eastAsia="仿宋"/>
          <w:sz w:val="30"/>
          <w:szCs w:val="30"/>
        </w:rPr>
        <w:t>本机构郑重向</w:t>
      </w:r>
      <w:r>
        <w:rPr>
          <w:rFonts w:hint="eastAsia" w:ascii="仿宋" w:hAnsi="仿宋" w:eastAsia="仿宋"/>
          <w:sz w:val="30"/>
          <w:szCs w:val="30"/>
        </w:rPr>
        <w:t>吉林省拉法山国家森林公园股份有限公司</w:t>
      </w:r>
      <w:r>
        <w:rPr>
          <w:rFonts w:ascii="仿宋" w:hAnsi="仿宋" w:eastAsia="仿宋"/>
          <w:sz w:val="30"/>
          <w:szCs w:val="30"/>
        </w:rPr>
        <w:t>承诺，</w:t>
      </w:r>
      <w:r>
        <w:rPr>
          <w:rFonts w:hint="eastAsia" w:ascii="仿宋" w:hAnsi="仿宋" w:eastAsia="仿宋"/>
          <w:sz w:val="30"/>
          <w:szCs w:val="30"/>
        </w:rPr>
        <w:t>此次</w:t>
      </w:r>
      <w:r>
        <w:rPr>
          <w:rFonts w:ascii="仿宋" w:hAnsi="仿宋" w:eastAsia="仿宋"/>
          <w:sz w:val="30"/>
          <w:szCs w:val="30"/>
        </w:rPr>
        <w:t>参与遴选中介服务机构所申报</w:t>
      </w:r>
      <w:r>
        <w:rPr>
          <w:rFonts w:hint="eastAsia" w:ascii="仿宋" w:hAnsi="仿宋" w:eastAsia="仿宋"/>
          <w:sz w:val="30"/>
          <w:szCs w:val="30"/>
        </w:rPr>
        <w:t>材料</w:t>
      </w:r>
      <w:r>
        <w:rPr>
          <w:rFonts w:ascii="仿宋" w:hAnsi="仿宋" w:eastAsia="仿宋"/>
          <w:sz w:val="30"/>
          <w:szCs w:val="30"/>
        </w:rPr>
        <w:t>及信息真实、</w:t>
      </w:r>
      <w:r>
        <w:rPr>
          <w:rFonts w:hint="eastAsia" w:ascii="仿宋" w:hAnsi="仿宋" w:eastAsia="仿宋"/>
          <w:sz w:val="30"/>
          <w:szCs w:val="30"/>
        </w:rPr>
        <w:t>准确</w:t>
      </w:r>
      <w:r>
        <w:rPr>
          <w:rFonts w:ascii="仿宋" w:hAnsi="仿宋" w:eastAsia="仿宋"/>
          <w:sz w:val="30"/>
          <w:szCs w:val="30"/>
        </w:rPr>
        <w:t>、</w:t>
      </w:r>
      <w:r>
        <w:rPr>
          <w:rFonts w:hint="eastAsia" w:ascii="仿宋" w:hAnsi="仿宋" w:eastAsia="仿宋"/>
          <w:sz w:val="30"/>
          <w:szCs w:val="30"/>
        </w:rPr>
        <w:t>完整</w:t>
      </w:r>
      <w:r>
        <w:rPr>
          <w:rFonts w:ascii="仿宋" w:hAnsi="仿宋" w:eastAsia="仿宋"/>
          <w:sz w:val="30"/>
          <w:szCs w:val="30"/>
        </w:rPr>
        <w:t>，</w:t>
      </w:r>
      <w:r>
        <w:rPr>
          <w:rFonts w:hint="eastAsia" w:ascii="仿宋" w:hAnsi="仿宋" w:eastAsia="仿宋"/>
          <w:sz w:val="30"/>
          <w:szCs w:val="30"/>
        </w:rPr>
        <w:t>不</w:t>
      </w:r>
      <w:r>
        <w:rPr>
          <w:rFonts w:ascii="仿宋" w:hAnsi="仿宋" w:eastAsia="仿宋"/>
          <w:sz w:val="30"/>
          <w:szCs w:val="30"/>
        </w:rPr>
        <w:t>存在任何虚假记载、</w:t>
      </w:r>
      <w:r>
        <w:rPr>
          <w:rFonts w:hint="eastAsia" w:ascii="仿宋" w:hAnsi="仿宋" w:eastAsia="仿宋"/>
          <w:sz w:val="30"/>
          <w:szCs w:val="30"/>
        </w:rPr>
        <w:t>误导性</w:t>
      </w:r>
      <w:r>
        <w:rPr>
          <w:rFonts w:ascii="仿宋" w:hAnsi="仿宋" w:eastAsia="仿宋"/>
          <w:sz w:val="30"/>
          <w:szCs w:val="30"/>
        </w:rPr>
        <w:t>陈述或重大遗漏，</w:t>
      </w:r>
      <w:r>
        <w:rPr>
          <w:rFonts w:hint="eastAsia" w:ascii="仿宋" w:hAnsi="仿宋" w:eastAsia="仿宋"/>
          <w:sz w:val="30"/>
          <w:szCs w:val="30"/>
        </w:rPr>
        <w:t>并</w:t>
      </w:r>
      <w:r>
        <w:rPr>
          <w:rFonts w:ascii="仿宋" w:hAnsi="仿宋" w:eastAsia="仿宋"/>
          <w:sz w:val="30"/>
          <w:szCs w:val="30"/>
        </w:rPr>
        <w:t>愿意</w:t>
      </w:r>
      <w:r>
        <w:rPr>
          <w:rFonts w:hint="eastAsia" w:ascii="仿宋" w:hAnsi="仿宋" w:eastAsia="仿宋"/>
          <w:sz w:val="30"/>
          <w:szCs w:val="30"/>
        </w:rPr>
        <w:t>承担</w:t>
      </w:r>
      <w:r>
        <w:rPr>
          <w:rFonts w:ascii="仿宋" w:hAnsi="仿宋" w:eastAsia="仿宋"/>
          <w:sz w:val="30"/>
          <w:szCs w:val="30"/>
        </w:rPr>
        <w:t>全部法律责任。</w:t>
      </w:r>
    </w:p>
    <w:p>
      <w:pPr>
        <w:keepNext w:val="0"/>
        <w:keepLines w:val="0"/>
        <w:pageBreakBefore w:val="0"/>
        <w:kinsoku/>
        <w:wordWrap/>
        <w:overflowPunct/>
        <w:topLinePunct w:val="0"/>
        <w:autoSpaceDE/>
        <w:autoSpaceDN/>
        <w:bidi w:val="0"/>
        <w:adjustRightInd/>
        <w:snapToGrid/>
        <w:spacing w:before="157" w:beforeLines="50" w:after="157" w:afterLines="50" w:line="360" w:lineRule="auto"/>
        <w:ind w:firstLine="600" w:firstLineChars="200"/>
        <w:textAlignment w:val="auto"/>
        <w:rPr>
          <w:rFonts w:ascii="仿宋" w:hAnsi="仿宋" w:eastAsia="仿宋"/>
          <w:sz w:val="30"/>
          <w:szCs w:val="30"/>
        </w:rPr>
      </w:pPr>
      <w:r>
        <w:rPr>
          <w:rFonts w:hint="eastAsia" w:ascii="仿宋" w:hAnsi="仿宋" w:eastAsia="仿宋"/>
          <w:sz w:val="30"/>
          <w:szCs w:val="30"/>
        </w:rPr>
        <w:t>1.我方</w:t>
      </w:r>
      <w:r>
        <w:rPr>
          <w:rFonts w:ascii="仿宋" w:hAnsi="仿宋" w:eastAsia="仿宋"/>
          <w:sz w:val="30"/>
          <w:szCs w:val="30"/>
        </w:rPr>
        <w:t>愿意按照遴选</w:t>
      </w:r>
      <w:r>
        <w:rPr>
          <w:rFonts w:hint="eastAsia" w:ascii="仿宋" w:hAnsi="仿宋" w:eastAsia="仿宋"/>
          <w:sz w:val="30"/>
          <w:szCs w:val="30"/>
        </w:rPr>
        <w:t>中介</w:t>
      </w:r>
      <w:r>
        <w:rPr>
          <w:rFonts w:ascii="仿宋" w:hAnsi="仿宋" w:eastAsia="仿宋"/>
          <w:sz w:val="30"/>
          <w:szCs w:val="30"/>
        </w:rPr>
        <w:t>机构公告中的要求，</w:t>
      </w:r>
      <w:r>
        <w:rPr>
          <w:rFonts w:hint="eastAsia" w:ascii="仿宋" w:hAnsi="仿宋" w:eastAsia="仿宋"/>
          <w:sz w:val="30"/>
          <w:szCs w:val="30"/>
        </w:rPr>
        <w:t>提供</w:t>
      </w:r>
      <w:r>
        <w:rPr>
          <w:rFonts w:ascii="仿宋" w:hAnsi="仿宋" w:eastAsia="仿宋"/>
          <w:sz w:val="30"/>
          <w:szCs w:val="30"/>
        </w:rPr>
        <w:t>此次遴选中介机构所需服务。</w:t>
      </w:r>
    </w:p>
    <w:p>
      <w:pPr>
        <w:keepNext w:val="0"/>
        <w:keepLines w:val="0"/>
        <w:pageBreakBefore w:val="0"/>
        <w:kinsoku/>
        <w:wordWrap/>
        <w:overflowPunct/>
        <w:topLinePunct w:val="0"/>
        <w:autoSpaceDE/>
        <w:autoSpaceDN/>
        <w:bidi w:val="0"/>
        <w:adjustRightInd/>
        <w:snapToGrid/>
        <w:spacing w:before="157" w:beforeLines="50" w:after="157" w:afterLines="50" w:line="360" w:lineRule="auto"/>
        <w:ind w:firstLine="600" w:firstLineChars="200"/>
        <w:textAlignment w:val="auto"/>
        <w:rPr>
          <w:rFonts w:ascii="仿宋" w:hAnsi="仿宋" w:eastAsia="仿宋"/>
          <w:sz w:val="30"/>
          <w:szCs w:val="30"/>
        </w:rPr>
      </w:pPr>
      <w:r>
        <w:rPr>
          <w:rFonts w:hint="eastAsia" w:ascii="仿宋" w:hAnsi="仿宋" w:eastAsia="仿宋"/>
          <w:sz w:val="30"/>
          <w:szCs w:val="30"/>
        </w:rPr>
        <w:t>2.本</w:t>
      </w:r>
      <w:r>
        <w:rPr>
          <w:rFonts w:ascii="仿宋" w:hAnsi="仿宋" w:eastAsia="仿宋"/>
          <w:sz w:val="30"/>
          <w:szCs w:val="30"/>
        </w:rPr>
        <w:t>机构及本机构从业人员将严格遵守相关法律法规和自律规则的相关规定（如：《中华人民共和国</w:t>
      </w:r>
      <w:r>
        <w:rPr>
          <w:rFonts w:hint="eastAsia" w:ascii="仿宋" w:hAnsi="仿宋" w:eastAsia="仿宋"/>
          <w:sz w:val="30"/>
          <w:szCs w:val="30"/>
          <w:lang w:val="en-US" w:eastAsia="zh-CN"/>
        </w:rPr>
        <w:t>注册会计师</w:t>
      </w:r>
      <w:r>
        <w:rPr>
          <w:rFonts w:ascii="仿宋" w:hAnsi="仿宋" w:eastAsia="仿宋"/>
          <w:sz w:val="30"/>
          <w:szCs w:val="30"/>
        </w:rPr>
        <w:t>法》、《中华人民共和国律师法》、《</w:t>
      </w:r>
      <w:r>
        <w:rPr>
          <w:rFonts w:hint="eastAsia" w:ascii="仿宋" w:hAnsi="仿宋" w:eastAsia="仿宋"/>
          <w:sz w:val="30"/>
          <w:szCs w:val="30"/>
        </w:rPr>
        <w:t>中华人民共和国资产评估法</w:t>
      </w:r>
      <w:r>
        <w:rPr>
          <w:rFonts w:ascii="仿宋" w:hAnsi="仿宋" w:eastAsia="仿宋"/>
          <w:sz w:val="30"/>
          <w:szCs w:val="30"/>
        </w:rPr>
        <w:t>》等）。</w:t>
      </w:r>
    </w:p>
    <w:p>
      <w:pPr>
        <w:keepNext w:val="0"/>
        <w:keepLines w:val="0"/>
        <w:pageBreakBefore w:val="0"/>
        <w:kinsoku/>
        <w:wordWrap/>
        <w:overflowPunct/>
        <w:topLinePunct w:val="0"/>
        <w:autoSpaceDE/>
        <w:autoSpaceDN/>
        <w:bidi w:val="0"/>
        <w:adjustRightInd/>
        <w:snapToGrid/>
        <w:spacing w:before="157" w:beforeLines="50" w:after="157" w:afterLines="50" w:line="360" w:lineRule="auto"/>
        <w:ind w:firstLine="600" w:firstLineChars="200"/>
        <w:textAlignment w:val="auto"/>
        <w:rPr>
          <w:rFonts w:ascii="仿宋" w:hAnsi="仿宋" w:eastAsia="仿宋"/>
          <w:sz w:val="30"/>
          <w:szCs w:val="30"/>
        </w:rPr>
      </w:pPr>
      <w:r>
        <w:rPr>
          <w:rFonts w:hint="eastAsia" w:ascii="仿宋" w:hAnsi="仿宋" w:eastAsia="仿宋"/>
          <w:sz w:val="30"/>
          <w:szCs w:val="30"/>
        </w:rPr>
        <w:t>3.本</w:t>
      </w:r>
      <w:r>
        <w:rPr>
          <w:rFonts w:ascii="仿宋" w:hAnsi="仿宋" w:eastAsia="仿宋"/>
          <w:sz w:val="30"/>
          <w:szCs w:val="30"/>
        </w:rPr>
        <w:t>机构最近三年没有重大工作失误、</w:t>
      </w:r>
      <w:r>
        <w:rPr>
          <w:rFonts w:hint="eastAsia" w:ascii="仿宋" w:hAnsi="仿宋" w:eastAsia="仿宋"/>
          <w:sz w:val="30"/>
          <w:szCs w:val="30"/>
        </w:rPr>
        <w:t>违法</w:t>
      </w:r>
      <w:r>
        <w:rPr>
          <w:rFonts w:ascii="仿宋" w:hAnsi="仿宋" w:eastAsia="仿宋"/>
          <w:sz w:val="30"/>
          <w:szCs w:val="30"/>
        </w:rPr>
        <w:t>违规以及违反职业道德、</w:t>
      </w:r>
      <w:r>
        <w:rPr>
          <w:rFonts w:hint="eastAsia" w:ascii="仿宋" w:hAnsi="仿宋" w:eastAsia="仿宋"/>
          <w:sz w:val="30"/>
          <w:szCs w:val="30"/>
        </w:rPr>
        <w:t>执业</w:t>
      </w:r>
      <w:r>
        <w:rPr>
          <w:rFonts w:ascii="仿宋" w:hAnsi="仿宋" w:eastAsia="仿宋"/>
          <w:sz w:val="30"/>
          <w:szCs w:val="30"/>
        </w:rPr>
        <w:t>规范等不良记录</w:t>
      </w:r>
      <w:r>
        <w:rPr>
          <w:rFonts w:hint="eastAsia" w:ascii="仿宋" w:hAnsi="仿宋" w:eastAsia="仿宋"/>
          <w:sz w:val="30"/>
          <w:szCs w:val="30"/>
        </w:rPr>
        <w:t>。</w:t>
      </w:r>
    </w:p>
    <w:p>
      <w:pPr>
        <w:keepNext w:val="0"/>
        <w:keepLines w:val="0"/>
        <w:pageBreakBefore w:val="0"/>
        <w:kinsoku/>
        <w:wordWrap/>
        <w:overflowPunct/>
        <w:topLinePunct w:val="0"/>
        <w:autoSpaceDE/>
        <w:autoSpaceDN/>
        <w:bidi w:val="0"/>
        <w:adjustRightInd/>
        <w:snapToGrid/>
        <w:spacing w:before="157" w:beforeLines="50" w:after="157" w:afterLines="50" w:line="360" w:lineRule="auto"/>
        <w:ind w:firstLine="600" w:firstLineChars="200"/>
        <w:textAlignment w:val="auto"/>
        <w:rPr>
          <w:rFonts w:ascii="仿宋" w:hAnsi="仿宋" w:eastAsia="仿宋"/>
          <w:sz w:val="30"/>
          <w:szCs w:val="30"/>
        </w:rPr>
      </w:pPr>
      <w:r>
        <w:rPr>
          <w:rFonts w:hint="eastAsia" w:ascii="仿宋" w:hAnsi="仿宋" w:eastAsia="仿宋"/>
          <w:sz w:val="30"/>
          <w:szCs w:val="30"/>
        </w:rPr>
        <w:t>承诺人</w:t>
      </w:r>
      <w:r>
        <w:rPr>
          <w:rFonts w:ascii="仿宋" w:hAnsi="仿宋" w:eastAsia="仿宋"/>
          <w:sz w:val="30"/>
          <w:szCs w:val="30"/>
        </w:rPr>
        <w:t>：</w:t>
      </w:r>
      <w:r>
        <w:rPr>
          <w:rFonts w:ascii="仿宋" w:hAnsi="仿宋" w:eastAsia="仿宋"/>
          <w:sz w:val="30"/>
          <w:szCs w:val="30"/>
          <w:u w:val="single"/>
        </w:rPr>
        <w:t xml:space="preserve">                             </w:t>
      </w:r>
      <w:r>
        <w:rPr>
          <w:rFonts w:ascii="仿宋" w:hAnsi="仿宋" w:eastAsia="仿宋"/>
          <w:sz w:val="30"/>
          <w:szCs w:val="30"/>
        </w:rPr>
        <w:t>（盖单位公章）</w:t>
      </w:r>
    </w:p>
    <w:p>
      <w:pPr>
        <w:keepNext w:val="0"/>
        <w:keepLines w:val="0"/>
        <w:pageBreakBefore w:val="0"/>
        <w:kinsoku/>
        <w:wordWrap/>
        <w:overflowPunct/>
        <w:topLinePunct w:val="0"/>
        <w:autoSpaceDE/>
        <w:autoSpaceDN/>
        <w:bidi w:val="0"/>
        <w:adjustRightInd/>
        <w:snapToGrid/>
        <w:spacing w:before="157" w:beforeLines="50" w:after="157" w:afterLines="50" w:line="360" w:lineRule="auto"/>
        <w:ind w:firstLine="600" w:firstLineChars="200"/>
        <w:textAlignment w:val="auto"/>
        <w:rPr>
          <w:rFonts w:ascii="仿宋" w:hAnsi="仿宋" w:eastAsia="仿宋"/>
          <w:sz w:val="30"/>
          <w:szCs w:val="30"/>
        </w:rPr>
      </w:pPr>
      <w:r>
        <w:rPr>
          <w:rFonts w:hint="eastAsia" w:ascii="仿宋" w:hAnsi="仿宋" w:eastAsia="仿宋"/>
          <w:sz w:val="30"/>
          <w:szCs w:val="30"/>
        </w:rPr>
        <w:t>法定</w:t>
      </w:r>
      <w:r>
        <w:rPr>
          <w:rFonts w:ascii="仿宋" w:hAnsi="仿宋" w:eastAsia="仿宋"/>
          <w:sz w:val="30"/>
          <w:szCs w:val="30"/>
        </w:rPr>
        <w:t>代表人</w:t>
      </w:r>
      <w:r>
        <w:rPr>
          <w:rFonts w:hint="eastAsia" w:ascii="仿宋" w:hAnsi="仿宋" w:eastAsia="仿宋"/>
          <w:sz w:val="30"/>
          <w:szCs w:val="30"/>
        </w:rPr>
        <w:t>或</w:t>
      </w:r>
      <w:r>
        <w:rPr>
          <w:rFonts w:ascii="仿宋" w:hAnsi="仿宋" w:eastAsia="仿宋"/>
          <w:sz w:val="30"/>
          <w:szCs w:val="30"/>
        </w:rPr>
        <w:t>其委托代理人：</w:t>
      </w:r>
      <w:r>
        <w:rPr>
          <w:rFonts w:ascii="仿宋" w:hAnsi="仿宋" w:eastAsia="仿宋"/>
          <w:sz w:val="30"/>
          <w:szCs w:val="30"/>
          <w:u w:val="single"/>
        </w:rPr>
        <w:t xml:space="preserve">                 </w:t>
      </w:r>
      <w:r>
        <w:rPr>
          <w:rFonts w:ascii="仿宋" w:hAnsi="仿宋" w:eastAsia="仿宋"/>
          <w:sz w:val="30"/>
          <w:szCs w:val="30"/>
        </w:rPr>
        <w:t>（签字）</w:t>
      </w:r>
    </w:p>
    <w:p>
      <w:pPr>
        <w:keepNext w:val="0"/>
        <w:keepLines w:val="0"/>
        <w:pageBreakBefore w:val="0"/>
        <w:kinsoku/>
        <w:wordWrap/>
        <w:overflowPunct/>
        <w:topLinePunct w:val="0"/>
        <w:autoSpaceDE/>
        <w:autoSpaceDN/>
        <w:bidi w:val="0"/>
        <w:adjustRightInd/>
        <w:snapToGrid/>
        <w:spacing w:before="157" w:beforeLines="50" w:after="157" w:afterLines="50" w:line="360" w:lineRule="auto"/>
        <w:ind w:firstLine="600" w:firstLineChars="200"/>
        <w:textAlignment w:val="auto"/>
        <w:rPr>
          <w:rFonts w:ascii="仿宋" w:hAnsi="仿宋" w:eastAsia="仿宋"/>
          <w:sz w:val="30"/>
          <w:szCs w:val="30"/>
          <w:u w:val="single"/>
        </w:rPr>
      </w:pPr>
      <w:r>
        <w:rPr>
          <w:rFonts w:hint="eastAsia" w:ascii="仿宋" w:hAnsi="仿宋" w:eastAsia="仿宋"/>
          <w:sz w:val="30"/>
          <w:szCs w:val="30"/>
        </w:rPr>
        <w:t>地址</w:t>
      </w:r>
      <w:r>
        <w:rPr>
          <w:rFonts w:ascii="仿宋" w:hAnsi="仿宋" w:eastAsia="仿宋"/>
          <w:sz w:val="30"/>
          <w:szCs w:val="30"/>
        </w:rPr>
        <w:t>：</w:t>
      </w:r>
      <w:r>
        <w:rPr>
          <w:rFonts w:ascii="仿宋" w:hAnsi="仿宋" w:eastAsia="仿宋"/>
          <w:sz w:val="30"/>
          <w:szCs w:val="30"/>
          <w:u w:val="single"/>
        </w:rPr>
        <w:t xml:space="preserve">                                            </w:t>
      </w:r>
    </w:p>
    <w:p>
      <w:pPr>
        <w:keepNext w:val="0"/>
        <w:keepLines w:val="0"/>
        <w:pageBreakBefore w:val="0"/>
        <w:kinsoku/>
        <w:wordWrap/>
        <w:overflowPunct/>
        <w:topLinePunct w:val="0"/>
        <w:autoSpaceDE/>
        <w:autoSpaceDN/>
        <w:bidi w:val="0"/>
        <w:adjustRightInd/>
        <w:snapToGrid/>
        <w:spacing w:before="157" w:beforeLines="50" w:after="157" w:afterLines="50" w:line="360" w:lineRule="auto"/>
        <w:ind w:firstLine="600" w:firstLineChars="200"/>
        <w:textAlignment w:val="auto"/>
        <w:rPr>
          <w:rFonts w:ascii="仿宋" w:hAnsi="仿宋" w:eastAsia="仿宋"/>
          <w:sz w:val="30"/>
          <w:szCs w:val="30"/>
        </w:rPr>
      </w:pPr>
      <w:r>
        <w:rPr>
          <w:rFonts w:ascii="仿宋" w:hAnsi="仿宋" w:eastAsia="仿宋"/>
          <w:sz w:val="30"/>
          <w:szCs w:val="30"/>
        </w:rPr>
        <w:t>电话：</w:t>
      </w:r>
      <w:r>
        <w:rPr>
          <w:rFonts w:ascii="仿宋" w:hAnsi="仿宋" w:eastAsia="仿宋"/>
          <w:sz w:val="30"/>
          <w:szCs w:val="30"/>
          <w:u w:val="single"/>
        </w:rPr>
        <w:t xml:space="preserve">                                             </w:t>
      </w:r>
      <w:r>
        <w:rPr>
          <w:rFonts w:ascii="仿宋" w:hAnsi="仿宋" w:eastAsia="仿宋"/>
          <w:sz w:val="30"/>
          <w:szCs w:val="30"/>
        </w:rPr>
        <w:t xml:space="preserve">  </w:t>
      </w:r>
      <w:bookmarkStart w:id="0" w:name="_GoBack"/>
      <w:bookmarkEnd w:id="0"/>
    </w:p>
    <w:p>
      <w:pPr>
        <w:jc w:val="right"/>
      </w:pPr>
      <w:r>
        <w:rPr>
          <w:rFonts w:hint="eastAsia" w:ascii="仿宋" w:hAnsi="仿宋" w:eastAsia="仿宋"/>
          <w:sz w:val="30"/>
          <w:szCs w:val="30"/>
        </w:rPr>
        <w:t>年</w:t>
      </w:r>
      <w:r>
        <w:rPr>
          <w:rFonts w:ascii="仿宋" w:hAnsi="仿宋" w:eastAsia="仿宋"/>
          <w:sz w:val="30"/>
          <w:szCs w:val="30"/>
        </w:rPr>
        <w:t xml:space="preserve"> </w:t>
      </w:r>
      <w:r>
        <w:rPr>
          <w:rFonts w:hint="eastAsia" w:ascii="仿宋" w:hAnsi="仿宋" w:eastAsia="仿宋"/>
          <w:sz w:val="30"/>
          <w:szCs w:val="30"/>
        </w:rPr>
        <w:t>月</w:t>
      </w:r>
      <w:r>
        <w:rPr>
          <w:rFonts w:ascii="仿宋" w:hAnsi="仿宋" w:eastAsia="仿宋"/>
          <w:sz w:val="30"/>
          <w:szCs w:val="30"/>
        </w:rPr>
        <w:t xml:space="preserve"> </w:t>
      </w:r>
      <w:r>
        <w:rPr>
          <w:rFonts w:hint="eastAsia" w:ascii="仿宋" w:hAnsi="仿宋" w:eastAsia="仿宋"/>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884FA4"/>
    <w:rsid w:val="0A88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2019-08-29T03:27:00Z</dcterms:created>
  <dc:creator>zmy</dc:creator>
  <cp:lastModifiedBy>zmy</cp:lastModifiedBy>
  <dcterms:modified xsi:type="dcterms:W3CDTF">2019-08-29T03:27:52Z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