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昌邑区文化和旅游局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娱乐场所设立审批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129530"/>
            <wp:effectExtent l="0" t="0" r="3810" b="13970"/>
            <wp:docPr id="1" name="图片 1" descr="娱乐场所设立审批办理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娱乐场所设立审批办理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4657"/>
    <w:rsid w:val="6D1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2021-10-28T09:13:00Z</dcterms:created>
  <dc:creator>西瓜大帝</dc:creator>
  <cp:lastModifiedBy>西瓜大帝</cp:lastModifiedBy>
  <dcterms:modified xsi:type="dcterms:W3CDTF">2021-10-28T09:13:54Z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780CC91D33DD41B9941731FC85F30B0A</vt:lpwstr>
  </property>
</Properties>
</file>