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中华人民共和国政府信息公开条例</w:t>
      </w:r>
    </w:p>
    <w:p>
      <w:pPr>
        <w:jc w:val="center"/>
        <w:rPr>
          <w:rFonts w:hint="eastAsia"/>
          <w:b/>
          <w:bCs/>
          <w:sz w:val="32"/>
          <w:szCs w:val="32"/>
          <w:lang w:eastAsia="zh-CN"/>
        </w:rPr>
      </w:pPr>
      <w:r>
        <w:rPr>
          <w:rFonts w:hint="eastAsia"/>
          <w:b/>
          <w:bCs/>
          <w:sz w:val="32"/>
          <w:szCs w:val="32"/>
          <w:lang w:eastAsia="zh-CN"/>
        </w:rPr>
        <w:t>（2007年4月5日中华人民共和国国务院令第492号公布　2019年4月3日中华人民共和国国务院令第711号修订）</w:t>
      </w:r>
    </w:p>
    <w:p>
      <w:pPr>
        <w:jc w:val="center"/>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总则</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第一条 为了保障公民、法人和其他组织依法获取政府信息，提高政府工作的透明度，建设法治政府，充分发挥政府信息对人民群众生产、生活和经济社会活动的服务作用，制定本条例。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第二条 本条例所称政府信息，是指行政机关在履行行政管理职能过程中制作或者获取的，以一定形式记录、保存的信息。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第三条 各级人民政府应当加强对政府信息公开工作的组织领导。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国务院办公厅是全国政府信息公开工作的主管部门，负责推进、指导、协调、监督全国的政府信息公开工作。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县级以上地方人民政府办公厅（室）是本行政区域的政府信息公开工作主管部门，负责推进、指导、协调、监督本行政区域的政府信息公开工作。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实行垂直领导的部门的办公厅（室）主管本系统的政府信息公开工作。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第四条 各级人民政府及县级以上人民政府部门应当建立健全本行政机关的政府信息公开工作制度，并指定机构（以下统称政府信息公开工作机构）负责本行政机关政府信息公开的日常工作。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政府信息公开工作机构的具体职能是：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（一）办理本行政机关的政府信息公开事宜；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（二）维护和更新本行政机关公开的政府信息；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（三）组织编制本行政机关的政府信息公开指南、政府信息公开目录和政府信息公开工作年度报告；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（四）组织开展对拟公开政府信息的审查；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（五）本行政机关规定的与政府信息公开有关的其他职能。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第五条 行政机关公开政府信息，应当坚持以公开为常态、不公开为例外，遵循公正、公平、合法、便民的原则。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第六条 行政机关应当及时、准确地公开政府信息。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行政机关发现影响或者可能影响社会稳定、扰乱社会和经济管理秩序的虚假或者不完整信息的，应当发布准确的政府信息予以澄清。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第七条 各级人民政府应当积极推进政府信息公开工作，逐步增加政府信息公开的内容。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第八条 各级人民政府应当加强政府信息资源的规范化、标准化、信息化管理，加强互联网政府信息公开平台建设，推进政府信息公开平台与政务服务平台融合，提高政府信息公开在线办理水平。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第九条 公民、法人和其他组织有权对行政机关的政府信息公开工作进行监督，并提出批评和建议。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公开的主体和范围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行政机关设立的派出机构、内设机构依照法律、法规对外以自己名义履行行政管理职能的，可以由该派出机构、内设机构负责与所履行行政管理职能有关的政府信息公开工作。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两个以上行政机关共同制作的政府信息，由牵头制作的行政机关负责公开。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第十一条 行政机关应当建立健全政府信息公开协调机制。行政机关公开政府信息涉及其他机关的，应当与有关机关协商、确认，保证行政机关公开的政府信息准确一致。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行政机关公开政府信息依照法律、行政法规和国家有关规定需要批准的，经批准予以公开。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第十二条 行政机关编制、公布的政府信息公开指南和政府信息公开目录应当及时更新。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政府信息公开指南包括政府信息的分类、编排体系、获取方式和政府信息公开工作机构的名称、办公地址、办公时间、联系电话、传真号码、互联网联系方式等内容。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政府信息公开目录包括政府信息的索引、名称、内容概述、生成日期等内容。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第十三条 除本条例第十四条、第十五条、第十六条规定的政府信息外，政府信息应当公开。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行政机关公开政府信息，采取主动公开和依申请公开的方式。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第十四条 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第十五条 涉及商业秘密、个人隐私等公开会对第三方合法权益造成损害的政府信息，行政机关不得公开。但是，第三方同意公开或者行政机关认为不公开会对公共利益造成重大影响的，予以公开。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第十六条 行政机关的内部事务信息，包括人事管理、后勤管理、内部工作流程等方面的信息，可以不予公开。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行政机关在履行行政管理职能过程中形成的讨论记录、过程稿、磋商信函、请示报告等过程性信息以及行政执法案卷信息，可以不予公开。法律、法规、规章规定上述信息应当公开的，从其规定。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第十七条 行政机关应当建立健全政府信息公开审查机制，明确审查的程序和责任。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行政机关应当依照《中华人民共和国保守国家秘密法》以及其他法律、法规和国家有关规定对拟公开的政府信息进行审查。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行政机关不能确定政府信息是否可以公开的，应当依照法律、法规和国家有关规定报有关主管部门或者保密行政管理部门确定。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第十八条 行政机关应当建立健全政府信息管理动态调整机制，对本行政机关不予公开的政府信息进行定期评估审查，对因情势变化可以公开的政府信息应当公开。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第十九条 对涉及公众利益调整、需要公众广泛知晓或者需要公众参与决策的政府信息，行政机关应当主动公开。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第二十条 行政机关应当依照本条例第十九条的规定，主动公开本行政机关的下列政府信息：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（一）行政法规、规章和规范性文件；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（二）机关职能、机构设置、办公地址、办公时间、联系方式、负责人姓名；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（三）国民经济和社会发展规划、专项规划、区域规划及相关政策；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（四）国民经济和社会发展统计信息；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（五）办理行政许可和其他对外管理服务事项的依据、条件、程序以及办理结果；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（六）实施行政处罚、行政强制的依据、条件、程序以及本行政机关认为具有一定社会影响的行政处罚决定；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（七）财政预算、决算信息；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（八）行政事业性收费项目及其依据、标准；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（九）政府集中采购项目的目录、标准及实施情况；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（十）重大建设项目的批准和实施情况；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（十一）扶贫、教育、医疗、社会保障、促进就业等方面的政策、措施及其实施情况；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（十二）突发公共事件的应急预案、预警信息及应对情况；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（十三）环境保护、公共卫生、安全生产、食品药品、产品质量的监督检查情况；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（十四）公务员招考的职位、名额、报考条件等事项以及录用结果；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（十五）法律、法规、规章和国家有关规定规定应当主动公开的其他政府信息。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第二十二条 行政机关应当依照本条例第二十条、第二十一条的规定，确定主动公开政府信息的具体内容，并按照上级行政机关的部署，不断增加主动公开的内容。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第二十三条 行政机关应当建立健全政府信息发布机制，将主动公开的政府信息通过政府公报、政府网站或者其他互联网政务媒体、新闻发布会以及报刊、广播、电视等途径予以公开。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第二十四条 各级人民政府应当加强依托政府门户网站公开政府信息的工作，利用统一的政府信息公开平台集中发布主动公开的政府信息。政府信息公开平台应当具备信息检索、查阅、下载等功能。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第二十五条 各级人民政府应当在国家档案馆、公共图书馆、政务服务场所设置政府信息查阅场所，并配备相应的设施、设备，为公民、法人和其他组织获取政府信息提供便利。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行政机关可以根据需要设立公共查阅室、资料索取点、信息公告栏、电子信息屏等场所、设施，公开政府信息。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行政机关应当及时向国家档案馆、公共图书馆提供主动公开的政府信息。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第二十六条 属于主动公开范围的政府信息，应当自该政府信息形成或者变更之日起20个工作日内及时公开。法律、法规对政府信息公开的期限另有规定的，从其规定。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依申请公开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第二十八条 本条例第二十七条规定的行政机关应当建立完善政府信息公开申请渠道，为申请人依法申请获取政府信息提供便利。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政府信息公开申请应当包括下列内容：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（一）申请人的姓名或者名称、身份证明、联系方式；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（二）申请公开的政府信息的名称、文号或者便于行政机关查询的其他特征性描述；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（三）申请公开的政府信息的形式要求，包括获取信息的方式、途径。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第三十条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第三十一条 行政机关收到政府信息公开申请的时间，按照下列规定确定：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（一）申请人当面提交政府信息公开申请的，以提交之日为收到申请之日；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（三）申请人通过互联网渠道或者政府信息公开工作机构的传真提交政府信息公开申请的，以双方确认之日为收到申请之日。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第三十三条 行政机关收到政府信息公开申请，能够当场答复的，应当当场予以答复。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行政机关不能当场答复的，应当自收到申请之日起20个工作日内予以答复；需要延长答复期限的，应当经政府信息公开工作机构负责人同意并告知申请人，延长的期限最长不得超过20个工作日。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行政机关征求第三方和其他机关意见所需时间不计算在前款规定的期限内。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第三十六条 对政府信息公开申请，行政机关根据下列情况分别作出答复：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（一）所申请公开信息已经主动公开的，告知申请人获取该政府信息的方式、途径；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（二）所申请公开信息可以公开的，向申请人提供该政府信息，或者告知申请人获取该政府信息的方式、途径和时间；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（三）行政机关依据本条例的规定决定不予公开的，告知申请人不予公开并说明理由；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（五）所申请公开信息不属于本行政机关负责公开的，告知申请人并说明理由；能够确定负责公开该政府信息的行政机关的，告知申请人该行政机关的名称、联系方式；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（六）行政机关已就申请人提出的政府信息公开申请作出答复、申请人重复申请公开相同政府信息的，告知申请人不予重复处理；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（七）所申请公开信息属于工商、不动产登记资料等信息，有关法律、行政法规对信息的获取有特别规定的，告知申请人依照有关法律、行政法规的规定办理。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第三十七条 申请公开的信息中含有不应当公开或者不属于政府信息的内容，但是能够作区分处理的，行政机关应当向申请人提供可以公开的政府信息内容，并对不予公开的内容说明理由。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第三十八条 行政机关向申请人提供的信息，应当是已制作或者获取的政府信息。除依照本条例第三十七条的规定能够作区分处理的外，需要行政机关对现有政府信息进行加工、分析的，行政机关可以不予提供。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第三十九条 申请人以政府信息公开申请的形式进行信访、投诉、举报等活动，行政机关应当告知申请人不作为政府信息公开申请处理并可以告知通过相应渠道提出。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申请人提出的申请内容为要求行政机关提供政府公报、报刊、书籍等公开出版物的，行政机关可以告知获取的途径。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第四十二条 行政机关依申请提供政府信息，不收取费用。但是，申请人申请公开政府信息的数量、频次明显超过合理范围的，行政机关可以收取信息处理费。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行政机关收取信息处理费的具体办法由国务院价格主管部门会同国务院财政部门、全国政府信息公开工作主管部门制定。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第四十三条 申请公开政府信息的公民存在阅读困难或者视听障碍的，行政机关应当为其提供必要的帮助。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第四十四条 多个申请人就相同政府信息向同一行政机关提出公开申请，且该政府信息属于可以公开的，行政机关可以纳入主动公开的范围。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第四十五条 行政机关应当建立健全政府信息公开申请登记、审核、办理、答复、归档的工作制度，加强工作规范。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监督和保障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第四十六条 各级人民政府应当建立健全政府信息公开工作考核制度、社会评议制度和责任追究制度，定期对政府信息公开工作进行考核、评议。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第四十八条 政府信息公开工作主管部门应当对行政机关的政府信息公开工作人员定期进行培训。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第四十九条 县级以上人民政府部门应当在每年1月31日前向本级政府信息公开工作主管部门提交本行政机关上一年度政府信息公开工作年度报告并向社会公布。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县级以上地方人民政府的政府信息公开工作主管部门应当在每年3月31日前向社会公布本级政府上一年度政府信息公开工作年度报告。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第五十条 政府信息公开工作年度报告应当包括下列内容：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（一）行政机关主动公开政府信息的情况；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（二）行政机关收到和处理政府信息公开申请的情况；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（三）因政府信息公开工作被申请行政复议、提起行政诉讼的情况；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（四）政府信息公开工作存在的主要问题及改进情况，各级人民政府的政府信息公开工作年度报告还应当包括工作考核、社会评议和责任追究结果情况；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全国政府信息公开工作主管部门应当公布政府信息公开工作年度报告统一格式，并适时更新。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第五十一条 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第五十二条 行政机关违反本条例的规定，未建立健全政府信息公开有关制度、机制的，由上一级行政机关责令改正；情节严重的，对负有责任的领导人员和直接责任人员依法给予处分。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第五十三条 行政机关违反本条例的规定，有下列情形之一的，由上一级行政机关责令改正；情节严重的，对负有责任的领导人员和直接责任人员依法给予处分；构成犯罪的，依法追究刑事责任：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（一）不依法履行政府信息公开职能；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（二）不及时更新公开的政府信息内容、政府信息公开指南和政府信息公开目录；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（三）违反本条例规定的其他情形。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第五十四条 法律、法规授权的具有管理公共事务职能的组织公开政府信息的活动，适用本条例。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24"/>
          <w:szCs w:val="24"/>
        </w:rPr>
      </w:pPr>
      <w:r>
        <w:rPr>
          <w:rFonts w:hint="eastAsia" w:ascii="宋体" w:hAnsi="宋体" w:eastAsia="宋体" w:cs="宋体"/>
          <w:sz w:val="32"/>
          <w:szCs w:val="32"/>
        </w:rPr>
        <w:t>第五十六条 本条例自2019年5月15日起施行。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16912"/>
    <w:rsid w:val="2B4802A7"/>
    <w:rsid w:val="2BA702D8"/>
    <w:rsid w:val="2F046387"/>
    <w:rsid w:val="39196975"/>
    <w:rsid w:val="3F8A6F38"/>
    <w:rsid w:val="498F5AFE"/>
    <w:rsid w:val="53AE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明少/ka</cp:lastModifiedBy>
  <dcterms:modified xsi:type="dcterms:W3CDTF">2021-10-14T02:48:49Z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C05AB2FE36EF436BBC5F85C330BEF6AE</vt:lpwstr>
  </property>
</Properties>
</file>