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center"/>
        <w:textAlignment w:val="auto"/>
        <w:rPr>
          <w:rFonts w:hint="eastAsia" w:ascii="宋体" w:hAnsi="宋体" w:eastAsia="宋体" w:cs="宋体"/>
          <w:b/>
          <w:bCs/>
          <w:sz w:val="36"/>
          <w:szCs w:val="36"/>
          <w:lang w:val="en-US" w:eastAsia="zh-CN"/>
        </w:rPr>
      </w:pPr>
      <w:bookmarkStart w:id="0" w:name="_GoBack"/>
      <w:r>
        <w:rPr>
          <w:rFonts w:hint="eastAsia" w:ascii="宋体" w:hAnsi="宋体" w:eastAsia="宋体" w:cs="宋体"/>
          <w:b/>
          <w:bCs/>
          <w:sz w:val="36"/>
          <w:szCs w:val="36"/>
          <w:lang w:val="en-US" w:eastAsia="zh-CN"/>
        </w:rPr>
        <w:t>公开工作年度报告</w:t>
      </w:r>
    </w:p>
    <w:p>
      <w:pPr>
        <w:ind w:firstLine="480" w:firstLineChars="200"/>
        <w:rPr>
          <w:rFonts w:hint="eastAsia" w:ascii="宋体" w:hAnsi="宋体" w:eastAsia="宋体" w:cs="宋体"/>
          <w:i w:val="0"/>
          <w:iCs w:val="0"/>
          <w:caps w:val="0"/>
          <w:color w:val="000000"/>
          <w:spacing w:val="0"/>
          <w:sz w:val="24"/>
          <w:szCs w:val="24"/>
          <w:shd w:val="clear" w:fill="FFFFFF"/>
        </w:rPr>
      </w:pPr>
    </w:p>
    <w:p>
      <w:pPr>
        <w:ind w:firstLine="480" w:firstLineChars="20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根据《中华人民共和国政府信息公开条例》规定，现公布蛟河市农业农村局202</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年度政府信息公开工作年度报告。</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蛟河市农业农村局一直以来高度重视政府信息公开工作，认真按照上级部门的要求，积极、有序、稳妥推进政府信息公开的各项工作。紧紧围绕市委市政府决策部署，认真贯彻落实《中华人民共和国政府信息公开条例》和国务院、省、市政府政务公开工作的要求，大力推进基层政务信息标准化规范化建设，有效保障了公众的知情权、参与权、表达权和监督权,各项工作有序推进。全年政府网站上主动公开政府信息数量</w:t>
      </w:r>
      <w:r>
        <w:rPr>
          <w:rFonts w:hint="eastAsia" w:ascii="宋体" w:hAnsi="宋体" w:eastAsia="宋体" w:cs="宋体"/>
          <w:i w:val="0"/>
          <w:iCs w:val="0"/>
          <w:caps w:val="0"/>
          <w:color w:val="000000"/>
          <w:spacing w:val="0"/>
          <w:sz w:val="24"/>
          <w:szCs w:val="24"/>
          <w:shd w:val="clear" w:fill="FFFFFF"/>
          <w:lang w:val="en-US" w:eastAsia="zh-CN"/>
        </w:rPr>
        <w:t>88</w:t>
      </w:r>
      <w:r>
        <w:rPr>
          <w:rFonts w:hint="eastAsia" w:ascii="宋体" w:hAnsi="宋体" w:eastAsia="宋体" w:cs="宋体"/>
          <w:i w:val="0"/>
          <w:iCs w:val="0"/>
          <w:caps w:val="0"/>
          <w:color w:val="000000"/>
          <w:spacing w:val="0"/>
          <w:sz w:val="24"/>
          <w:szCs w:val="24"/>
          <w:shd w:val="clear" w:fill="FFFFFF"/>
        </w:rPr>
        <w:t>条。加强政府信息管理，提高平台建设水平，推进重点领域政府信息公开。我局进一步细化主动公开工作流程，将需要公开的信息、文件上传至蛟河市人民政府网站。</w:t>
      </w:r>
    </w:p>
    <w:p>
      <w:pPr>
        <w:numPr>
          <w:ilvl w:val="0"/>
          <w:numId w:val="1"/>
        </w:numPr>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sz w:val="24"/>
          <w:szCs w:val="24"/>
        </w:rPr>
        <w:t>组织推动全省政府信息公开工作。</w:t>
      </w:r>
      <w:r>
        <w:rPr>
          <w:rFonts w:hint="eastAsia" w:ascii="宋体" w:hAnsi="宋体" w:eastAsia="宋体" w:cs="宋体"/>
          <w:i w:val="0"/>
          <w:iCs w:val="0"/>
          <w:caps w:val="0"/>
          <w:color w:val="000000"/>
          <w:spacing w:val="0"/>
          <w:sz w:val="24"/>
          <w:szCs w:val="24"/>
          <w:shd w:val="clear" w:fill="FFFFFF"/>
        </w:rPr>
        <w:t>根据吉林省、市政府信息公开工作安排，在市委、市政府领导下，结合蛟河市202</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年度政府信息公开重点任务安排，蛟河市农业农村局较好的完成了年度政府信息公开工作。</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（二）积极推动政府信息主动公开。</w:t>
      </w:r>
      <w:r>
        <w:rPr>
          <w:rFonts w:hint="eastAsia" w:ascii="宋体" w:hAnsi="宋体" w:eastAsia="宋体" w:cs="宋体"/>
          <w:i w:val="0"/>
          <w:iCs w:val="0"/>
          <w:caps w:val="0"/>
          <w:color w:val="000000"/>
          <w:spacing w:val="0"/>
          <w:sz w:val="24"/>
          <w:szCs w:val="24"/>
          <w:shd w:val="clear" w:fill="FFFFFF"/>
        </w:rPr>
        <w:t>按照政府信息公开工作要求，我局全年政府网站上主动公开政府信息数量</w:t>
      </w:r>
      <w:r>
        <w:rPr>
          <w:rFonts w:hint="eastAsia" w:ascii="宋体" w:hAnsi="宋体" w:eastAsia="宋体" w:cs="宋体"/>
          <w:i w:val="0"/>
          <w:iCs w:val="0"/>
          <w:caps w:val="0"/>
          <w:color w:val="000000"/>
          <w:spacing w:val="0"/>
          <w:sz w:val="24"/>
          <w:szCs w:val="24"/>
          <w:shd w:val="clear" w:fill="FFFFFF"/>
          <w:lang w:val="en-US" w:eastAsia="zh-CN"/>
        </w:rPr>
        <w:t>88</w:t>
      </w:r>
      <w:r>
        <w:rPr>
          <w:rFonts w:hint="eastAsia" w:ascii="宋体" w:hAnsi="宋体" w:eastAsia="宋体" w:cs="宋体"/>
          <w:i w:val="0"/>
          <w:iCs w:val="0"/>
          <w:caps w:val="0"/>
          <w:color w:val="000000"/>
          <w:spacing w:val="0"/>
          <w:sz w:val="24"/>
          <w:szCs w:val="24"/>
          <w:shd w:val="clear" w:fill="FFFFFF"/>
        </w:rPr>
        <w:t>条。及时公开包括政府信息公开、组织机构、部门文件、工作动态等。同时，我局对信息进行了认真梳理，明确了信息公开属性，将信息划分为主动公开、依申请公开。</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（三）认真规范处理依申请公开。</w:t>
      </w:r>
      <w:r>
        <w:rPr>
          <w:rFonts w:hint="eastAsia" w:ascii="宋体" w:hAnsi="宋体" w:eastAsia="宋体" w:cs="宋体"/>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年度，我局未收到依申请公开件，未收到公众申请要求公开的其它方面政府信息，也没有发生因政府信息公开申请行政复议、行政诉讼件。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（四）不断强化政府信息公开平台内容保障。</w:t>
      </w:r>
      <w:r>
        <w:rPr>
          <w:rFonts w:hint="eastAsia" w:ascii="宋体" w:hAnsi="宋体" w:eastAsia="宋体" w:cs="宋体"/>
          <w:i w:val="0"/>
          <w:iCs w:val="0"/>
          <w:caps w:val="0"/>
          <w:color w:val="000000"/>
          <w:spacing w:val="0"/>
          <w:sz w:val="24"/>
          <w:szCs w:val="24"/>
          <w:shd w:val="clear" w:fill="FFFFFF"/>
        </w:rPr>
        <w:t>按照市政务公开办要求，对市政府网站信息公开专栏中本部门内容进行修改升级。重新调整了公开指南、公开目录、履职依据、发文格式、信息公开制度等内容。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（五）全力做好宣传培训评估考核等基础工作。</w:t>
      </w:r>
      <w:r>
        <w:rPr>
          <w:rFonts w:hint="eastAsia" w:ascii="宋体" w:hAnsi="宋体" w:eastAsia="宋体" w:cs="宋体"/>
          <w:i w:val="0"/>
          <w:iCs w:val="0"/>
          <w:caps w:val="0"/>
          <w:color w:val="000000"/>
          <w:spacing w:val="0"/>
          <w:sz w:val="24"/>
          <w:szCs w:val="24"/>
          <w:shd w:val="clear" w:fill="FFFFFF"/>
        </w:rPr>
        <w:t>积极组织相关工作人员参加政府信息公开工作培训。把政府信息公开的学习培训，作为开展好政府信息公开工作的重点认真抓好，及时组织全体干部职工认真学习《政府信息公开条例》、《中华人民共和国政府信息公开条例概论》等与政府信息公开工作相关的文件材料。分管领导和工作人员积极参加市政府组织的政府信息公开培训。</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3"/>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154</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numPr>
          <w:ilvl w:val="0"/>
          <w:numId w:val="2"/>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3"/>
        <w:tblW w:w="9071" w:type="dxa"/>
        <w:jc w:val="center"/>
        <w:tblLayout w:type="autofit"/>
        <w:tblCellMar>
          <w:top w:w="0" w:type="dxa"/>
          <w:left w:w="0" w:type="dxa"/>
          <w:bottom w:w="0" w:type="dxa"/>
          <w:right w:w="0" w:type="dxa"/>
        </w:tblCellMar>
      </w:tblPr>
      <w:tblGrid>
        <w:gridCol w:w="696"/>
        <w:gridCol w:w="936"/>
        <w:gridCol w:w="1831"/>
        <w:gridCol w:w="1029"/>
        <w:gridCol w:w="675"/>
        <w:gridCol w:w="675"/>
        <w:gridCol w:w="803"/>
        <w:gridCol w:w="755"/>
        <w:gridCol w:w="641"/>
        <w:gridCol w:w="1030"/>
      </w:tblGrid>
      <w:tr>
        <w:tblPrEx>
          <w:tblCellMar>
            <w:top w:w="0" w:type="dxa"/>
            <w:left w:w="0" w:type="dxa"/>
            <w:bottom w:w="0" w:type="dxa"/>
            <w:right w:w="0" w:type="dxa"/>
          </w:tblCellMar>
        </w:tblPrEx>
        <w:trPr>
          <w:trHeight w:val="404" w:hRule="atLeast"/>
          <w:jc w:val="center"/>
        </w:trPr>
        <w:tc>
          <w:tcPr>
            <w:tcW w:w="3349" w:type="dxa"/>
            <w:gridSpan w:val="3"/>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（本列数据的勾稽关系为：第一项加第二项之和，等于第三项加第四项之和）</w:t>
            </w:r>
          </w:p>
        </w:tc>
        <w:tc>
          <w:tcPr>
            <w:tcW w:w="5722" w:type="dxa"/>
            <w:gridSpan w:val="7"/>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申请人情况</w:t>
            </w:r>
          </w:p>
        </w:tc>
      </w:tr>
      <w:tr>
        <w:tblPrEx>
          <w:tblCellMar>
            <w:top w:w="0" w:type="dxa"/>
            <w:left w:w="0" w:type="dxa"/>
            <w:bottom w:w="0" w:type="dxa"/>
            <w:right w:w="0" w:type="dxa"/>
          </w:tblCellMar>
        </w:tblPrEx>
        <w:trPr>
          <w:trHeight w:val="414" w:hRule="atLeast"/>
          <w:jc w:val="center"/>
        </w:trPr>
        <w:tc>
          <w:tcPr>
            <w:tcW w:w="33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5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自</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然</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3609" w:type="dxa"/>
            <w:gridSpan w:val="5"/>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法人或其他组织</w:t>
            </w:r>
          </w:p>
        </w:tc>
        <w:tc>
          <w:tcPr>
            <w:tcW w:w="105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r>
      <w:tr>
        <w:tblPrEx>
          <w:tblCellMar>
            <w:top w:w="0" w:type="dxa"/>
            <w:left w:w="0" w:type="dxa"/>
            <w:bottom w:w="0" w:type="dxa"/>
            <w:right w:w="0" w:type="dxa"/>
          </w:tblCellMar>
        </w:tblPrEx>
        <w:trPr>
          <w:trHeight w:val="774" w:hRule="atLeast"/>
          <w:jc w:val="center"/>
        </w:trPr>
        <w:tc>
          <w:tcPr>
            <w:tcW w:w="33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商业企业</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科研机构</w:t>
            </w:r>
          </w:p>
        </w:tc>
        <w:tc>
          <w:tcPr>
            <w:tcW w:w="82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社会公益组织</w:t>
            </w:r>
          </w:p>
        </w:tc>
        <w:tc>
          <w:tcPr>
            <w:tcW w:w="7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法律服务机构</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349" w:type="dxa"/>
            <w:gridSpan w:val="3"/>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一、本年新收政府信息公开申请数量</w:t>
            </w:r>
          </w:p>
        </w:tc>
        <w:tc>
          <w:tcPr>
            <w:tcW w:w="10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34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二、上年结转政府信息公开申请数量</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r>
              <w:rPr>
                <w:rFonts w:hint="eastAsia" w:ascii="宋体" w:hAnsi="宋体" w:eastAsia="宋体" w:cs="宋体"/>
                <w:kern w:val="0"/>
                <w:sz w:val="24"/>
                <w:szCs w:val="24"/>
              </w:rPr>
              <w:t>三、</w:t>
            </w:r>
          </w:p>
          <w:p>
            <w:pPr>
              <w:widowControl/>
              <w:rPr>
                <w:rFonts w:hint="eastAsia" w:ascii="宋体" w:hAnsi="宋体" w:eastAsia="宋体" w:cs="宋体"/>
                <w:kern w:val="0"/>
                <w:sz w:val="24"/>
                <w:szCs w:val="24"/>
              </w:rPr>
            </w:pPr>
            <w:r>
              <w:rPr>
                <w:rFonts w:hint="eastAsia" w:ascii="宋体" w:hAnsi="宋体" w:eastAsia="宋体" w:cs="宋体"/>
                <w:kern w:val="0"/>
                <w:sz w:val="24"/>
                <w:szCs w:val="24"/>
              </w:rPr>
              <w:t>本年度办理结果</w:t>
            </w: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（一）予以公开</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（二）部分公开（区分处理的，只计这一情形，不计其他情形）</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（三）不予公开</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1.属于国家秘密</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2.其他法律行政法规禁止公开</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3.危及“三安全一稳定”</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4.保护第三方合法权益</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5.属于三类内部事务信息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6.属于四类过程性信息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7.属于行政执法案卷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8.属于行政查询事项</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（四）无法提供</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1.本机关不掌握相关政府信息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2.没有现成信息需要另行制作</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3.补正后申请内容仍不明确</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（五）不予处理</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1.信访举报投诉类申请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2.重复申请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3.要求提供公开出版物</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4.无正当理由大量反复申请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5.要求行政机关确认或重新出具已获取信息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46"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（六）其他处理</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1.申请人无正当理由逾期不补正、行政机关不再处理其政府信息公开申请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46" w:type="dxa"/>
            <w:vMerge w:val="continue"/>
            <w:tcBorders>
              <w:left w:val="nil"/>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2.申请人逾期未按收费通知要求缴纳费用、行政机关不再处理其政府信息公开申请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846"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3.其他</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（七）总计</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0</w:t>
            </w:r>
          </w:p>
        </w:tc>
      </w:tr>
      <w:tr>
        <w:tblPrEx>
          <w:tblCellMar>
            <w:top w:w="0" w:type="dxa"/>
            <w:left w:w="0" w:type="dxa"/>
            <w:bottom w:w="0" w:type="dxa"/>
            <w:right w:w="0" w:type="dxa"/>
          </w:tblCellMar>
        </w:tblPrEx>
        <w:trPr>
          <w:trHeight w:val="650" w:hRule="atLeast"/>
          <w:jc w:val="center"/>
        </w:trPr>
        <w:tc>
          <w:tcPr>
            <w:tcW w:w="334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四、结转下年度继续办理</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numPr>
          <w:ilvl w:val="0"/>
          <w:numId w:val="2"/>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3"/>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年度农业农村局政府信息公开工作主要存在政务专栏信息公开格式不规范的问题，经修改完善，目前政务专栏信息公开格式不规范问题已整改完毕。</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rPr>
        <w:t>无其他事项需要报告。</w:t>
      </w:r>
    </w:p>
    <w:bookmarkEnd w:id="0"/>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3D36E"/>
    <w:multiLevelType w:val="singleLevel"/>
    <w:tmpl w:val="CC63D36E"/>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ZTY5N2NlZGQzZTQzMjMxZjk3MzI2ZjA5ZDE5YzAifQ=="/>
  </w:docVars>
  <w:rsids>
    <w:rsidRoot w:val="708F1E2D"/>
    <w:rsid w:val="026512A2"/>
    <w:rsid w:val="04267B2D"/>
    <w:rsid w:val="04CB2483"/>
    <w:rsid w:val="06856661"/>
    <w:rsid w:val="069F0F9A"/>
    <w:rsid w:val="071C0D73"/>
    <w:rsid w:val="071E0F8F"/>
    <w:rsid w:val="0B1C72EA"/>
    <w:rsid w:val="0B937099"/>
    <w:rsid w:val="0C06340B"/>
    <w:rsid w:val="0D7B269F"/>
    <w:rsid w:val="0E3C1CFB"/>
    <w:rsid w:val="10207B26"/>
    <w:rsid w:val="10670695"/>
    <w:rsid w:val="11FC3C7B"/>
    <w:rsid w:val="151F0411"/>
    <w:rsid w:val="1A530AF8"/>
    <w:rsid w:val="1B4E66A9"/>
    <w:rsid w:val="1C4F3541"/>
    <w:rsid w:val="1CEC2B3E"/>
    <w:rsid w:val="1CF70D0E"/>
    <w:rsid w:val="1D686669"/>
    <w:rsid w:val="1F4E7AE0"/>
    <w:rsid w:val="1FED10A7"/>
    <w:rsid w:val="21DA38AD"/>
    <w:rsid w:val="236839B3"/>
    <w:rsid w:val="256911D0"/>
    <w:rsid w:val="269F603E"/>
    <w:rsid w:val="29503322"/>
    <w:rsid w:val="29DE5243"/>
    <w:rsid w:val="2AF23A16"/>
    <w:rsid w:val="2B577D1D"/>
    <w:rsid w:val="2BA87CB0"/>
    <w:rsid w:val="2DC60572"/>
    <w:rsid w:val="2FE204FD"/>
    <w:rsid w:val="319121DA"/>
    <w:rsid w:val="32080191"/>
    <w:rsid w:val="3B2F65C0"/>
    <w:rsid w:val="3B837F8F"/>
    <w:rsid w:val="3D213E6C"/>
    <w:rsid w:val="3E18159C"/>
    <w:rsid w:val="40B76E3C"/>
    <w:rsid w:val="41594397"/>
    <w:rsid w:val="44820AD3"/>
    <w:rsid w:val="45314E46"/>
    <w:rsid w:val="4643382E"/>
    <w:rsid w:val="492E435B"/>
    <w:rsid w:val="4D5048A0"/>
    <w:rsid w:val="4E17716C"/>
    <w:rsid w:val="532653E3"/>
    <w:rsid w:val="533807AD"/>
    <w:rsid w:val="55937A20"/>
    <w:rsid w:val="5667579F"/>
    <w:rsid w:val="59B166C6"/>
    <w:rsid w:val="59DF63C5"/>
    <w:rsid w:val="5A4C4641"/>
    <w:rsid w:val="5AAE1D33"/>
    <w:rsid w:val="5D07484F"/>
    <w:rsid w:val="5D081091"/>
    <w:rsid w:val="5D3635FE"/>
    <w:rsid w:val="5FEC48FC"/>
    <w:rsid w:val="616F2C7B"/>
    <w:rsid w:val="62AF24B2"/>
    <w:rsid w:val="65B732B6"/>
    <w:rsid w:val="65F32A0E"/>
    <w:rsid w:val="68EF2D67"/>
    <w:rsid w:val="692C21E4"/>
    <w:rsid w:val="695B664F"/>
    <w:rsid w:val="69B83AA1"/>
    <w:rsid w:val="6B014FD4"/>
    <w:rsid w:val="6BEC0B71"/>
    <w:rsid w:val="6D3279D3"/>
    <w:rsid w:val="6D6A53A4"/>
    <w:rsid w:val="6D71361F"/>
    <w:rsid w:val="6D947402"/>
    <w:rsid w:val="6FB628AC"/>
    <w:rsid w:val="708F1E2D"/>
    <w:rsid w:val="735D3466"/>
    <w:rsid w:val="749D7B1B"/>
    <w:rsid w:val="76257DC8"/>
    <w:rsid w:val="76CF41D8"/>
    <w:rsid w:val="7916402C"/>
    <w:rsid w:val="7BBE7DDC"/>
    <w:rsid w:val="7CA73C2D"/>
    <w:rsid w:val="7D5760FE"/>
    <w:rsid w:val="7E68402B"/>
    <w:rsid w:val="7E7F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1664</Words>
  <Characters>1926</Characters>
  <Lines>0</Lines>
  <Paragraphs>0</Paragraphs>
  <TotalTime>1122</TotalTime>
  <ScaleCrop>false</ScaleCrop>
  <LinksUpToDate>false</LinksUpToDate>
  <CharactersWithSpaces>1940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2022-11-08T01:45:00Z</dcterms:created>
  <dc:creator>Administrator</dc:creator>
  <cp:lastModifiedBy>想</cp:lastModifiedBy>
  <cp:lastPrinted>2023-12-07T07:22:00Z</cp:lastPrinted>
  <dcterms:modified xsi:type="dcterms:W3CDTF">2023-12-07T07:33:47Z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CDC4233C15174DA1B3F0C5E1B03BCE6E_13</vt:lpwstr>
  </property>
</Properties>
</file>