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0C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蛟河市民政局政府信息公开工作年度报告</w:t>
      </w:r>
    </w:p>
    <w:p w14:paraId="2D14630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862CF5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条例）规定，现向社会公布我单位2025年政府信息公开工作年度报告。本报告由总体情况、主动公开政府信息情况、收到和处理政府信息公开申请情况、政府信息公开行政复议、行政诉讼情况、存在的主要问题及改进情况、其他需要报告的事项六部分组成。本年度报告中所列数据的统计时限为2025年1月1日至12月31日。</w:t>
      </w:r>
    </w:p>
    <w:p w14:paraId="1C916E8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0E7A178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市民政局</w:t>
      </w:r>
      <w:r>
        <w:rPr>
          <w:rFonts w:hint="eastAsia" w:ascii="宋体" w:hAnsi="宋体" w:eastAsia="宋体" w:cs="宋体"/>
          <w:sz w:val="24"/>
          <w:szCs w:val="24"/>
        </w:rPr>
        <w:t>认真贯彻落实《条例》，按照《条例》以及省、市、县相关文件要求，加强组织领导，健全工作机制，严格落实政务公开的各项工作要求，依法依规全面公开政府信息，推进基层政务公开标准化规范化，不断提高公开质量和实效。</w:t>
      </w:r>
    </w:p>
    <w:p w14:paraId="0944ED9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（一）加强组织领导</w:t>
      </w:r>
    </w:p>
    <w:p w14:paraId="6E81F30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健全局政府信息公开工作机制，切实加强领导，落实责任，指导、协调和推动局系统各单位、部门开展政府信息公开工作，形成齐抓共管、纵横结合的工作格局，保证政务公开工作顺利推进。</w:t>
      </w:r>
    </w:p>
    <w:p w14:paraId="5F26071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（二）主动公开情况</w:t>
      </w:r>
    </w:p>
    <w:p w14:paraId="7CCB2E8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年，市民政局围绕养老服务、社会救助、社会组织等重点工作领域，在局官方网站主动公开政策文件、通知公告、工作动态等信息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19项</w:t>
      </w:r>
      <w:r>
        <w:rPr>
          <w:rFonts w:hint="eastAsia" w:ascii="宋体" w:hAnsi="宋体" w:eastAsia="宋体" w:cs="宋体"/>
          <w:sz w:val="24"/>
          <w:szCs w:val="24"/>
        </w:rPr>
        <w:t>。集中公开现行有效行政规范性文件，及时发布招考录用、预算决算、政府采购等法定主动公开信息，汇集相关政策文件、工作动态和便民服务指南，不断强化政府信息主动公开。</w:t>
      </w:r>
    </w:p>
    <w:p w14:paraId="1E02BDD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（三）依申请公开办理情况</w:t>
      </w:r>
    </w:p>
    <w:p w14:paraId="4E0E1CD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严格按照《政府信息公开条例》的规定，依法依规办理政府信息公开申请，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  <w:r>
        <w:rPr>
          <w:rFonts w:hint="eastAsia" w:ascii="宋体" w:hAnsi="宋体" w:eastAsia="宋体" w:cs="宋体"/>
          <w:sz w:val="24"/>
          <w:szCs w:val="24"/>
        </w:rPr>
        <w:t>依申请公开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上年结转政府信息公开申请件。</w:t>
      </w:r>
    </w:p>
    <w:p w14:paraId="100146E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（四）政府信息管理情况</w:t>
      </w:r>
    </w:p>
    <w:p w14:paraId="4B81497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执行政府信息公开制度，加强公文信息公开属性审核，动态调整政府信息主动公开全清单，按需更新政府信息公开指南和目录，坚持应公开、尽公开，确保主动公开准确及时，依申请公开、不予公开依据充分。</w:t>
      </w:r>
    </w:p>
    <w:p w14:paraId="46513AC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（五）信息平台建设情况</w:t>
      </w:r>
    </w:p>
    <w:p w14:paraId="4E45E0D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期开展对外公开联系电话自查工作，强化工作责任，对群众关心、社会关注的热点问题，及时回应、解疑释惑，确保接听渠道畅通，提升接听答复质量。健全网站安全监测预警机制，做好日常巡检和监测，定期对网站开展安全检查和内容自查，不断调整优化网站功能设置。加强新媒体内容建设和保障，畅通互动服务渠道，推进政务新媒体健康有序发展。</w:t>
      </w:r>
    </w:p>
    <w:p w14:paraId="49537EC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（六）教育培训和监督保障</w:t>
      </w:r>
    </w:p>
    <w:p w14:paraId="4BF43E5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积极参加业务主管单位组织的政府信息公开教育培训，为提升依申请公开办理水平，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参加</w:t>
      </w:r>
      <w:r>
        <w:rPr>
          <w:rFonts w:hint="eastAsia" w:ascii="宋体" w:hAnsi="宋体" w:eastAsia="宋体" w:cs="宋体"/>
          <w:sz w:val="24"/>
          <w:szCs w:val="24"/>
        </w:rPr>
        <w:t>信息公开教育培训工作，不断提升政务公开意识、业务能力和工作水平。</w:t>
      </w:r>
    </w:p>
    <w:p w14:paraId="46AFDF01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（七）监督保障</w:t>
      </w:r>
    </w:p>
    <w:p w14:paraId="66A769F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持续加强对本单位政府信息公开工作的日常指导和监督检查，定期对网站发布内容进行自查和抽查，发现问题及时整改。</w:t>
      </w:r>
    </w:p>
    <w:p w14:paraId="3328AB0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2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51F57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4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97C7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9E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4F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91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42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51C4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02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A6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6D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1F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050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7A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7F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E6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3E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3A2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D4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79DA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69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C6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EB7A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C2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05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DEF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7A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C18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2D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1F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5488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57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06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B7D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13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F9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04F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69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07C9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C2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09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01DD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DB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8A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E4E6AFE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46"/>
        <w:gridCol w:w="1886"/>
        <w:gridCol w:w="1056"/>
        <w:gridCol w:w="685"/>
        <w:gridCol w:w="685"/>
        <w:gridCol w:w="820"/>
        <w:gridCol w:w="769"/>
        <w:gridCol w:w="650"/>
        <w:gridCol w:w="1057"/>
      </w:tblGrid>
      <w:tr w14:paraId="600A5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3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7A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72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5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3F7B1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8D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62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11D8FD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7A4DBC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36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67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DB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B8CE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6B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10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2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67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53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12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79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48846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8FC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11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2CF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CC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B6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24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97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85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95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903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94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5BE6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EB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17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31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CD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1B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A7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4CE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A1E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A2CDD1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638699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703905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6E7BD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79D43D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655556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ED5212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E32F3F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09410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6F670C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38A1E0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7FA446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8CEA2D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6A2EF3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485DA3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98568E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2D3E710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6E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1F2D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17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B8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95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87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89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49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EADA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9D0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88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566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9A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31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A1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14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5C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9B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7927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CD8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03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22D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77FB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62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67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19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F7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41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E8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BA71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38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253A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F71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C7A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88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D3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71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7D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B0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C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391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B8D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60E3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B6E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525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84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F8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B5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CF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72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42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3AB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1E34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B8B6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04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C4D1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E6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32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8E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87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1F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96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CE4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1A7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3884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6EF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8391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B4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FA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62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4E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D9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5D4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4AA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A58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FE8F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642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3DDC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58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24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F0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E4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3E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2D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69A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883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F97D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DE4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998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CB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6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7D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07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A5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525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2BA8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814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D71C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708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9E7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7D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9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46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8A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05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30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A763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6F7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CF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08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F45A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DD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E0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91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B9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68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B3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CF24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FAA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888B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6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425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EE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4E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D6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B3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E5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F7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0F89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BE1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5C26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EC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7E26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C1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74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2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1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84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BB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CE92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58B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83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21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B9C0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FC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9B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85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71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A9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15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3CE4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66B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530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A8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222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F8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A2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7F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FA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3B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ED9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4D92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837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B4AC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24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00B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23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F7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E2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1C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2F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FF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167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58A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31F6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B7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C89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32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0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B9C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2B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40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764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D9B0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A81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986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0F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8E59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FA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01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BD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B5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90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7B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C8B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621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CA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5F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865A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8D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C7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83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43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F7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C19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2AED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B81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8D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A1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0A7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1D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EC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42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A9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03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D65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89A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33A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56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9B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74B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AA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B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01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43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15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E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F7FF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BD6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FD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7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8E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65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99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28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8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A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DE89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FC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97B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63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B8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9D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1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2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E76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FD3538A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6157F90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172F054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431AF39C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E90AC79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5DF10D8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4EEB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7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E3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F68E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8A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AF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44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0F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F5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47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A6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F8C1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A65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F57D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4B44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5521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2C76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85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6D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94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13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C7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28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D3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08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08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21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157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11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3D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13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0F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29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EB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13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96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FB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1C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7C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F2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0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3C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AF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1472A7C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2C2B904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一是政府信息公开意识有待加强，对信息公开工作重要性的认识有待进一步加强。二是业务水平能力还有待提高，政务公开的内容及形式有待进一步完善，特别是政策解读的质量还不够高。</w:t>
      </w:r>
    </w:p>
    <w:p w14:paraId="44C080D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局将进一步加大信息公开工作力度，强化政策解读，拓宽宣传途径，回应社会关切，进一步提高政策解读的针对性、科学性、权威性，不断规范信息公开的形式、内容，使信息公开工作在制度化、规范化方面有新的突破。</w:t>
      </w:r>
    </w:p>
    <w:p w14:paraId="056DDD2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4560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1C48"/>
    <w:rsid w:val="14D81C48"/>
    <w:rsid w:val="159F726C"/>
    <w:rsid w:val="36CF50F9"/>
    <w:rsid w:val="44F1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1075</Words>
  <Characters>1090</Characters>
  <Lines>0</Lines>
  <Paragraphs>0</Paragraphs>
  <TotalTime>13</TotalTime>
  <ScaleCrop>false</ScaleCrop>
  <LinksUpToDate>false</LinksUpToDate>
  <CharactersWithSpaces>1090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2025-12-30T05:57:00Z</dcterms:created>
  <dc:creator>ebcd</dc:creator>
  <cp:lastModifiedBy>afu</cp:lastModifiedBy>
  <dcterms:modified xsi:type="dcterms:W3CDTF">2026-01-06T01:37:52Z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6F4491DC0EDE4495BA0355545F71F4A7_13</vt:lpwstr>
  </property>
  <property fmtid="{D5CDD505-2E9C-101B-9397-08002B2CF9AE}" pid="4" name="KSOTemplateDocerSaveRecord">
    <vt:lpwstr>eyJoZGlkIjoiM2M1M2I4MzE1MTRmOTczYTgzN2ExMDViMzAxYmU1ODIiLCJ1c2VySWQiOiI2MTI0ODM1MTIifQ==</vt:lpwstr>
  </property>
</Properties>
</file>