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A" w:rsidRPr="003E6003" w:rsidRDefault="00AA4A4A" w:rsidP="00132AF0">
      <w:pPr>
        <w:widowControl/>
        <w:spacing w:line="560" w:lineRule="exact"/>
        <w:jc w:val="center"/>
        <w:rPr>
          <w:rFonts w:asciiTheme="majorEastAsia" w:eastAsiaTheme="majorEastAsia" w:hAnsiTheme="majorEastAsia" w:cs="Times New Roman"/>
          <w:kern w:val="0"/>
          <w:szCs w:val="21"/>
        </w:rPr>
      </w:pPr>
      <w:r w:rsidRPr="003E6003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吉林市</w:t>
      </w:r>
      <w:r w:rsidR="008A6813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科学技术局</w:t>
      </w:r>
      <w:r w:rsidRPr="003E6003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2016年</w:t>
      </w:r>
    </w:p>
    <w:p w:rsidR="00AA4A4A" w:rsidRPr="003E6003" w:rsidRDefault="00AA4A4A" w:rsidP="00132AF0">
      <w:pPr>
        <w:widowControl/>
        <w:spacing w:line="560" w:lineRule="exact"/>
        <w:jc w:val="center"/>
        <w:rPr>
          <w:rFonts w:asciiTheme="majorEastAsia" w:eastAsiaTheme="majorEastAsia" w:hAnsiTheme="majorEastAsia" w:cs="Times New Roman"/>
          <w:kern w:val="0"/>
          <w:szCs w:val="21"/>
        </w:rPr>
      </w:pPr>
      <w:r w:rsidRPr="003E6003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政府信息公开工作年度报告</w:t>
      </w:r>
    </w:p>
    <w:p w:rsidR="00AA4A4A" w:rsidRPr="00AA4A4A" w:rsidRDefault="00AA4A4A" w:rsidP="00132AF0">
      <w:pPr>
        <w:widowControl/>
        <w:spacing w:line="560" w:lineRule="exac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AA4A4A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A4A4A" w:rsidRPr="003E6003" w:rsidRDefault="00AA4A4A" w:rsidP="00132AF0">
      <w:pPr>
        <w:pStyle w:val="a4"/>
        <w:widowControl w:val="0"/>
        <w:tabs>
          <w:tab w:val="left" w:pos="8400"/>
        </w:tabs>
        <w:spacing w:before="0" w:beforeAutospacing="0" w:after="0" w:afterAutospacing="0" w:line="560" w:lineRule="exact"/>
        <w:rPr>
          <w:rFonts w:ascii="仿宋_GB2312" w:eastAsia="仿宋_GB2312" w:hAnsi="仿宋" w:cs="Times New Roman" w:hint="eastAsia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sz w:val="32"/>
          <w:szCs w:val="32"/>
        </w:rPr>
        <w:t>根据《中华人民共和国政府信息公开条例》《吉林市主动公开和依申请公开政府信息工作规则》和吉林市人民政府政务公开办公室《关于做好2016年政府信息公开年度报告编制公布工作的通知》（吉市政</w:t>
      </w:r>
      <w:proofErr w:type="gramStart"/>
      <w:r w:rsidRPr="003E6003">
        <w:rPr>
          <w:rFonts w:ascii="仿宋_GB2312" w:eastAsia="仿宋_GB2312" w:hAnsi="仿宋" w:cs="Times New Roman" w:hint="eastAsia"/>
          <w:sz w:val="32"/>
          <w:szCs w:val="32"/>
        </w:rPr>
        <w:t>公办发</w:t>
      </w:r>
      <w:proofErr w:type="gramEnd"/>
      <w:r w:rsidRPr="003E6003">
        <w:rPr>
          <w:rFonts w:ascii="仿宋_GB2312" w:eastAsia="仿宋_GB2312" w:hAnsi="仿宋" w:cs="Times New Roman" w:hint="eastAsia"/>
          <w:sz w:val="32"/>
          <w:szCs w:val="32"/>
        </w:rPr>
        <w:t>[2017]1号）精神，吉林市科技局对政府信息公开工作高度重视，认真组织实施，取得了良好成效。现将吉林市科技局2016年政府信息公开工作年度报告予以公布。</w:t>
      </w:r>
    </w:p>
    <w:p w:rsidR="00AA4A4A" w:rsidRPr="003E6003" w:rsidRDefault="00AA4A4A" w:rsidP="00132AF0">
      <w:pPr>
        <w:pStyle w:val="a4"/>
        <w:widowControl w:val="0"/>
        <w:tabs>
          <w:tab w:val="left" w:pos="8400"/>
        </w:tabs>
        <w:spacing w:before="0" w:beforeAutospacing="0" w:after="0" w:afterAutospacing="0" w:line="560" w:lineRule="exact"/>
        <w:rPr>
          <w:rFonts w:ascii="仿宋_GB2312" w:eastAsia="仿宋_GB2312" w:hAnsi="仿宋" w:cs="Times New Roman" w:hint="eastAsia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sz w:val="32"/>
          <w:szCs w:val="32"/>
        </w:rPr>
        <w:t>本年报主要包括基本工作情况、主动公开政府信息情况、回应解读情况、依申请公开政府信息情况、行政复议、诉讼和举报投诉情况、机构建设、保障经费和培训会议情况、存在的问题及工作打算等七部分内容。本年度报告可以在吉林市政务公开网（http://www.jlzwgk.gov.cn）上查阅，如对本年度报告有任何疑问、意见和建议，请与吉林市科技局办公室联系(地址：吉林市松江中路65号；电话：0432-62048689)。</w:t>
      </w:r>
    </w:p>
    <w:p w:rsidR="00AA4A4A" w:rsidRPr="003E6003" w:rsidRDefault="00AA4A4A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一、基本工作情况</w:t>
      </w:r>
    </w:p>
    <w:p w:rsidR="00907648" w:rsidRPr="003E6003" w:rsidRDefault="003E6003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（一）加强组织领导</w:t>
      </w:r>
    </w:p>
    <w:p w:rsidR="00AA4A4A" w:rsidRPr="003E6003" w:rsidRDefault="00AA4A4A" w:rsidP="00132AF0">
      <w:pPr>
        <w:widowControl/>
        <w:adjustRightInd w:val="0"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政务公开工作是推进依法行政，建设法治政府的重要举措；是建立健全惩治和预防腐败体系，形成行为规范、运转协调、公正透明、廉洁高效的行政管理体制的重要内容。因此，我局始终把政务信息公开工作当作推进民主建设，密切党群干群关系，促进党风廉政建设，改善科技发展软环境的一项重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要工作来抓。为了加强组织领导，我局成立了由王德林局长任组长，刘越、国鹏、宋家升三位副局长和纪检组长何洪为副组长，机关各相关处室负责人为组员的政务公开工作领导小组，并明确了工作分工及具体日常工作负责人，设立了政务公开信息办公室，为政务信息公开提供了组织保障。</w:t>
      </w:r>
    </w:p>
    <w:p w:rsidR="00AA4A4A" w:rsidRPr="003E6003" w:rsidRDefault="00AA4A4A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（二）开展工作情况</w:t>
      </w:r>
    </w:p>
    <w:p w:rsidR="00AA4A4A" w:rsidRPr="003E6003" w:rsidRDefault="00AA4A4A" w:rsidP="00132AF0">
      <w:pPr>
        <w:widowControl/>
        <w:spacing w:line="560" w:lineRule="exact"/>
        <w:rPr>
          <w:rFonts w:ascii="仿宋_GB2312" w:eastAsia="仿宋_GB2312" w:hAnsi="Times New Roman" w:cs="Times New Roman" w:hint="eastAsia"/>
          <w:kern w:val="0"/>
          <w:szCs w:val="21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制定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了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《吉林市科学技术局2016年政务公开工作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要点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》,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明确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市科技局2016年度政务公开工作的总体要求和工作内容，保障政务公开常规性工作有序开展。</w:t>
      </w:r>
    </w:p>
    <w:p w:rsidR="009C3AF1" w:rsidRPr="003E6003" w:rsidRDefault="00AA4A4A" w:rsidP="00132AF0">
      <w:pPr>
        <w:widowControl/>
        <w:spacing w:line="560" w:lineRule="exac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建立政府信息公开培训机制，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对各处室负责政务公开相关人员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进行信息公开专题业务培训，使他们熟悉和掌握《中华人民共和国政府信息公开条例》及年度重点工作要求。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规范政务公开工作程序，由各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处室指定一名工作人员作为联络员，负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责提出、整理本业务处室内需公开的政府信息，经处室负责人及分管局长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同意并经</w:t>
      </w:r>
      <w:r w:rsidR="00D23780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局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保密工作领导小组审核后向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局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政务公开工作领导小组办公室报送政务信息，并最终统一公开于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局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内网站及市政务公开网。</w:t>
      </w:r>
    </w:p>
    <w:p w:rsidR="00AA4A4A" w:rsidRPr="003E6003" w:rsidRDefault="00AA4A4A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（二）建立健全和落实政府信息公开工作制度情况</w:t>
      </w:r>
    </w:p>
    <w:p w:rsidR="00AA4A4A" w:rsidRPr="003E6003" w:rsidRDefault="00AA4A4A" w:rsidP="00132AF0">
      <w:pPr>
        <w:widowControl/>
        <w:spacing w:line="560" w:lineRule="exact"/>
        <w:rPr>
          <w:rFonts w:ascii="仿宋_GB2312" w:eastAsia="仿宋_GB2312" w:hAnsi="Times New Roman" w:cs="Times New Roman" w:hint="eastAsia"/>
          <w:kern w:val="0"/>
          <w:szCs w:val="21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整理完善《主动公开和依申请公开制度》、《市科技局新闻发言人制度》《市科技局首问首办责任制度》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等工作制度，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规范和约束工作人员日常工作，促进信息公开</w:t>
      </w:r>
      <w:r w:rsidR="009C3AF1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工作平稳有序推进，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为政府信息公开工作常态化机制建设奠定了坚实基础。</w:t>
      </w:r>
    </w:p>
    <w:p w:rsidR="00AA4A4A" w:rsidRPr="003E6003" w:rsidRDefault="00AA4A4A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（三）信息公开载体建设情况</w:t>
      </w:r>
    </w:p>
    <w:p w:rsidR="00AA4A4A" w:rsidRPr="003E6003" w:rsidRDefault="00AA4A4A" w:rsidP="00132AF0">
      <w:pPr>
        <w:widowControl/>
        <w:spacing w:line="560" w:lineRule="exac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配备了专门用于市政府信息公开网的专用计算机，并设专门人员及时协调调度发布信息。加强了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局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内网站的信息发布工作。建立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了吉林市科技工作者</w:t>
      </w:r>
      <w:proofErr w:type="gramStart"/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微信公众号</w:t>
      </w:r>
      <w:proofErr w:type="gramEnd"/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加强市本级科技计划项目网上申报系统、吉林市科技奖励网上申报系统和“吉林市科技成果交易平台”建设，并对局门户网站——吉林市科技创新服务平台功能进行完善，随时对局相关工作进行网上信息公开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</w:p>
    <w:p w:rsidR="00AA4A4A" w:rsidRPr="003E6003" w:rsidRDefault="00F50507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（四</w:t>
      </w:r>
      <w:r w:rsidR="00AA4A4A"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）开展政府信息依申请公开工作情况</w:t>
      </w:r>
    </w:p>
    <w:p w:rsidR="00AA4A4A" w:rsidRPr="003E6003" w:rsidRDefault="00AA4A4A" w:rsidP="00132AF0">
      <w:pPr>
        <w:widowControl/>
        <w:spacing w:line="560" w:lineRule="exact"/>
        <w:rPr>
          <w:rFonts w:ascii="仿宋_GB2312" w:eastAsia="仿宋_GB2312" w:hAnsi="Times New Roman" w:cs="Times New Roman" w:hint="eastAsia"/>
          <w:kern w:val="0"/>
          <w:szCs w:val="21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建立健全吉林市科技局政府信息公开依申请公开工作制度，制作政府信息公开申请受理单、申请表，规范流程。用制度及流程保证信息公开的及时性，对符合公开条件的信息全部及时答复，使群众满意。</w:t>
      </w:r>
    </w:p>
    <w:p w:rsidR="00AA4A4A" w:rsidRPr="003E6003" w:rsidRDefault="00AA4A4A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</w:t>
      </w:r>
      <w:r w:rsidR="00F50507"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五</w:t>
      </w: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）推进重点领域政府信息公开情况</w:t>
      </w:r>
    </w:p>
    <w:p w:rsidR="00AA4A4A" w:rsidRPr="003E6003" w:rsidRDefault="00AA4A4A" w:rsidP="00132AF0">
      <w:pPr>
        <w:widowControl/>
        <w:spacing w:line="560" w:lineRule="exact"/>
        <w:rPr>
          <w:rFonts w:ascii="仿宋_GB2312" w:eastAsia="仿宋_GB2312" w:hAnsi="Times New Roman" w:cs="Times New Roman" w:hint="eastAsia"/>
          <w:kern w:val="0"/>
          <w:szCs w:val="21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在重点领域信息公开方面，及时发布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科技奖励、成果转化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等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重点科技创新工作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。2016年度，对市科技局权力清单、责任清单</w:t>
      </w:r>
      <w:r w:rsidR="00F50507"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、证明事项、相关财务信息等在相关网站上进行了公示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</w:p>
    <w:p w:rsidR="00AA4A4A" w:rsidRPr="003E6003" w:rsidRDefault="00AA4A4A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二、主动公开政府信息情况</w:t>
      </w:r>
    </w:p>
    <w:p w:rsidR="00AA4A4A" w:rsidRPr="003E6003" w:rsidRDefault="00907648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（一）主动公开政府信息数</w:t>
      </w:r>
    </w:p>
    <w:p w:rsidR="00F1640D" w:rsidRPr="003E6003" w:rsidRDefault="00F1640D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2016年，我局在政务公开网和局网站共公开信息共497条，其中，通知通告46个，政策法规33个，其他信息418条，内容包括科技局机构职能、立项指南、科技信息动态、科技项目动态、三公经费、预算决算等。 </w:t>
      </w:r>
    </w:p>
    <w:p w:rsidR="00907648" w:rsidRPr="003E6003" w:rsidRDefault="00907648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（二）公开形式</w:t>
      </w:r>
    </w:p>
    <w:p w:rsidR="00907648" w:rsidRPr="003E6003" w:rsidRDefault="00907648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主要通过吉林市政务公开网和吉林市科技创新服务平台公开。</w:t>
      </w:r>
    </w:p>
    <w:p w:rsidR="00907648" w:rsidRPr="003E6003" w:rsidRDefault="00907648" w:rsidP="00132AF0">
      <w:pPr>
        <w:widowControl/>
        <w:adjustRightInd w:val="0"/>
        <w:spacing w:line="560" w:lineRule="exact"/>
        <w:jc w:val="left"/>
        <w:rPr>
          <w:rFonts w:ascii="楷体_GB2312" w:eastAsia="楷体_GB2312" w:hAnsi="楷体" w:cs="Times New Roman" w:hint="eastAsia"/>
          <w:b/>
          <w:kern w:val="0"/>
          <w:sz w:val="32"/>
          <w:szCs w:val="32"/>
        </w:rPr>
      </w:pPr>
      <w:r w:rsidRPr="003E6003">
        <w:rPr>
          <w:rFonts w:ascii="楷体_GB2312" w:eastAsia="楷体_GB2312" w:hAnsi="楷体" w:cs="Times New Roman" w:hint="eastAsia"/>
          <w:b/>
          <w:kern w:val="0"/>
          <w:sz w:val="32"/>
          <w:szCs w:val="32"/>
        </w:rPr>
        <w:t>（三）公开时限</w:t>
      </w:r>
    </w:p>
    <w:p w:rsidR="00907648" w:rsidRPr="003E6003" w:rsidRDefault="00907648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按照政府信息公开相关要求，在公开时限上，我们严格把关，要求各处室每月按时限和数量上报了政务信息，保证网上政务信息公开的及时性、时效性；局里需公开的重大事项，也严格按照相关规定要求在规定时限内予以公开。同时，我局对信息公开建立了严格的审查程序，公开的政务信息由办公室牵头负责、分管领导严格把关，保证符合国家法律政策规定，保证了公开内容真实有效。</w:t>
      </w:r>
    </w:p>
    <w:p w:rsidR="00907648" w:rsidRPr="003E6003" w:rsidRDefault="00907648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三、依申请公开政府信息情况</w:t>
      </w:r>
    </w:p>
    <w:p w:rsidR="00907648" w:rsidRPr="003E6003" w:rsidRDefault="00907648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未收到任何形式的申请公开信息要求。</w:t>
      </w:r>
    </w:p>
    <w:p w:rsidR="00907648" w:rsidRPr="003E6003" w:rsidRDefault="00907648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四、行政复议和诉讼情况</w:t>
      </w:r>
    </w:p>
    <w:p w:rsidR="00907648" w:rsidRPr="003E6003" w:rsidRDefault="00907648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截止2016年末，未发生与信息公开相关的行政复议和诉讼案件。</w:t>
      </w:r>
    </w:p>
    <w:p w:rsidR="00907648" w:rsidRPr="003E6003" w:rsidRDefault="00907648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五、收费和减免情况</w:t>
      </w:r>
    </w:p>
    <w:p w:rsidR="00907648" w:rsidRPr="003E6003" w:rsidRDefault="00907648" w:rsidP="00132AF0">
      <w:pPr>
        <w:widowControl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截止2016年末，未发生与信息公开相关的收费和减免情况。</w:t>
      </w:r>
    </w:p>
    <w:p w:rsidR="00907648" w:rsidRPr="003E6003" w:rsidRDefault="00907648" w:rsidP="00132AF0">
      <w:pPr>
        <w:widowControl/>
        <w:spacing w:line="560" w:lineRule="exact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3E6003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六、下步工作打算</w:t>
      </w:r>
    </w:p>
    <w:p w:rsidR="00907648" w:rsidRPr="003E6003" w:rsidRDefault="00907648" w:rsidP="00132AF0">
      <w:pPr>
        <w:widowControl/>
        <w:spacing w:line="560" w:lineRule="exac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2017年，我局将结合新形式、新要求，按照全市政务公开工作的统一部署，结合本单位的实际，重点抓好以下几项工作：</w:t>
      </w:r>
    </w:p>
    <w:p w:rsidR="00132AF0" w:rsidRDefault="00907648" w:rsidP="00132AF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t>一是抓学习，促提高。进一步组织学习《中华人民共和国政府信息公开条例》，对照条例，认真清理我局政务公开事项，查漏补缺。二是抓制度，保规范。进一步健全和完善政务公开制度，规范公开内容，提高公开质量。三是抓重点，促深</w:t>
      </w:r>
      <w:r w:rsidRPr="003E6003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化。按照“统筹规划，突出重点，切合实际，稳步实施”的要求，在深化完善和巩固提高上下功夫，加大“真公开”的力度。同时，要按照有关规定，对我局办理的行政事项进一步公开办事程序、办事标准、办事结</w:t>
      </w:r>
      <w:r w:rsidR="00132AF0">
        <w:rPr>
          <w:rFonts w:ascii="仿宋_GB2312" w:eastAsia="仿宋_GB2312" w:hAnsi="仿宋" w:cs="Times New Roman" w:hint="eastAsia"/>
          <w:kern w:val="0"/>
          <w:sz w:val="32"/>
          <w:szCs w:val="32"/>
        </w:rPr>
        <w:t>果，并在工作质量、态度、时效等方面</w:t>
      </w:r>
      <w:proofErr w:type="gramStart"/>
      <w:r w:rsidR="00132AF0">
        <w:rPr>
          <w:rFonts w:ascii="仿宋_GB2312" w:eastAsia="仿宋_GB2312" w:hAnsi="仿宋" w:cs="Times New Roman" w:hint="eastAsia"/>
          <w:kern w:val="0"/>
          <w:sz w:val="32"/>
          <w:szCs w:val="32"/>
        </w:rPr>
        <w:t>作出</w:t>
      </w:r>
      <w:proofErr w:type="gramEnd"/>
      <w:r w:rsidR="00132AF0">
        <w:rPr>
          <w:rFonts w:ascii="仿宋_GB2312" w:eastAsia="仿宋_GB2312" w:hAnsi="仿宋" w:cs="Times New Roman" w:hint="eastAsia"/>
          <w:kern w:val="0"/>
          <w:sz w:val="32"/>
          <w:szCs w:val="32"/>
        </w:rPr>
        <w:t>承诺，不断增强工作透明度。</w:t>
      </w:r>
    </w:p>
    <w:p w:rsidR="00132AF0" w:rsidRDefault="00132AF0" w:rsidP="00132AF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</w:p>
    <w:p w:rsidR="00132AF0" w:rsidRDefault="00132AF0" w:rsidP="00132AF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 w:hint="eastAsia"/>
          <w:kern w:val="0"/>
          <w:sz w:val="32"/>
          <w:szCs w:val="32"/>
        </w:rPr>
      </w:pPr>
    </w:p>
    <w:p w:rsidR="00132AF0" w:rsidRDefault="00132AF0" w:rsidP="00132AF0">
      <w:pPr>
        <w:widowControl/>
        <w:shd w:val="clear" w:color="auto" w:fill="FFFFFF"/>
        <w:spacing w:line="560" w:lineRule="exact"/>
        <w:ind w:right="320"/>
        <w:jc w:val="right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吉林市科学技术局</w:t>
      </w:r>
    </w:p>
    <w:p w:rsidR="00132AF0" w:rsidRPr="00132AF0" w:rsidRDefault="00132AF0" w:rsidP="00132AF0">
      <w:pPr>
        <w:widowControl/>
        <w:shd w:val="clear" w:color="auto" w:fill="FFFFFF"/>
        <w:spacing w:line="560" w:lineRule="exact"/>
        <w:ind w:right="320"/>
        <w:jc w:val="righ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2017年2月10日</w:t>
      </w:r>
    </w:p>
    <w:sectPr w:rsidR="00132AF0" w:rsidRPr="00132AF0" w:rsidSect="00E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05" w:rsidRDefault="001E2405" w:rsidP="003E6003">
      <w:r>
        <w:separator/>
      </w:r>
    </w:p>
  </w:endnote>
  <w:endnote w:type="continuationSeparator" w:id="0">
    <w:p w:rsidR="001E2405" w:rsidRDefault="001E2405" w:rsidP="003E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05" w:rsidRDefault="001E2405" w:rsidP="003E6003">
      <w:r>
        <w:separator/>
      </w:r>
    </w:p>
  </w:footnote>
  <w:footnote w:type="continuationSeparator" w:id="0">
    <w:p w:rsidR="001E2405" w:rsidRDefault="001E2405" w:rsidP="003E6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A4A"/>
    <w:rsid w:val="00132AF0"/>
    <w:rsid w:val="001E2405"/>
    <w:rsid w:val="003E6003"/>
    <w:rsid w:val="008A6813"/>
    <w:rsid w:val="00907648"/>
    <w:rsid w:val="00907835"/>
    <w:rsid w:val="009C3AF1"/>
    <w:rsid w:val="00AA4A4A"/>
    <w:rsid w:val="00AE2A14"/>
    <w:rsid w:val="00CE1D93"/>
    <w:rsid w:val="00D23780"/>
    <w:rsid w:val="00EE268A"/>
    <w:rsid w:val="00F1640D"/>
    <w:rsid w:val="00F5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A4A"/>
    <w:rPr>
      <w:color w:val="0000FF"/>
      <w:u w:val="single"/>
    </w:rPr>
  </w:style>
  <w:style w:type="paragraph" w:styleId="a4">
    <w:name w:val="Normal (Web)"/>
    <w:basedOn w:val="a"/>
    <w:uiPriority w:val="99"/>
    <w:rsid w:val="00AA4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E6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600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6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6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微软用户</cp:lastModifiedBy>
  <cp:revision>7</cp:revision>
  <dcterms:created xsi:type="dcterms:W3CDTF">2017-02-08T01:44:00Z</dcterms:created>
  <dcterms:modified xsi:type="dcterms:W3CDTF">2017-02-13T08:15:00Z</dcterms:modified>
</cp:coreProperties>
</file>