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永吉县住房和城乡建设局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根据新修订的《中华人民共和国政府信息公开条例》（以下简称《条例》）的规定和国务院办公厅政府信息与政务公开办公室《关于政府信息公开工作年度报告有关事项的通知》（国办公开办函〔2019〕60号），我局编制了永吉县住房和城乡建设局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政府信息公开工作年度报告（以下简称《年报》）。本年报由总体情况、主动公开政府信息情况、收到和处理政府信息公开申请的情况、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shd w:val="clear" w:color="auto" w:fill="FFFFFF"/>
        </w:rPr>
        <w:t>因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政府信息公开行政复议、行政诉讼情况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、政府信息公开工作存在的主要问题及改进情况、其他需要报告的事项等六部分组成。报告中所列数据的统计时限为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1月1日起至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12月31日止。本年报通过永吉县人民政府网站——政府信息公开专栏向社会公开（网址：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http://xxgk.jlyj.gov.cn/gzbm/fcj_1/xxgkml/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）。欢迎社会各界进行监督、提出意见；欢迎广大机关、企事业单位、科研院所和人民群众参阅使用。如对本年报有疑问、意见和建议，请联系永吉县住房和城乡建设局，地址：永吉县口前镇建设路242号，邮编：132200，电话：0432-64238120，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"mailto:yjjsj4238120@163.com"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yjjsj4238120@163.com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政府信息公开概述。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永吉县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住房和城乡建设局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局认真贯彻落实新《条例》中相关规定，积极主动公开相关内容，认真完善政府信息公开指南和公开目录，定时报送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各类工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作信息，适时开展宣传和培训工作，较好的完成了全年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政府信息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公开工作任务。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主动公开政府信息的情况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通过政府网站主动公开政府信息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条，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通过爱永吉APP（微信）发布各类信息</w:t>
      </w:r>
      <w:r>
        <w:rPr>
          <w:rFonts w:hint="eastAsia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条，通过永吉县政府网站发布部门动态信息</w:t>
      </w:r>
      <w:r>
        <w:rPr>
          <w:rFonts w:hint="eastAsia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合计公开信息</w:t>
      </w:r>
      <w:r>
        <w:rPr>
          <w:rFonts w:hint="eastAsia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条。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本年度涉及规章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制发件数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规范性文件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本年制发件数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本年度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行政许可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处理决定数量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件。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</w:rPr>
        <w:t>本年度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政府信息均为主动公开，未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收到和处理政府信息公开申请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、存在的主要问题及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意见建议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一是近年来，省、市、县政务信息公开工作逐渐形成体系，工作任务清单也逐步细化，在此基础上，该项工作已成为一项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专业性非常强的工作，需要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具备相关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专业知识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的专职人员负责。我局多年来人手不足，大多数情况是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一人身兼数职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，专业知识储备不足。二是由于我局承担的工作任务比较多，且具有互不兼容性，因此造成任务难以由一人专职完成，往往需要多部门同时配合。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（二）意见建议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一是加强理论知识学习，提高思想政治和业务理论水平，适应新形势和满足实际工作的需要；二是根据实际情况成立专门的政务公开办公室，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由专人负责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协调局属各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职能科室、各部门共同完成相关工作。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2023年2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footerReference r:id="rId4" w:type="even"/>
      <w:pgSz w:w="11907" w:h="16840"/>
      <w:pgMar w:top="1247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YjA1NDI5ZjQwNzJlZGJiYTA2NGRiYjkwMWZiODEifQ=="/>
  </w:docVars>
  <w:rsids>
    <w:rsidRoot w:val="00000000"/>
    <w:rsid w:val="023209E3"/>
    <w:rsid w:val="11114D73"/>
    <w:rsid w:val="150244FA"/>
    <w:rsid w:val="16EA56FC"/>
    <w:rsid w:val="232F76D5"/>
    <w:rsid w:val="23FB2F53"/>
    <w:rsid w:val="25561E8B"/>
    <w:rsid w:val="29C06192"/>
    <w:rsid w:val="2AD36B09"/>
    <w:rsid w:val="313A4DB4"/>
    <w:rsid w:val="3DB633CF"/>
    <w:rsid w:val="3E7257AA"/>
    <w:rsid w:val="42BD0C19"/>
    <w:rsid w:val="44151109"/>
    <w:rsid w:val="4A9306B9"/>
    <w:rsid w:val="4AEF427E"/>
    <w:rsid w:val="4D8D41F3"/>
    <w:rsid w:val="5308011D"/>
    <w:rsid w:val="5D141E98"/>
    <w:rsid w:val="5E02140A"/>
    <w:rsid w:val="5EAF2E2D"/>
    <w:rsid w:val="60F249BD"/>
    <w:rsid w:val="789351CA"/>
    <w:rsid w:val="7E25663F"/>
    <w:rsid w:val="7F3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semiHidden/>
    <w:unhideWhenUsed/>
    <w:qFormat/>
    <w:uiPriority w:val="99"/>
    <w:rPr>
      <w:color w:val="333333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2022-01-06T00:23:00Z</dcterms:created>
  <dc:creator>pc</dc:creator>
  <cp:lastModifiedBy>住建</cp:lastModifiedBy>
  <cp:lastPrinted>2023-12-15T06:37:00Z</cp:lastPrinted>
  <dcterms:modified xsi:type="dcterms:W3CDTF">2024-02-26T00:59:16Z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9E1AAF9B01F7437DA67ABEF610D21DB1</vt:lpwstr>
  </property>
</Properties>
</file>