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附件</w:t>
      </w:r>
      <w:r>
        <w:rPr>
          <w:rFonts w:hint="eastAsia" w:ascii="宋体" w:hAnsi="宋体"/>
          <w:sz w:val="28"/>
          <w:szCs w:val="28"/>
        </w:rPr>
        <w:t xml:space="preserve"> </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1760" w:firstLineChars="400"/>
        <w:jc w:val="both"/>
        <w:textAlignment w:val="auto"/>
        <w:rPr>
          <w:rFonts w:hint="default" w:ascii="方正小标宋简体" w:hAnsi="方正小标宋简体" w:eastAsia="方正小标宋简体" w:cs="方正小标宋简体"/>
          <w:sz w:val="44"/>
          <w:szCs w:val="44"/>
          <w:lang w:val="en" w:eastAsia="zh-CN"/>
        </w:rPr>
      </w:pPr>
      <w:r>
        <w:rPr>
          <w:rFonts w:hint="default" w:ascii="方正小标宋简体" w:hAnsi="方正小标宋简体" w:eastAsia="方正小标宋简体" w:cs="方正小标宋简体"/>
          <w:sz w:val="44"/>
          <w:szCs w:val="44"/>
          <w:lang w:val="en" w:eastAsia="zh-CN"/>
        </w:rPr>
        <w:t>吉林市爱国卫生</w:t>
      </w:r>
      <w:r>
        <w:rPr>
          <w:rFonts w:hint="eastAsia" w:ascii="方正小标宋简体" w:hAnsi="方正小标宋简体" w:eastAsia="方正小标宋简体" w:cs="方正小标宋简体"/>
          <w:color w:val="auto"/>
          <w:sz w:val="44"/>
          <w:szCs w:val="44"/>
          <w:lang w:val="en" w:eastAsia="zh-CN"/>
        </w:rPr>
        <w:t>工作</w:t>
      </w:r>
      <w:r>
        <w:rPr>
          <w:rFonts w:hint="default" w:ascii="方正小标宋简体" w:hAnsi="方正小标宋简体" w:eastAsia="方正小标宋简体" w:cs="方正小标宋简体"/>
          <w:sz w:val="44"/>
          <w:szCs w:val="44"/>
          <w:lang w:val="en" w:eastAsia="zh-CN"/>
        </w:rPr>
        <w:t>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 w:eastAsia="zh-CN"/>
        </w:rPr>
        <w:t>（草案</w:t>
      </w:r>
      <w:r>
        <w:rPr>
          <w:rFonts w:hint="eastAsia" w:ascii="方正小标宋简体" w:hAnsi="方正小标宋简体" w:eastAsia="方正小标宋简体" w:cs="方正小标宋简体"/>
          <w:sz w:val="44"/>
          <w:szCs w:val="44"/>
          <w:lang w:val="en" w:eastAsia="zh-CN"/>
        </w:rPr>
        <w:t>征求意见</w:t>
      </w:r>
      <w:r>
        <w:rPr>
          <w:rFonts w:hint="default" w:ascii="方正小标宋简体" w:hAnsi="方正小标宋简体" w:eastAsia="方正小标宋简体" w:cs="方正小标宋简体"/>
          <w:sz w:val="44"/>
          <w:szCs w:val="44"/>
          <w:lang w:val="en" w:eastAsia="zh-CN"/>
        </w:rPr>
        <w:t>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为了加强爱国卫生工作，改善城乡卫生环境，预防和控制疾病，保障人民群众身体健康，根据有关法律、法规，结合本市实际，制定本条例。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本市行政区域内的爱国卫生工作适用本条例。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本条例所称的爱国卫生工作，是指以开展健康教育、改善环境卫生、预防控制疾病为内容，旨在提高人民群众文明卫生素质和健康水平的群众性、社会性卫生活动。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爱国卫生工作以人民健康为中心，坚持政府主导、部门协作、属地管理、全民参与、预防为主、科学指导、依法治理、社会监督的原则。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遵守爱国卫生公约，参加爱国卫生活动是一切组织和个人应尽的义务。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国家机关和企事业单位工作人员应当带头参加爱国卫生活动。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鼓励公民、法人和其他组织依法投资、捐资兴建、经营、维护公共卫生基础设施，提供社会卫生服务，参与爱国卫生公益活动。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每年四月是本市爱国卫生月，全市应当集中组织开展爱国卫生活动。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第二章　机构与职责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市、县（市）区人民政府应当把爱国卫生工作纳入国民经济和社会发展总体规划，建立爱国卫生组织和工作机制。爱国卫生工作经费列入同级财政预算。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乡（镇）人民政府、街道办事处负责开展本辖区的爱国卫生活动，并将其纳入基层网格化管理。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社区、村（居）民委员会协助乡（镇）人民政府和街道办事处组织本辖区单位和个人参加爱国卫生活动。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市、县（市）区人民政府爱国卫生运动委员会（以下简称爱卫会），在本级人民政府的领导下，负责组织协调本行政区域内的爱国卫生工作。其主要职责是：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（一）贯彻实施爱国卫生相关法律、法规、规章和政策；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（二）编制爱国卫生工作规划、计划，经本级政府批准后组织实施，推进爱国卫生工作网格化管理体系建设；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（三）组织动员有关单位和公民参加爱国卫生活动，开展卫生创建和健康创建活动；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（四）协调有关部门制定重大疫情、灾情、食物中毒和职业病危害事故等突发公共卫生事件的防范措施和应急对策；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（五）组织爱国卫生工作监督检查和考核评价；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（六）开展爱国卫生工作交流合作；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（七）受理爱国卫生工作建议和投诉，协调、督促解决群众反映的问题；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（八）完成同级人民政府交办的其他爱国卫生工作。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爱国卫生运动委员会办公室（以下简称爱卫办）是爱卫会的办事机构，承担本级爱卫会的日常工作。爱卫办设在本级政府卫生健康</w:t>
      </w:r>
      <w:r>
        <w:rPr>
          <w:rFonts w:hint="eastAsia" w:ascii="仿宋_GB2312" w:hAnsi="仿宋_GB2312" w:eastAsia="仿宋_GB2312" w:cs="仿宋_GB2312"/>
          <w:sz w:val="32"/>
          <w:szCs w:val="32"/>
          <w:highlight w:val="none"/>
        </w:rPr>
        <w:t>主管</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爱卫会实行委员部门分工负责制。委员会由同级人民政府相关部门、社会团体及有关单位组成，分别承担以下主要职责：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（一）发展和改革部门负责将爱国卫生工作纳入全市经济与社会发展中长期规划和年度发展计划，统筹安排爱国卫生事业基本建设项目和资金计划工作。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卫生健康行政部门负责牵头落实健康中国战略，实施健康中国行动；开展基本公共卫生服务项目，提供优质高效的医疗服务；开展全民健康教育和健康促进，普及健康知识，推动社会心理健康服务；指导开展重大活动保障、重点疾病防控、病媒生物防制及重大自然灾害后的爱国卫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（三）住房和城乡建设行政主管部门负责城市供水、排水及污水处理等管理工作；指导完善农村生活垃圾收运处置体系建设；负责建筑施工行业的监管，加强对建筑工地的卫生管理。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（四）城市管理行政执法部门负责城乡生活垃圾收集、运输、处置等基础设施建设和运行管理，推进环境卫生整治工作，指导、管理城市公共厕所和粪便无害化处理工作；加强公园绿地建设管理。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业农村行政主管部门负责改善农村人居环境，推进农村厕所革命；推行标准化、清洁化农业生产；做好畜禽养殖废弃物资源化利用的指导与服务，推进兽药残留综合治理；配合做好人畜共患病的防治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（六）生态环境行政主管部门负责编制环境保护规划，统筹协调和监督管理重大生态环境问题，指导城乡生态环境综合治理，开展居民生态环境与健康素养监测。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（七）财政部门负责安排爱国卫生事业经费，监督检查经费的管理和使用。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（八）市场监督管理部门负责督促市场主办者加强商品交易场所内的爱国卫生管理工作；加强食品安全监管，引导从业主体强化诚信自律，防范区域性、系统性食品安全事故；开展食品安全宣传。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（九）水行政主管部门负责水资源保护，指导农村饮水安全工程建设和管理工作,进一步提高农村供水保障程度；配合做好预防控制涉水性地方病、寄生虫病发生和传播。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教育行政主管部门负责指导督促学校开展健康教育，普及健康知识，提高学生健康素养和健康水平；组织学生积极参加爱国卫生活动和卫生宣传活动。以青少年为重点开展控烟教育和干预；加强对学校、幼儿园营养健康工作的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（十一）体育主管部门负责公共体育设施建设和体育场馆爱国卫生管理工作，实施国家体育锻炼标准，开展全民健身活动；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宣传部门负责将爱国卫生活动纳入创建文明城市、文明村镇、文明单位、文明校园、文明家庭工作，动员全社会广泛参与；配合开展全民健康和社会卫生规范的宣传教育，普及卫生科学知识，监督指导大众传媒开展爱国卫生公益性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（十三）交通、铁路等部门负责车、船、车站、码头及铁路沿线的卫生环境整治、废弃物收集处理和公共卫生基础设施建设。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（十四）公安部门负责对在爱国卫生管理活动中发生的阻碍国家工作人员依法执行职务案件的查处工作；负责完善道路交通安全设施，组织做好交通秩序、交通噪声和车辆停放的管理。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（十五）民政部门负责配合推进健康社区建设，将爱国卫生工作纳入社区服务体系；指导社会福利性机构的爱国卫生工作；推进养老服务。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（十六）其他成员单位按照各自职责，做好爱国卫生工作。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家机关、企事业单位、社会团体、驻吉部队和其他组织可以根据实际情况设立爱国卫生工作组织，或者确定专人负责本单位的爱国卫生工作，建立卫生管理制度，配备完善的卫生设施，按照爱国卫生标准组织本单位人员参加爱国卫生活动，并接受所在地爱卫会的指导、监督和检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健康教育与健康促进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市、县（市）区人民政府应当组织制定和实施健康教育与健康促进工作规划，健全健康教育工作网络，加强健康教育人才队伍建设，组织开展健康教育与健康促进活动。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市、县（市）区人民政府应当建立健康知识和技能的核心信息发布制度，普及健康科学知识，向公众提供科学、准确的健康信息。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国家机关、企事业单位、社会团体、驻吉部队和其他组织应当开展全民健身活动，并对其工作人员进行健康教育和健康培训。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社区、居（村）民委员会应当根据所属区域内居民的健康需求，开展健康教育活动，营造崇尚健康的社会氛围。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市、县（市）区人民政府应当健全全民健身公共服务体系，加强健康步道、健康广场、健康主题公园等全民健身设施建设，广泛开展全民健身赛事活动，营造良好的全民健身氛围。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体育主管部门应当利用我市冰雪资源等优势，加大冰雪健身在全民健身活动中的比重，组织开展冰雪健身休闲娱乐活动。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倡导文明健康、绿色环保的生活方式。增强居民节约意识、环保意识、生态意识，反对和防止奢侈浪费。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应当结合节能宣传周、能源紧缺体验日、世界无水日等主题日，开展绿色环保宣传教育，在全市各级党政机关、医院、学校、场馆等公共机构中开展节电、节水、节气、节油、杜绝餐饮浪费等节能降碳活动，推进光盘行动常态化。组织开展节约型机关、绿色家庭、绿色学校、绿色社区创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禁止生产、销售、提供不可降解塑料购物袋、塑料餐具。鼓励商品生产者、经营者和消费者使用可降解塑料制品。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第十七条　新闻媒体应当开设健康教育栏目，充分利用爱国卫生月等节点，加强健康生活、健康技能、心理健康科普，开展生理、心理健康知识公益宣传。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医疗卫生机构应当宣传传染病、慢性非传染性疾病、意外伤害等防治知识，并对其工作人员开展技术培训。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乡镇卫生院、社区卫生服务中心（站）应当为所属区域内的居民提供国家基本公共卫生健康教育服务。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学校、学前教育机构应当按照规定开展学生健康教育，加强心理辅导，执行国家体育锻炼标准，培养学生健康的生活方式和行为习惯。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车站、商场、广场和公园等公共场所应当通过电子屏幕、宣传栏宣传健康知识。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医院、车站、学校(托幼园、所)、公共体育场馆、文化娱乐场所、商场、会场等公共场所及公共交通工具内，除专设吸烟区外，禁止吸烟（含电子烟），并应当设有明显的禁烟标识。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市、县（市）区爱卫会应当组织开展控烟宣传教育，加快无烟机关、无烟医院、无烟学校等无烟单位创建。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健康教育专业机构及学校、医院、社区、机关、企事业单位等应当在日常健康教育活动中开展控烟宣传。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禁止吸烟场所的经营者、管理者应当对吸烟行为予以劝阻。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环境卫生治理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市、县（市）区人民政府应当制定环境卫生创建规划和计划，加强和完善环境卫生公共设施建设，建立环境卫生管理长效机制，重点开展下列活动：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（一）对公共场所及城乡结合部、城市河道、城中村、旅游景点、车站、码头、建筑工地、校园周边、农贸市场、背街小巷、老旧小区、流动人口聚居区、食品生产经营单位等区域实施环境卫生综合整治。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（二）有计划地组织建设和改造城乡生活垃圾、建筑垃圾、医疗垃圾、污水等处理设施，逐步实行生活垃圾分类收集和减量化、资源化、无害化处理，实行污染物排放总量控制。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（三）完善供水设施建设，开展水质卫生监测，加强对集中式供水和二次供水的卫生监督，统筹解决城乡饮用水安全问题。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（四）建立以空气质量改善为核心的目标责任考核体系，制定重污染天气应急预案。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（五）推广秸秆综合利用，加强秸秆、林下附植物、树木枯枝焚烧的监督管理。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（六）加强城市公共厕所改造升级和农村户用卫生厕所建设改造。推进学校厕所改造建设，旅游厕所提档升级。开展农贸市场、医疗卫生机构、客运站等重点公共场所厕所环境整治。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城镇环境卫生治理应当符合下列要求：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（一）街道、广场、车站、绿地等公共区域路面平整，卫生干净整洁，无乱张贴、乱涂写、乱摆摊设点、乱扔垃圾、乱倒污水、随地吐痰现象；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（二）河道、湖泊、湿地等水域水面清洁，岸坡整洁；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（三）城市建筑外立面、商铺等悬挂牌匾规范，敷设线网有序、整齐；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（四）公共厕所、环卫设施满足需要，布局合理，管理规范；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（五）垃圾、污水、粪便无害化处理设施齐备，运行管理符合国家有关规定；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（六）生活饮用水水质符合国家卫生标准；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（七）农贸市场环境卫生、活禽交易、整体布局和标准化建设等符合国家有关规定；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（八）食品生产经营场所环境卫生达标，推动实现餐饮业明厨亮灶；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（九）建筑施工现场环境卫生符合国家有关规定，待建工地管理到位，围挡规范；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（十）居民区庭院、楼道干净整洁，无乱堆乱放，无违规饲养禽畜；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（十一）法律、法规、规章规定的其他环境卫生要求。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农村环境卫生治理应当符合下列要求：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（一）路边、河边、桥边等公共环境无暴露的生活垃圾和建筑废弃物；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（二）河道、水塘、水沟等水体无漂浮垃圾；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（三）农户庭院整洁干净，无乱堆乱放、乱搭乱建；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（四）生活饮用水水质符合国家卫生标准；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（五）主干道路无土堆、粪堆、柴草堆及污水坑；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（六）建立垃圾收运处置体系，逐步实现垃圾源头减量、就地分类和资源化利用；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（七）墙壁、电线杆、门面、树木无乱贴乱画；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（八）法律、法规、规章规定的其他环境卫生要求。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公民应当爱护公共卫生环境，遵守下列公共卫生和文明行为规范：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（一）不随地吐痰、便溺；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（二）不乱丢瓜果皮核、烟蒂、纸屑、口香糖、饮料瓶、包装袋等；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（三）不乱倒垃圾、污水、粪便，乱弃动物尸体；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（四）不在露天场所或者垃圾收集容器内焚烧树叶、垃圾或者其他废弃物；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（五）不抛撒、焚烧冥币；</w:t>
      </w:r>
    </w:p>
    <w:p>
      <w:pPr>
        <w:keepNext w:val="0"/>
        <w:keepLines w:val="0"/>
        <w:pageBreakBefore w:val="0"/>
        <w:widowControl w:val="0"/>
        <w:kinsoku/>
        <w:wordWrap/>
        <w:overflowPunct/>
        <w:topLinePunct w:val="0"/>
        <w:autoSpaceDE/>
        <w:autoSpaceDN/>
        <w:bidi w:val="0"/>
        <w:adjustRightInd/>
        <w:snapToGrid/>
        <w:spacing w:line="23"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（六）不在楼道乱堆乱放杂物、不在楼道、室外墙体、电线杆、停车站等公共设施和其他建筑物上粘贴、书写、绘制影响市容环境卫生的各种广告；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（七）非禁止吸烟场所吸烟合理避开他人；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（八）用餐倡导分餐制，使用公筷公勺取餐；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（九）不买卖、不食用国家保护的野生动物；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（十）不损坏公共卫生设施；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（十一）不实施其他有碍公共卫生和不文明的行为。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居民饲养宠物应当遵守法律、法规、规章相关规定，不得影响环境卫生。宠物在道路和其他公共场所排泄的粪便，饲养人应当立即清除。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携带犬、猫等动物外出的，应当由成年人用束犬链（绳）等牵领或者装入笼内，主动避让行人。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农村畜禽圈舍应当定期消毒，畜禽粪便等排泄物应当进行无害化处理。家畜家禽患病可能危及公众健康的，有关部门和单位应当按照有关动物防疫方面的法律、法规，切断人畜共患疾病传播途径，杀灭病原体。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病媒生物预防控制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市、县（市）区人民政府应当采取以环境治理为主，化学防制为辅的病媒生物综合防治措施，消除病媒生物孳生环境、切断传染病传播途径，组织开展鼠、蚊、蝇、蟑螂等病媒生物预防控制工作。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市、县（市）区卫生健康</w:t>
      </w:r>
      <w:r>
        <w:rPr>
          <w:rFonts w:hint="eastAsia" w:ascii="仿宋_GB2312" w:hAnsi="仿宋_GB2312" w:eastAsia="仿宋_GB2312" w:cs="仿宋_GB2312"/>
          <w:sz w:val="32"/>
          <w:szCs w:val="32"/>
          <w:highlight w:val="none"/>
        </w:rPr>
        <w:t>主管</w:t>
      </w:r>
      <w:r>
        <w:rPr>
          <w:rFonts w:hint="eastAsia" w:ascii="仿宋_GB2312" w:hAnsi="仿宋_GB2312" w:eastAsia="仿宋_GB2312" w:cs="仿宋_GB2312"/>
          <w:sz w:val="32"/>
          <w:szCs w:val="32"/>
        </w:rPr>
        <w:t>部门应当组织疾病预防控制机构定期开展病媒生物种群分布、密度和抗药性监测，建立病媒生物监测网络，定期开展风险评估和控制效果评价，科学制定防治方案，并及时将监测评估结果报告当地爱卫会。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病媒生物预防控制工作实行单位责任制。国家机关、企事业单位、社会团体、驻吉部队、其他组织和村（居）民委员会应当经常开展消除和杀灭病媒生物的活动，将病媒生物密度控制在国家和省规定标准范围内。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居民应当做好住宅内的病媒生物预防控制。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人员聚集场所、易孳生病媒生物场所的开办者或者经营管理者应当建立健全病媒生物预防控制制度，设置病媒生物预防控制设施，确定专人负责病媒生物预防控制工作，定期开展病媒生物预防控制活动。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生产、经营病媒生物消除、杀灭药物、器械，应当符合国家的相关规定，不得生产、配制、销售和使用国家禁止使用的卫生杀虫药剂和急性剧毒杀鼠药剂。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在本市行政区域从事病媒生物预防控制服务的机构应当按照规定备案。病媒生物预防控制应当符合国家规定的技术标准和操作规程，保障人身安全，避免和减少环境污染。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监督考核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市、县（市）区爱卫办具体负责本行政区域内爱国卫生监督考核工作的组织协调和检查指导。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爱国卫生监督考核主要采取专业监督与社会监督相结合、定期检查与随机抽查相结合、明查与暗访相结合的方式。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被监督考核单位应当配合监督考核工作，按照要求提供相关资料，并对存在的问题进行整改。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市、县（市）区爱卫办可以根据工作需要，聘任专（兼）职爱国卫生监督员，宣传爱国卫生知识，督促有关单位和个人做好爱国卫生工作。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市、县（市）区爱卫办应当建立健全爱国卫生工作监督举报制度，公开举报电话、信箱或者电子邮件地址，受理群众的建议和投诉。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爱卫会及其成员单位对举报事项应当及时处理，举报单位或者举报人有权听取受理事项办理结果。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市、县（市）区人民政府应当将开展爱国卫生活动情况纳入政府绩效考核指标体系，实行属地管理和分级管理。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市、县（市）区爱卫办应当及时向社会公布爱国卫生工作监督考核结果，根据监督考核结果对相关单位及责任人进行表彰奖励或者追究责任，并对各单位卫生创建、健康创建的命名实施动态管理。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爱国卫生工作人员滥用职权、玩忽职守、徇私舞弊，尚不构成犯罪的，依法给予行政处分；涉嫌犯罪的，移送司法机关依法处理。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违反本条例规定，有下列行为之一的，由卫生健康行政部门予以处罚：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十八条第一款规定，在禁止吸烟区域吸烟的，对吸烟行为人给予警告，并可处五十元以上二百元以下罚款；未按要求设置禁烟标识的，对禁烟场所经营者、管理者给予警告，责令限期改正，逾期未改正的，处五十元以上二百元以下罚款；违反本条例第十八条第四款规定，禁止吸烟场所的经营者、管理者未对吸烟行为予以劝阻的，责令限期整改，逾期不整改的，处五百元以上一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（二）违反本条例第二十七条第一款规定，未落实预防控制措施，致使病媒生物密度超过国家和省规定标准的，责令限期改正，逾期不改正的，处一千元以上五千元以下罚款。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二十八条规定，人员聚集场所、易孳生病媒生物的场所，未建立病媒生物预防控制制度，未确定专人负责病媒生物预防控制工作，或者未设置病媒生物预防控制设施的，责令限期改正；逾期不改正的，处一千元以上一万元以下罚款；对拒绝监督的，处一万元以上三万元以下罚款；情节严重的，可以依法责令停业整顿，直至吊销卫生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违反本条例其他规定的，依照法律、法规相关规定处罚。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本条例自2023年　月　日起施行。</w:t>
      </w:r>
    </w:p>
    <w:p>
      <w:pPr>
        <w:pStyle w:val="2"/>
        <w:rPr>
          <w:rFonts w:hint="eastAsia"/>
        </w:rPr>
      </w:pPr>
    </w:p>
    <w:p>
      <w:pPr>
        <w:pStyle w:val="2"/>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7A"/>
    <w:family w:val="modern"/>
    <w:pitch w:val="default"/>
    <w:sig w:usb0="00000000" w:usb1="00000000" w:usb2="00000000" w:usb3="00000000" w:csb0="00040000" w:csb1="00000000"/>
  </w:font>
  <w:font w:name="方正小标宋简体">
    <w:altName w:val="方正舒体"/>
    <w:panose1 w:val="02000000000000000000"/>
    <w:charset w:val="7A"/>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5"/>
                            <w:tabs>
                              <w:tab w:val="clear" w:pos="4153"/>
                              <w:tab w:val="clear"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1">
                      <a:spAutoFit/>
                    </wps:bodyPr>
                  </wps:wsp>
                </a:graphicData>
              </a:graphic>
            </wp:anchor>
          </w:drawing>
        </mc:Choice>
        <mc:Fallback>
          <w:pict>
            <v:rect id="Image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0uaO2AQAAgQMAAA4AAABkcnMvZTJvRG9jLnhtbK1T24rbMBB9L/Qf&#10;hN4b22EpqYmyFMIuC6Vd2PYDFFm2BdaFGSV2+vUdyXa2bF/2oS/yjC5nzjkz3t9PdmAXDWi8E7za&#10;lJxpp3xjXCf4r58Pn3acYZSukYN3WvCrRn5/+PhhP4Zab33vh0YDIxCH9RgE72MMdVGg6rWVuPFB&#10;OzpsPVgZKYWuaECOhG6HYluWn4vRQxPAK41Iu8f5kC+I8B5A37ZG6aNXZ6tdnFFBDzKSJOxNQH7I&#10;bNtWq/ijbVFHNghOSmNeqQjFp7QWh72sO5ChN2qhIN9D4Y0mK42jojeoo4ySncH8A2WNAo++jRvl&#10;bTELyY6Qiqp8481LL4POWshqDDfT8f/Bqu+XZ2CmEXxb3n3hzElLPX+ystNVMmcMWNOdl/AMS4YU&#10;JqVTCzZ9SQObsqHXm6F6ikzRZrXb7nYlea3obE0Ip3h9HgDjo/aWpUBwoI5lI+XlG8b56nqF3iU6&#10;M4EUxek0LaxOvrmSEJprAuk9/OZspK4K7miIORueHJmWBmANYA1OayCdooeCR87OAUzXE1KVuWD4&#10;eo7+wWQ+qfBcbeFDncmKlilKrf87z7de/5z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B0&#10;NLmjtgEAAIEDAAAOAAAAAAAAAAEAIAAAAB8BAABkcnMvZTJvRG9jLnhtbFBLBQYAAAAABgAGAFkB&#10;AABHBQAAAAA=&#10;">
              <v:fill on="f" focussize="0,0"/>
              <v:stroke on="f"/>
              <v:imagedata o:title=""/>
              <o:lock v:ext="edit" aspectratio="f"/>
              <v:textbox inset="0mm,0mm,0mm,0mm" style="mso-fit-shape-to-text:t;">
                <w:txbxContent>
                  <w:p>
                    <w:pPr>
                      <w:pStyle w:val="5"/>
                      <w:tabs>
                        <w:tab w:val="clear" w:pos="4153"/>
                        <w:tab w:val="clear"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YTkxY2U2NTU3N2FjZmJmMTE1ZDM2YmMwNjk2N2ExNDQifQ=="/>
  </w:docVars>
  <w:rsids>
    <w:rsidRoot w:val="00000000"/>
    <w:rsid w:val="0FFBC199"/>
    <w:rsid w:val="1BAE2A92"/>
    <w:rsid w:val="3CC4387C"/>
    <w:rsid w:val="3F35269A"/>
    <w:rsid w:val="3FDEA787"/>
    <w:rsid w:val="477FF465"/>
    <w:rsid w:val="495E7E77"/>
    <w:rsid w:val="4DD74667"/>
    <w:rsid w:val="543E8905"/>
    <w:rsid w:val="57FB4902"/>
    <w:rsid w:val="5DE4CAF4"/>
    <w:rsid w:val="5F7F24CE"/>
    <w:rsid w:val="60FE1E20"/>
    <w:rsid w:val="69BE64F9"/>
    <w:rsid w:val="6D8D689C"/>
    <w:rsid w:val="6DFD59A2"/>
    <w:rsid w:val="6F7F126D"/>
    <w:rsid w:val="767D006A"/>
    <w:rsid w:val="778F4F44"/>
    <w:rsid w:val="77AFC075"/>
    <w:rsid w:val="7D3F4139"/>
    <w:rsid w:val="7DFD0470"/>
    <w:rsid w:val="7F5F4218"/>
    <w:rsid w:val="7FBDDC20"/>
    <w:rsid w:val="7FFB1C6C"/>
    <w:rsid w:val="7FFBBB1D"/>
    <w:rsid w:val="97FA4472"/>
    <w:rsid w:val="9FB75F76"/>
    <w:rsid w:val="9FF71E8B"/>
    <w:rsid w:val="AEFF42BC"/>
    <w:rsid w:val="B751305B"/>
    <w:rsid w:val="BEF9FE00"/>
    <w:rsid w:val="BF1DEA96"/>
    <w:rsid w:val="D7EF82EC"/>
    <w:rsid w:val="E1F808AB"/>
    <w:rsid w:val="EDA85E3E"/>
    <w:rsid w:val="EF7E2385"/>
    <w:rsid w:val="EF9DAEE6"/>
    <w:rsid w:val="EFEF1E6C"/>
    <w:rsid w:val="EFFC966A"/>
    <w:rsid w:val="F92B6146"/>
    <w:rsid w:val="FDF8F972"/>
    <w:rsid w:val="FDFF5F41"/>
    <w:rsid w:val="FEBF76E1"/>
    <w:rsid w:val="FF7FB88D"/>
    <w:rsid w:val="FF7FF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4">
    <w:name w:val="Plain Text"/>
    <w:basedOn w:val="1"/>
    <w:qFormat/>
    <w:uiPriority w:val="0"/>
    <w:rPr>
      <w:rFonts w:ascii="宋体" w:hAnsi="Courier New" w:eastAsia="宋体"/>
      <w:sz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16</Pages>
  <Words>6895</Words>
  <Characters>6942</Characters>
  <Paragraphs>76</Paragraphs>
  <TotalTime>45</TotalTime>
  <ScaleCrop>false</ScaleCrop>
  <LinksUpToDate>false</LinksUpToDate>
  <CharactersWithSpaces>7024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2017-11-01T00:56:00Z</dcterms:created>
  <dc:creator>微软用户</dc:creator>
  <cp:lastModifiedBy>Administrator</cp:lastModifiedBy>
  <cp:lastPrinted>2023-09-04T09:46:00Z</cp:lastPrinted>
  <dcterms:modified xsi:type="dcterms:W3CDTF">2023-09-04T02:38:03Z</dcterms:modified>
  <dc:title>市政府法制办公室对《吉林市人口与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759838bac87d453595bf37046549dcb0</vt:lpwstr>
  </property>
</Properties>
</file>