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BC" w:rsidRPr="003243E0" w:rsidRDefault="00FC24BC" w:rsidP="003243E0">
      <w:pPr>
        <w:pStyle w:val="pa-1"/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3243E0">
        <w:rPr>
          <w:rStyle w:val="ca-1"/>
          <w:rFonts w:ascii="方正小标宋简体" w:eastAsia="方正小标宋简体" w:cs="宋体" w:hint="eastAsia"/>
          <w:color w:val="000000"/>
          <w:sz w:val="44"/>
          <w:szCs w:val="44"/>
        </w:rPr>
        <w:t>关于开展“名师讲堂”</w:t>
      </w:r>
      <w:r w:rsidRPr="003243E0">
        <w:rPr>
          <w:rFonts w:ascii="方正小标宋简体" w:eastAsia="方正小标宋简体" w:hint="eastAsia"/>
          <w:color w:val="000000"/>
          <w:sz w:val="44"/>
          <w:szCs w:val="44"/>
        </w:rPr>
        <w:t>活动</w:t>
      </w:r>
      <w:r w:rsidRPr="003243E0">
        <w:rPr>
          <w:rStyle w:val="ca-1"/>
          <w:rFonts w:ascii="方正小标宋简体" w:eastAsia="方正小标宋简体" w:cs="宋体" w:hint="eastAsia"/>
          <w:color w:val="000000"/>
          <w:sz w:val="44"/>
          <w:szCs w:val="44"/>
        </w:rPr>
        <w:t>的通知</w:t>
      </w:r>
    </w:p>
    <w:p w:rsidR="00FC24BC" w:rsidRDefault="00FC24BC" w:rsidP="003243E0">
      <w:pPr>
        <w:pStyle w:val="pa-2"/>
        <w:spacing w:before="0" w:beforeAutospacing="0" w:after="0" w:afterAutospacing="0" w:line="560" w:lineRule="exact"/>
        <w:rPr>
          <w:rStyle w:val="ca-2"/>
          <w:rFonts w:ascii="仿宋_GB2312" w:eastAsia="仿宋_GB2312" w:hAnsi="仿宋" w:cs="宋体"/>
          <w:color w:val="000000"/>
          <w:sz w:val="32"/>
          <w:szCs w:val="32"/>
        </w:rPr>
      </w:pP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各区教育局，高新区、经开区教育局，市教育局直属单位，市属民办学校：</w:t>
      </w: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firstLineChars="200" w:firstLine="640"/>
        <w:rPr>
          <w:rStyle w:val="ca-2"/>
          <w:rFonts w:ascii="仿宋_GB2312" w:eastAsia="仿宋_GB2312" w:hAnsi="仿宋" w:cs="宋体"/>
          <w:color w:val="000000"/>
          <w:sz w:val="32"/>
          <w:szCs w:val="32"/>
        </w:rPr>
      </w:pP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根据今年的工作计划，作为我市“名师讲堂”系列活动的第一站，吉林市教育局特邀请我国知名教育专家沈致隆教授来吉讲座。现将有关事宜通知如下：</w:t>
      </w:r>
    </w:p>
    <w:p w:rsidR="00FC24BC" w:rsidRPr="003243E0" w:rsidRDefault="00FC24BC" w:rsidP="003243E0">
      <w:pPr>
        <w:pStyle w:val="pa-2"/>
        <w:numPr>
          <w:ilvl w:val="0"/>
          <w:numId w:val="1"/>
        </w:numPr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 w:rsidRPr="003243E0">
        <w:rPr>
          <w:rFonts w:ascii="黑体" w:eastAsia="黑体" w:hAnsi="黑体" w:hint="eastAsia"/>
          <w:sz w:val="32"/>
          <w:szCs w:val="32"/>
        </w:rPr>
        <w:t>讲座时间</w:t>
      </w: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left="640"/>
        <w:rPr>
          <w:rFonts w:ascii="仿宋_GB2312" w:eastAsia="仿宋_GB2312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2015"/>
        </w:smartTagPr>
        <w:r w:rsidRPr="003243E0">
          <w:rPr>
            <w:rFonts w:ascii="仿宋_GB2312" w:eastAsia="仿宋_GB2312" w:hAnsi="仿宋"/>
            <w:sz w:val="32"/>
            <w:szCs w:val="32"/>
          </w:rPr>
          <w:t>2015</w:t>
        </w:r>
        <w:r w:rsidRPr="003243E0">
          <w:rPr>
            <w:rFonts w:ascii="仿宋_GB2312" w:eastAsia="仿宋_GB2312" w:hAnsi="仿宋" w:hint="eastAsia"/>
            <w:sz w:val="32"/>
            <w:szCs w:val="32"/>
          </w:rPr>
          <w:t>年</w:t>
        </w:r>
        <w:r w:rsidRPr="003243E0">
          <w:rPr>
            <w:rFonts w:ascii="仿宋_GB2312" w:eastAsia="仿宋_GB2312" w:hAnsi="仿宋"/>
            <w:sz w:val="32"/>
            <w:szCs w:val="32"/>
          </w:rPr>
          <w:t>6</w:t>
        </w:r>
        <w:r w:rsidRPr="003243E0">
          <w:rPr>
            <w:rFonts w:ascii="仿宋_GB2312" w:eastAsia="仿宋_GB2312" w:hAnsi="仿宋" w:hint="eastAsia"/>
            <w:sz w:val="32"/>
            <w:szCs w:val="32"/>
          </w:rPr>
          <w:t>月</w:t>
        </w:r>
        <w:r w:rsidRPr="003243E0">
          <w:rPr>
            <w:rFonts w:ascii="仿宋_GB2312" w:eastAsia="仿宋_GB2312" w:hAnsi="仿宋"/>
            <w:sz w:val="32"/>
            <w:szCs w:val="32"/>
          </w:rPr>
          <w:t>11</w:t>
        </w:r>
        <w:r w:rsidRPr="003243E0"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 w:rsidRPr="003243E0">
        <w:rPr>
          <w:rFonts w:ascii="仿宋_GB2312" w:eastAsia="仿宋_GB2312" w:hAnsi="仿宋" w:hint="eastAsia"/>
          <w:sz w:val="32"/>
          <w:szCs w:val="32"/>
        </w:rPr>
        <w:t>下午</w:t>
      </w:r>
      <w:r w:rsidRPr="003243E0">
        <w:rPr>
          <w:rFonts w:ascii="仿宋_GB2312" w:eastAsia="仿宋_GB2312" w:hAnsi="仿宋"/>
          <w:sz w:val="32"/>
          <w:szCs w:val="32"/>
        </w:rPr>
        <w:t>1</w:t>
      </w:r>
      <w:r w:rsidRPr="003243E0">
        <w:rPr>
          <w:rFonts w:ascii="仿宋_GB2312" w:eastAsia="仿宋_GB2312" w:hAnsi="仿宋" w:hint="eastAsia"/>
          <w:sz w:val="32"/>
          <w:szCs w:val="32"/>
        </w:rPr>
        <w:t>点</w:t>
      </w:r>
      <w:r w:rsidRPr="003243E0">
        <w:rPr>
          <w:rFonts w:ascii="仿宋_GB2312" w:eastAsia="仿宋_GB2312" w:hAnsi="仿宋"/>
          <w:sz w:val="32"/>
          <w:szCs w:val="32"/>
        </w:rPr>
        <w:t>30</w:t>
      </w:r>
      <w:r w:rsidRPr="003243E0">
        <w:rPr>
          <w:rFonts w:ascii="仿宋_GB2312" w:eastAsia="仿宋_GB2312" w:hAnsi="仿宋" w:hint="eastAsia"/>
          <w:sz w:val="32"/>
          <w:szCs w:val="32"/>
        </w:rPr>
        <w:t>分。</w:t>
      </w:r>
    </w:p>
    <w:p w:rsidR="00FC24BC" w:rsidRPr="003243E0" w:rsidRDefault="00FC24BC" w:rsidP="003243E0">
      <w:pPr>
        <w:pStyle w:val="pa-2"/>
        <w:numPr>
          <w:ilvl w:val="0"/>
          <w:numId w:val="1"/>
        </w:numPr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 w:rsidRPr="003243E0">
        <w:rPr>
          <w:rFonts w:ascii="黑体" w:eastAsia="黑体" w:hAnsi="黑体" w:hint="eastAsia"/>
          <w:sz w:val="32"/>
          <w:szCs w:val="32"/>
        </w:rPr>
        <w:t>讲座地点</w:t>
      </w: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left="640"/>
        <w:rPr>
          <w:rFonts w:ascii="仿宋_GB2312" w:eastAsia="仿宋_GB2312" w:hAnsi="仿宋"/>
          <w:sz w:val="32"/>
          <w:szCs w:val="32"/>
        </w:rPr>
      </w:pPr>
      <w:r w:rsidRPr="003243E0">
        <w:rPr>
          <w:rFonts w:ascii="仿宋_GB2312" w:eastAsia="仿宋_GB2312" w:hAnsi="仿宋" w:hint="eastAsia"/>
          <w:sz w:val="32"/>
          <w:szCs w:val="32"/>
        </w:rPr>
        <w:t>吉林市市直机关会议中心一楼。</w:t>
      </w:r>
    </w:p>
    <w:p w:rsidR="00FC24BC" w:rsidRPr="003243E0" w:rsidRDefault="00FC24BC" w:rsidP="003243E0">
      <w:pPr>
        <w:pStyle w:val="pa-2"/>
        <w:numPr>
          <w:ilvl w:val="0"/>
          <w:numId w:val="1"/>
        </w:numPr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 w:rsidRPr="003243E0">
        <w:rPr>
          <w:rFonts w:ascii="黑体" w:eastAsia="黑体" w:hAnsi="黑体" w:hint="eastAsia"/>
          <w:sz w:val="32"/>
          <w:szCs w:val="32"/>
        </w:rPr>
        <w:t>主</w:t>
      </w:r>
      <w:r w:rsidRPr="003243E0">
        <w:rPr>
          <w:rFonts w:ascii="黑体" w:eastAsia="黑体" w:hAnsi="黑体"/>
          <w:sz w:val="32"/>
          <w:szCs w:val="32"/>
        </w:rPr>
        <w:t xml:space="preserve"> </w:t>
      </w:r>
      <w:r w:rsidRPr="003243E0">
        <w:rPr>
          <w:rFonts w:ascii="黑体" w:eastAsia="黑体" w:hAnsi="黑体" w:hint="eastAsia"/>
          <w:sz w:val="32"/>
          <w:szCs w:val="32"/>
        </w:rPr>
        <w:t>讲</w:t>
      </w:r>
      <w:r w:rsidRPr="003243E0">
        <w:rPr>
          <w:rFonts w:ascii="黑体" w:eastAsia="黑体" w:hAnsi="黑体"/>
          <w:sz w:val="32"/>
          <w:szCs w:val="32"/>
        </w:rPr>
        <w:t xml:space="preserve"> </w:t>
      </w:r>
      <w:r w:rsidRPr="003243E0">
        <w:rPr>
          <w:rFonts w:ascii="黑体" w:eastAsia="黑体" w:hAnsi="黑体" w:hint="eastAsia"/>
          <w:sz w:val="32"/>
          <w:szCs w:val="32"/>
        </w:rPr>
        <w:t>人</w:t>
      </w: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left="640"/>
        <w:rPr>
          <w:rFonts w:ascii="仿宋_GB2312" w:eastAsia="仿宋_GB2312" w:hAnsi="仿宋"/>
          <w:sz w:val="32"/>
          <w:szCs w:val="32"/>
        </w:rPr>
      </w:pPr>
      <w:r w:rsidRPr="003243E0">
        <w:rPr>
          <w:rFonts w:ascii="仿宋_GB2312" w:eastAsia="仿宋_GB2312" w:hAnsi="仿宋" w:hint="eastAsia"/>
          <w:sz w:val="32"/>
          <w:szCs w:val="32"/>
        </w:rPr>
        <w:t>沈致隆教授。</w:t>
      </w: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243E0">
        <w:rPr>
          <w:rFonts w:ascii="黑体" w:eastAsia="黑体" w:hAnsi="黑体" w:hint="eastAsia"/>
          <w:sz w:val="32"/>
          <w:szCs w:val="32"/>
        </w:rPr>
        <w:t>四、讲座题目：</w:t>
      </w:r>
      <w:r w:rsidRPr="003243E0">
        <w:rPr>
          <w:rFonts w:ascii="仿宋_GB2312" w:eastAsia="仿宋_GB2312" w:hAnsi="仿宋" w:hint="eastAsia"/>
          <w:sz w:val="32"/>
          <w:szCs w:val="32"/>
        </w:rPr>
        <w:t>科学与艺术的联系和交融</w:t>
      </w:r>
      <w:r w:rsidRPr="003243E0">
        <w:rPr>
          <w:rFonts w:ascii="仿宋_GB2312" w:eastAsia="仿宋_GB2312" w:hAnsi="仿宋"/>
          <w:sz w:val="32"/>
          <w:szCs w:val="32"/>
        </w:rPr>
        <w:t>—</w:t>
      </w:r>
      <w:r w:rsidRPr="003243E0">
        <w:rPr>
          <w:rFonts w:ascii="仿宋_GB2312" w:eastAsia="仿宋_GB2312" w:hAnsi="仿宋" w:hint="eastAsia"/>
          <w:sz w:val="32"/>
          <w:szCs w:val="32"/>
        </w:rPr>
        <w:t>兼谈“钱学森之问”。</w:t>
      </w: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left="640"/>
        <w:rPr>
          <w:rFonts w:ascii="黑体" w:eastAsia="黑体" w:hAnsi="黑体"/>
          <w:sz w:val="32"/>
          <w:szCs w:val="32"/>
        </w:rPr>
      </w:pPr>
      <w:r w:rsidRPr="003243E0">
        <w:rPr>
          <w:rFonts w:ascii="黑体" w:eastAsia="黑体" w:hAnsi="黑体" w:hint="eastAsia"/>
          <w:sz w:val="32"/>
          <w:szCs w:val="32"/>
        </w:rPr>
        <w:t>五、参加人员</w:t>
      </w:r>
    </w:p>
    <w:p w:rsidR="00FC24BC" w:rsidRPr="003243E0" w:rsidRDefault="00FC24BC" w:rsidP="003243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243E0">
        <w:rPr>
          <w:rFonts w:ascii="仿宋_GB2312" w:eastAsia="仿宋_GB2312" w:hAnsi="仿宋" w:hint="eastAsia"/>
          <w:sz w:val="32"/>
          <w:szCs w:val="32"/>
        </w:rPr>
        <w:t>（一）市教育局领导班子部分成员及部分机关干部。</w:t>
      </w:r>
    </w:p>
    <w:p w:rsidR="00FC24BC" w:rsidRPr="003243E0" w:rsidRDefault="00FC24BC" w:rsidP="003243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243E0">
        <w:rPr>
          <w:rFonts w:ascii="仿宋_GB2312" w:eastAsia="仿宋_GB2312" w:hAnsi="仿宋" w:hint="eastAsia"/>
          <w:sz w:val="32"/>
          <w:szCs w:val="32"/>
        </w:rPr>
        <w:t>（二）市区及高新区、开发区教育行政部门部分领导，所属学校班子部分成员和教师代表。</w:t>
      </w:r>
    </w:p>
    <w:p w:rsidR="00FC24BC" w:rsidRPr="003243E0" w:rsidRDefault="00FC24BC" w:rsidP="003243E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243E0">
        <w:rPr>
          <w:rFonts w:ascii="仿宋_GB2312" w:eastAsia="仿宋_GB2312" w:hAnsi="仿宋" w:hint="eastAsia"/>
          <w:sz w:val="32"/>
          <w:szCs w:val="32"/>
        </w:rPr>
        <w:t>（三）市教育局直属学校班子部分成员及教师代表。</w:t>
      </w:r>
    </w:p>
    <w:p w:rsidR="00FC24BC" w:rsidRPr="003243E0" w:rsidRDefault="00FC24BC" w:rsidP="003243E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243E0">
        <w:rPr>
          <w:rFonts w:ascii="黑体" w:eastAsia="黑体" w:hAnsi="黑体" w:hint="eastAsia"/>
          <w:sz w:val="32"/>
          <w:szCs w:val="32"/>
        </w:rPr>
        <w:t>六、</w:t>
      </w:r>
      <w:r w:rsidRPr="003243E0">
        <w:rPr>
          <w:rStyle w:val="ca-2"/>
          <w:rFonts w:ascii="黑体" w:eastAsia="黑体" w:hAnsi="黑体" w:hint="eastAsia"/>
          <w:color w:val="000000"/>
          <w:sz w:val="32"/>
          <w:szCs w:val="32"/>
        </w:rPr>
        <w:t>具体要求</w:t>
      </w: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（一）“名师讲堂”系列活动是我市加强教师培训工作的一项重要举措。各地各校要切实提高思想认识，加强组织领导，在不影响正常教育教学秩序的前提下，选派领导、教师代表与会。必须按照市教育局分配票数足额参会。</w:t>
      </w: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firstLineChars="200" w:firstLine="640"/>
        <w:rPr>
          <w:rStyle w:val="ca-2"/>
          <w:rFonts w:ascii="仿宋_GB2312" w:eastAsia="仿宋_GB2312" w:hAnsi="仿宋" w:cs="宋体"/>
          <w:color w:val="000000"/>
          <w:sz w:val="32"/>
          <w:szCs w:val="32"/>
        </w:rPr>
      </w:pP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（二）讲座期间请大家自觉关闭通信工具，不得随意走动、串座和提前离场。市教育局将对各单位出席情况进行通报。</w:t>
      </w: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firstLineChars="200" w:firstLine="640"/>
        <w:rPr>
          <w:rStyle w:val="ca-2"/>
          <w:rFonts w:ascii="仿宋_GB2312" w:eastAsia="仿宋_GB2312" w:hAnsi="仿宋" w:cs="宋体"/>
          <w:color w:val="000000"/>
          <w:sz w:val="32"/>
          <w:szCs w:val="32"/>
        </w:rPr>
      </w:pP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（三）请各区、高新区、开发区教育局和市教育局直属学校、市属民办学校派专人来吉林市教育局领取报告会门票。取票时间：</w:t>
      </w:r>
      <w:r w:rsidRPr="003243E0">
        <w:rPr>
          <w:rStyle w:val="ca-2"/>
          <w:rFonts w:ascii="仿宋_GB2312" w:eastAsia="仿宋_GB2312" w:hAnsi="仿宋" w:cs="宋体"/>
          <w:color w:val="000000"/>
          <w:sz w:val="32"/>
          <w:szCs w:val="32"/>
        </w:rPr>
        <w:t>6</w:t>
      </w: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月</w:t>
      </w:r>
      <w:r w:rsidRPr="003243E0">
        <w:rPr>
          <w:rStyle w:val="ca-2"/>
          <w:rFonts w:ascii="仿宋_GB2312" w:eastAsia="仿宋_GB2312" w:hAnsi="仿宋" w:cs="宋体"/>
          <w:color w:val="000000"/>
          <w:sz w:val="32"/>
          <w:szCs w:val="32"/>
        </w:rPr>
        <w:t>9</w:t>
      </w: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日早</w:t>
      </w:r>
      <w:r w:rsidRPr="003243E0">
        <w:rPr>
          <w:rStyle w:val="ca-2"/>
          <w:rFonts w:ascii="仿宋_GB2312" w:eastAsia="仿宋_GB2312" w:hAnsi="仿宋" w:cs="宋体"/>
          <w:color w:val="000000"/>
          <w:sz w:val="32"/>
          <w:szCs w:val="32"/>
        </w:rPr>
        <w:t>8</w:t>
      </w: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点</w:t>
      </w:r>
      <w:r w:rsidRPr="003243E0">
        <w:rPr>
          <w:rStyle w:val="ca-2"/>
          <w:rFonts w:ascii="仿宋_GB2312" w:eastAsia="仿宋_GB2312" w:hAnsi="仿宋" w:cs="宋体"/>
          <w:color w:val="000000"/>
          <w:sz w:val="32"/>
          <w:szCs w:val="32"/>
        </w:rPr>
        <w:t>30</w:t>
      </w: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分</w:t>
      </w:r>
      <w:r w:rsidRPr="003243E0">
        <w:rPr>
          <w:rStyle w:val="ca-2"/>
          <w:rFonts w:ascii="仿宋_GB2312" w:eastAsia="仿宋_GB2312" w:hAnsi="仿宋" w:cs="宋体"/>
          <w:color w:val="000000"/>
          <w:sz w:val="32"/>
          <w:szCs w:val="32"/>
        </w:rPr>
        <w:t>-11</w:t>
      </w: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点</w:t>
      </w:r>
      <w:r w:rsidRPr="003243E0">
        <w:rPr>
          <w:rStyle w:val="ca-2"/>
          <w:rFonts w:ascii="仿宋_GB2312" w:eastAsia="仿宋_GB2312" w:hAnsi="仿宋" w:cs="宋体"/>
          <w:color w:val="000000"/>
          <w:sz w:val="32"/>
          <w:szCs w:val="32"/>
        </w:rPr>
        <w:t>30</w:t>
      </w: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分，</w:t>
      </w:r>
      <w:r w:rsidRPr="003243E0">
        <w:rPr>
          <w:rStyle w:val="ca-2"/>
          <w:rFonts w:ascii="仿宋_GB2312" w:eastAsia="仿宋_GB2312" w:hAnsi="仿宋" w:cs="宋体"/>
          <w:color w:val="000000"/>
          <w:sz w:val="32"/>
          <w:szCs w:val="32"/>
        </w:rPr>
        <w:t>13</w:t>
      </w: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点</w:t>
      </w:r>
      <w:r w:rsidRPr="003243E0">
        <w:rPr>
          <w:rStyle w:val="ca-2"/>
          <w:rFonts w:ascii="仿宋_GB2312" w:eastAsia="仿宋_GB2312" w:hAnsi="仿宋" w:cs="宋体"/>
          <w:color w:val="000000"/>
          <w:sz w:val="32"/>
          <w:szCs w:val="32"/>
        </w:rPr>
        <w:t>30</w:t>
      </w: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分</w:t>
      </w:r>
      <w:r w:rsidRPr="003243E0">
        <w:rPr>
          <w:rStyle w:val="ca-2"/>
          <w:rFonts w:ascii="仿宋_GB2312" w:eastAsia="仿宋_GB2312" w:hAnsi="仿宋" w:cs="宋体"/>
          <w:color w:val="000000"/>
          <w:sz w:val="32"/>
          <w:szCs w:val="32"/>
        </w:rPr>
        <w:t>-17</w:t>
      </w: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点。取票地点：吉林市教育局师资培训处。联系电话：</w:t>
      </w:r>
      <w:r w:rsidRPr="003243E0">
        <w:rPr>
          <w:rStyle w:val="ca-2"/>
          <w:rFonts w:ascii="仿宋_GB2312" w:eastAsia="仿宋_GB2312" w:hAnsi="仿宋" w:cs="宋体"/>
          <w:color w:val="000000"/>
          <w:sz w:val="32"/>
          <w:szCs w:val="32"/>
        </w:rPr>
        <w:t>62014278</w:t>
      </w: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。联系人：赵继红。</w:t>
      </w: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rPr>
          <w:rStyle w:val="ca-2"/>
          <w:rFonts w:ascii="仿宋_GB2312" w:eastAsia="仿宋_GB2312" w:hAnsi="仿宋" w:cs="宋体"/>
          <w:color w:val="000000"/>
          <w:sz w:val="32"/>
          <w:szCs w:val="32"/>
        </w:rPr>
      </w:pP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firstLineChars="1750" w:firstLine="5600"/>
        <w:rPr>
          <w:rStyle w:val="ca-2"/>
          <w:rFonts w:ascii="仿宋_GB2312" w:eastAsia="仿宋_GB2312" w:hAnsi="仿宋" w:cs="宋体"/>
          <w:color w:val="000000"/>
          <w:sz w:val="32"/>
          <w:szCs w:val="32"/>
        </w:rPr>
      </w:pP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firstLineChars="1750" w:firstLine="5600"/>
        <w:rPr>
          <w:rStyle w:val="ca-2"/>
          <w:rFonts w:ascii="仿宋_GB2312" w:eastAsia="仿宋_GB2312" w:hAnsi="仿宋" w:cs="宋体"/>
          <w:color w:val="000000"/>
          <w:sz w:val="32"/>
          <w:szCs w:val="32"/>
        </w:rPr>
      </w:pP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firstLineChars="1750" w:firstLine="5600"/>
        <w:rPr>
          <w:rStyle w:val="ca-2"/>
          <w:rFonts w:ascii="仿宋_GB2312" w:eastAsia="仿宋_GB2312" w:hAnsi="仿宋" w:cs="宋体"/>
          <w:color w:val="000000"/>
          <w:sz w:val="32"/>
          <w:szCs w:val="32"/>
        </w:rPr>
      </w:pPr>
      <w:r w:rsidRPr="003243E0">
        <w:rPr>
          <w:rStyle w:val="ca-2"/>
          <w:rFonts w:ascii="仿宋_GB2312" w:eastAsia="仿宋_GB2312" w:hAnsi="仿宋" w:cs="宋体" w:hint="eastAsia"/>
          <w:color w:val="000000"/>
          <w:sz w:val="32"/>
          <w:szCs w:val="32"/>
        </w:rPr>
        <w:t>吉林市教育局</w:t>
      </w:r>
    </w:p>
    <w:p w:rsidR="00FC24BC" w:rsidRPr="003243E0" w:rsidRDefault="00FC24BC" w:rsidP="003243E0">
      <w:pPr>
        <w:pStyle w:val="pa-2"/>
        <w:spacing w:before="0" w:beforeAutospacing="0" w:after="0" w:afterAutospacing="0" w:line="560" w:lineRule="exact"/>
        <w:ind w:firstLineChars="1700" w:firstLine="5440"/>
        <w:rPr>
          <w:rFonts w:ascii="仿宋_GB2312" w:eastAsia="仿宋_GB2312" w:hAnsi="仿宋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5"/>
        </w:smartTagPr>
        <w:r w:rsidRPr="003243E0">
          <w:rPr>
            <w:rStyle w:val="ca-2"/>
            <w:rFonts w:ascii="仿宋_GB2312" w:eastAsia="仿宋_GB2312" w:hAnsi="仿宋" w:cs="宋体"/>
            <w:color w:val="000000"/>
            <w:sz w:val="32"/>
            <w:szCs w:val="32"/>
          </w:rPr>
          <w:t>2015</w:t>
        </w:r>
        <w:r w:rsidRPr="003243E0">
          <w:rPr>
            <w:rStyle w:val="ca-2"/>
            <w:rFonts w:ascii="仿宋_GB2312" w:eastAsia="仿宋_GB2312" w:hAnsi="仿宋" w:cs="宋体" w:hint="eastAsia"/>
            <w:color w:val="000000"/>
            <w:sz w:val="32"/>
            <w:szCs w:val="32"/>
          </w:rPr>
          <w:t>年</w:t>
        </w:r>
        <w:r w:rsidRPr="003243E0">
          <w:rPr>
            <w:rStyle w:val="ca-2"/>
            <w:rFonts w:ascii="仿宋_GB2312" w:eastAsia="仿宋_GB2312" w:hAnsi="仿宋" w:cs="宋体"/>
            <w:color w:val="000000"/>
            <w:sz w:val="32"/>
            <w:szCs w:val="32"/>
          </w:rPr>
          <w:t>6</w:t>
        </w:r>
        <w:r w:rsidRPr="003243E0">
          <w:rPr>
            <w:rStyle w:val="ca-2"/>
            <w:rFonts w:ascii="仿宋_GB2312" w:eastAsia="仿宋_GB2312" w:hAnsi="仿宋" w:cs="宋体" w:hint="eastAsia"/>
            <w:color w:val="000000"/>
            <w:sz w:val="32"/>
            <w:szCs w:val="32"/>
          </w:rPr>
          <w:t>月</w:t>
        </w:r>
        <w:r w:rsidRPr="003243E0">
          <w:rPr>
            <w:rStyle w:val="ca-2"/>
            <w:rFonts w:ascii="仿宋_GB2312" w:eastAsia="仿宋_GB2312" w:hAnsi="仿宋" w:cs="宋体"/>
            <w:color w:val="000000"/>
            <w:sz w:val="32"/>
            <w:szCs w:val="32"/>
          </w:rPr>
          <w:t>5</w:t>
        </w:r>
        <w:r w:rsidRPr="003243E0">
          <w:rPr>
            <w:rStyle w:val="ca-2"/>
            <w:rFonts w:ascii="仿宋_GB2312" w:eastAsia="仿宋_GB2312" w:hAnsi="仿宋" w:cs="宋体" w:hint="eastAsia"/>
            <w:color w:val="000000"/>
            <w:sz w:val="32"/>
            <w:szCs w:val="32"/>
          </w:rPr>
          <w:t>日</w:t>
        </w:r>
      </w:smartTag>
    </w:p>
    <w:p w:rsidR="00FC24BC" w:rsidRPr="003243E0" w:rsidRDefault="00FC24BC" w:rsidP="003243E0">
      <w:pPr>
        <w:spacing w:line="560" w:lineRule="exact"/>
        <w:rPr>
          <w:rFonts w:ascii="仿宋_GB2312" w:eastAsia="仿宋_GB2312" w:hAnsi="仿宋"/>
        </w:rPr>
      </w:pPr>
    </w:p>
    <w:p w:rsidR="00FC24BC" w:rsidRDefault="00FC24BC" w:rsidP="003243E0">
      <w:pPr>
        <w:spacing w:line="560" w:lineRule="exact"/>
        <w:rPr>
          <w:rFonts w:ascii="仿宋_GB2312" w:eastAsia="仿宋_GB2312" w:hAnsi="仿宋"/>
        </w:rPr>
      </w:pPr>
    </w:p>
    <w:p w:rsidR="00FC24BC" w:rsidRDefault="00FC24BC" w:rsidP="003243E0">
      <w:pPr>
        <w:spacing w:line="560" w:lineRule="exact"/>
        <w:rPr>
          <w:rFonts w:ascii="仿宋_GB2312" w:eastAsia="仿宋_GB2312" w:hAnsi="仿宋"/>
        </w:rPr>
      </w:pPr>
    </w:p>
    <w:p w:rsidR="00FC24BC" w:rsidRDefault="00FC24BC" w:rsidP="003243E0">
      <w:pPr>
        <w:spacing w:line="560" w:lineRule="exact"/>
        <w:rPr>
          <w:rFonts w:ascii="仿宋_GB2312" w:eastAsia="仿宋_GB2312" w:hAnsi="仿宋"/>
        </w:rPr>
      </w:pPr>
    </w:p>
    <w:p w:rsidR="00FC24BC" w:rsidRDefault="00FC24BC" w:rsidP="003243E0">
      <w:pPr>
        <w:spacing w:line="560" w:lineRule="exact"/>
        <w:rPr>
          <w:rFonts w:ascii="仿宋_GB2312" w:eastAsia="仿宋_GB2312" w:hAnsi="仿宋"/>
        </w:rPr>
      </w:pPr>
    </w:p>
    <w:p w:rsidR="00FC24BC" w:rsidRPr="003243E0" w:rsidRDefault="00FC24BC" w:rsidP="003243E0">
      <w:pPr>
        <w:spacing w:line="560" w:lineRule="exact"/>
        <w:rPr>
          <w:rFonts w:ascii="仿宋_GB2312" w:eastAsia="仿宋_GB2312" w:hAnsi="仿宋"/>
        </w:rPr>
      </w:pPr>
    </w:p>
    <w:sectPr w:rsidR="00FC24BC" w:rsidRPr="003243E0" w:rsidSect="003243E0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BC" w:rsidRDefault="00FC24BC" w:rsidP="00FE5282">
      <w:r>
        <w:separator/>
      </w:r>
    </w:p>
  </w:endnote>
  <w:endnote w:type="continuationSeparator" w:id="0">
    <w:p w:rsidR="00FC24BC" w:rsidRDefault="00FC24BC" w:rsidP="00FE5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BC" w:rsidRDefault="00FC24BC" w:rsidP="0073169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4BC" w:rsidRDefault="00FC24BC" w:rsidP="003243E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BC" w:rsidRPr="003243E0" w:rsidRDefault="00FC24BC" w:rsidP="00731691">
    <w:pPr>
      <w:pStyle w:val="Footer"/>
      <w:framePr w:wrap="around" w:vAnchor="text" w:hAnchor="margin" w:xAlign="outside" w:y="1"/>
      <w:rPr>
        <w:rStyle w:val="PageNumber"/>
        <w:rFonts w:ascii="仿宋_GB2312" w:eastAsia="仿宋_GB2312"/>
        <w:sz w:val="28"/>
        <w:szCs w:val="28"/>
      </w:rPr>
    </w:pPr>
    <w:r w:rsidRPr="003243E0">
      <w:rPr>
        <w:rStyle w:val="PageNumber"/>
        <w:rFonts w:ascii="仿宋_GB2312" w:eastAsia="仿宋_GB2312"/>
        <w:sz w:val="28"/>
        <w:szCs w:val="28"/>
      </w:rPr>
      <w:fldChar w:fldCharType="begin"/>
    </w:r>
    <w:r w:rsidRPr="003243E0">
      <w:rPr>
        <w:rStyle w:val="PageNumber"/>
        <w:rFonts w:ascii="仿宋_GB2312" w:eastAsia="仿宋_GB2312"/>
        <w:sz w:val="28"/>
        <w:szCs w:val="28"/>
      </w:rPr>
      <w:instrText xml:space="preserve">PAGE  </w:instrText>
    </w:r>
    <w:r w:rsidRPr="003243E0">
      <w:rPr>
        <w:rStyle w:val="PageNumber"/>
        <w:rFonts w:ascii="仿宋_GB2312" w:eastAsia="仿宋_GB2312"/>
        <w:sz w:val="28"/>
        <w:szCs w:val="28"/>
      </w:rPr>
      <w:fldChar w:fldCharType="separate"/>
    </w:r>
    <w:r>
      <w:rPr>
        <w:rStyle w:val="PageNumber"/>
        <w:rFonts w:ascii="仿宋_GB2312" w:eastAsia="仿宋_GB2312"/>
        <w:noProof/>
        <w:sz w:val="28"/>
        <w:szCs w:val="28"/>
      </w:rPr>
      <w:t>- 1 -</w:t>
    </w:r>
    <w:r w:rsidRPr="003243E0">
      <w:rPr>
        <w:rStyle w:val="PageNumber"/>
        <w:rFonts w:ascii="仿宋_GB2312" w:eastAsia="仿宋_GB2312"/>
        <w:sz w:val="28"/>
        <w:szCs w:val="28"/>
      </w:rPr>
      <w:fldChar w:fldCharType="end"/>
    </w:r>
  </w:p>
  <w:p w:rsidR="00FC24BC" w:rsidRDefault="00FC24BC" w:rsidP="003243E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BC" w:rsidRDefault="00FC24BC" w:rsidP="00FE5282">
      <w:r>
        <w:separator/>
      </w:r>
    </w:p>
  </w:footnote>
  <w:footnote w:type="continuationSeparator" w:id="0">
    <w:p w:rsidR="00FC24BC" w:rsidRDefault="00FC24BC" w:rsidP="00FE5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BC" w:rsidRDefault="00FC24BC" w:rsidP="003243E0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86D"/>
    <w:multiLevelType w:val="hybridMultilevel"/>
    <w:tmpl w:val="D0922308"/>
    <w:lvl w:ilvl="0" w:tplc="08C6092A">
      <w:start w:val="1"/>
      <w:numFmt w:val="japaneseCounting"/>
      <w:lvlText w:val="%1、"/>
      <w:lvlJc w:val="left"/>
      <w:pPr>
        <w:ind w:left="1300" w:hanging="6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formatting="1" w:enforcement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7FD"/>
    <w:rsid w:val="000D1EFD"/>
    <w:rsid w:val="000F3D17"/>
    <w:rsid w:val="001107F9"/>
    <w:rsid w:val="001D4406"/>
    <w:rsid w:val="002E1076"/>
    <w:rsid w:val="002E1DAC"/>
    <w:rsid w:val="00307801"/>
    <w:rsid w:val="003243E0"/>
    <w:rsid w:val="0037122B"/>
    <w:rsid w:val="006E6D0A"/>
    <w:rsid w:val="007312C0"/>
    <w:rsid w:val="00731691"/>
    <w:rsid w:val="0076785B"/>
    <w:rsid w:val="009037A7"/>
    <w:rsid w:val="009160ED"/>
    <w:rsid w:val="00966AE1"/>
    <w:rsid w:val="00AD05F3"/>
    <w:rsid w:val="00D227FD"/>
    <w:rsid w:val="00FC24BC"/>
    <w:rsid w:val="00F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F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-1">
    <w:name w:val="pa-1"/>
    <w:basedOn w:val="Normal"/>
    <w:uiPriority w:val="99"/>
    <w:rsid w:val="00D22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-0">
    <w:name w:val="pa-0"/>
    <w:basedOn w:val="Normal"/>
    <w:uiPriority w:val="99"/>
    <w:rsid w:val="00D22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Normal"/>
    <w:uiPriority w:val="99"/>
    <w:rsid w:val="00D22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a-1">
    <w:name w:val="ca-1"/>
    <w:basedOn w:val="DefaultParagraphFont"/>
    <w:uiPriority w:val="99"/>
    <w:rsid w:val="00D227FD"/>
    <w:rPr>
      <w:rFonts w:cs="Times New Roman"/>
    </w:rPr>
  </w:style>
  <w:style w:type="character" w:customStyle="1" w:styleId="ca-2">
    <w:name w:val="ca-2"/>
    <w:basedOn w:val="DefaultParagraphFont"/>
    <w:uiPriority w:val="99"/>
    <w:rsid w:val="00D227FD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E5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528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E5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528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E5282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3243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91</Words>
  <Characters>522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关于开展“名师讲堂”活动的通知</dc:title>
  <dc:subject/>
  <dc:creator>jy</dc:creator>
  <cp:keywords/>
  <dc:description/>
  <cp:lastModifiedBy>wxj</cp:lastModifiedBy>
  <cp:revision>2</cp:revision>
  <dcterms:created xsi:type="dcterms:W3CDTF">2015-06-05T07:00:00Z</dcterms:created>
  <dcterms:modified xsi:type="dcterms:W3CDTF">2015-06-05T07:00:00Z</dcterms:modified>
</cp:coreProperties>
</file>