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2D04">
      <w:pPr>
        <w:spacing w:line="500" w:lineRule="exact"/>
        <w:jc w:val="right"/>
        <w:rPr>
          <w:rFonts w:hint="default" w:ascii="微软雅黑" w:hAnsi="微软雅黑" w:eastAsia="微软雅黑" w:cs="微软雅黑"/>
          <w:b/>
          <w:bCs/>
          <w:sz w:val="28"/>
          <w:szCs w:val="28"/>
          <w:lang w:val="en-US"/>
        </w:rPr>
      </w:pPr>
      <w:r>
        <w:rPr>
          <w:rFonts w:hint="eastAsia" w:ascii="微软雅黑" w:hAnsi="微软雅黑" w:eastAsia="微软雅黑" w:cs="微软雅黑"/>
          <w:b/>
          <w:bCs/>
          <w:sz w:val="28"/>
          <w:szCs w:val="28"/>
        </w:rPr>
        <w:t>招标项目编号：</w:t>
      </w:r>
      <w:r>
        <w:rPr>
          <w:rFonts w:hint="eastAsia" w:ascii="微软雅黑" w:hAnsi="微软雅黑" w:eastAsia="微软雅黑" w:cs="微软雅黑"/>
          <w:b/>
          <w:bCs/>
          <w:color w:val="auto"/>
          <w:sz w:val="28"/>
          <w:szCs w:val="28"/>
          <w:lang w:eastAsia="zh-CN"/>
        </w:rPr>
        <w:t>JL</w:t>
      </w:r>
      <w:r>
        <w:rPr>
          <w:rFonts w:hint="eastAsia" w:ascii="微软雅黑" w:hAnsi="微软雅黑" w:eastAsia="微软雅黑" w:cs="微软雅黑"/>
          <w:b/>
          <w:bCs/>
          <w:color w:val="auto"/>
          <w:sz w:val="28"/>
          <w:szCs w:val="28"/>
          <w:lang w:val="en-US" w:eastAsia="zh-CN"/>
        </w:rPr>
        <w:t>LC</w:t>
      </w:r>
      <w:r>
        <w:rPr>
          <w:rFonts w:hint="eastAsia" w:ascii="微软雅黑" w:hAnsi="微软雅黑" w:eastAsia="微软雅黑" w:cs="微软雅黑"/>
          <w:b/>
          <w:bCs/>
          <w:color w:val="auto"/>
          <w:sz w:val="28"/>
          <w:szCs w:val="28"/>
          <w:lang w:eastAsia="zh-CN"/>
        </w:rPr>
        <w:t>-202</w:t>
      </w:r>
      <w:r>
        <w:rPr>
          <w:rFonts w:hint="eastAsia" w:ascii="微软雅黑" w:hAnsi="微软雅黑" w:eastAsia="微软雅黑" w:cs="微软雅黑"/>
          <w:b/>
          <w:bCs/>
          <w:color w:val="auto"/>
          <w:sz w:val="28"/>
          <w:szCs w:val="28"/>
          <w:lang w:val="en-US" w:eastAsia="zh-CN"/>
        </w:rPr>
        <w:t>4</w:t>
      </w:r>
      <w:r>
        <w:rPr>
          <w:rFonts w:hint="eastAsia" w:ascii="微软雅黑" w:hAnsi="微软雅黑" w:eastAsia="微软雅黑" w:cs="微软雅黑"/>
          <w:b/>
          <w:bCs/>
          <w:color w:val="auto"/>
          <w:sz w:val="28"/>
          <w:szCs w:val="28"/>
          <w:lang w:eastAsia="zh-CN"/>
        </w:rPr>
        <w:t>-</w:t>
      </w:r>
      <w:r>
        <w:rPr>
          <w:rFonts w:hint="eastAsia" w:ascii="微软雅黑" w:hAnsi="微软雅黑" w:eastAsia="微软雅黑" w:cs="微软雅黑"/>
          <w:b/>
          <w:bCs/>
          <w:color w:val="auto"/>
          <w:sz w:val="28"/>
          <w:szCs w:val="28"/>
          <w:lang w:val="en-US" w:eastAsia="zh-CN"/>
        </w:rPr>
        <w:t>0415</w:t>
      </w:r>
    </w:p>
    <w:p w14:paraId="6A4B3FB0">
      <w:pPr>
        <w:spacing w:line="360" w:lineRule="auto"/>
        <w:jc w:val="center"/>
        <w:rPr>
          <w:rFonts w:hint="eastAsia" w:ascii="微软雅黑" w:hAnsi="微软雅黑" w:eastAsia="微软雅黑" w:cs="微软雅黑"/>
          <w:b/>
          <w:sz w:val="36"/>
          <w:szCs w:val="36"/>
        </w:rPr>
      </w:pPr>
    </w:p>
    <w:p w14:paraId="5216A376">
      <w:pPr>
        <w:spacing w:line="360" w:lineRule="auto"/>
        <w:jc w:val="center"/>
        <w:rPr>
          <w:rFonts w:hint="eastAsia" w:ascii="微软雅黑" w:hAnsi="微软雅黑" w:eastAsia="微软雅黑" w:cs="微软雅黑"/>
          <w:b/>
          <w:sz w:val="44"/>
          <w:szCs w:val="44"/>
          <w:lang w:val="en-US" w:eastAsia="zh-CN"/>
        </w:rPr>
      </w:pPr>
      <w:r>
        <w:rPr>
          <w:rFonts w:hint="eastAsia" w:ascii="微软雅黑" w:hAnsi="微软雅黑" w:eastAsia="微软雅黑" w:cs="微软雅黑"/>
          <w:b/>
          <w:sz w:val="44"/>
          <w:szCs w:val="44"/>
          <w:lang w:val="en-US" w:eastAsia="zh-CN"/>
        </w:rPr>
        <w:t>吉林市殡葬服务中心环保炉用布袋、配套钢网采购及安装项目</w:t>
      </w:r>
    </w:p>
    <w:p w14:paraId="551A1F10">
      <w:pPr>
        <w:pStyle w:val="5"/>
        <w:rPr>
          <w:rFonts w:hint="eastAsia"/>
          <w:lang w:val="en-US" w:eastAsia="zh-CN"/>
        </w:rPr>
      </w:pPr>
    </w:p>
    <w:p w14:paraId="3D85C8BE">
      <w:pPr>
        <w:spacing w:line="360" w:lineRule="auto"/>
        <w:jc w:val="center"/>
        <w:rPr>
          <w:rFonts w:hint="eastAsia" w:ascii="微软雅黑" w:hAnsi="微软雅黑" w:eastAsia="微软雅黑" w:cs="微软雅黑"/>
          <w:b/>
          <w:sz w:val="72"/>
          <w:szCs w:val="72"/>
        </w:rPr>
      </w:pPr>
      <w:r>
        <w:rPr>
          <w:rFonts w:hint="eastAsia" w:ascii="微软雅黑" w:hAnsi="微软雅黑" w:eastAsia="微软雅黑" w:cs="微软雅黑"/>
          <w:b/>
          <w:sz w:val="72"/>
          <w:szCs w:val="72"/>
        </w:rPr>
        <w:t>竞争性磋商文件</w:t>
      </w:r>
    </w:p>
    <w:p w14:paraId="35B78185">
      <w:pPr>
        <w:spacing w:line="360" w:lineRule="auto"/>
        <w:rPr>
          <w:rFonts w:hint="eastAsia" w:ascii="微软雅黑" w:hAnsi="微软雅黑" w:eastAsia="微软雅黑" w:cs="微软雅黑"/>
          <w:b/>
          <w:bCs/>
          <w:iCs/>
          <w:sz w:val="52"/>
          <w:szCs w:val="52"/>
        </w:rPr>
      </w:pPr>
      <w:r>
        <w:rPr>
          <w:rFonts w:hint="eastAsia" w:ascii="微软雅黑" w:hAnsi="微软雅黑" w:eastAsia="微软雅黑" w:cs="微软雅黑"/>
          <w:b/>
          <w:sz w:val="36"/>
          <w:szCs w:val="36"/>
        </w:rPr>
        <w:t xml:space="preserve"> </w:t>
      </w:r>
    </w:p>
    <w:p w14:paraId="06C652F4">
      <w:pPr>
        <w:spacing w:line="360" w:lineRule="auto"/>
        <w:jc w:val="center"/>
        <w:rPr>
          <w:rFonts w:hint="eastAsia" w:ascii="微软雅黑" w:hAnsi="微软雅黑" w:eastAsia="微软雅黑" w:cs="微软雅黑"/>
          <w:sz w:val="36"/>
          <w:szCs w:val="36"/>
        </w:rPr>
      </w:pPr>
    </w:p>
    <w:p w14:paraId="7C548602">
      <w:pPr>
        <w:pStyle w:val="7"/>
        <w:spacing w:line="360" w:lineRule="auto"/>
        <w:jc w:val="center"/>
        <w:rPr>
          <w:rFonts w:hint="eastAsia" w:ascii="微软雅黑" w:hAnsi="微软雅黑" w:eastAsia="微软雅黑" w:cs="微软雅黑"/>
          <w:sz w:val="36"/>
          <w:szCs w:val="36"/>
        </w:rPr>
      </w:pPr>
    </w:p>
    <w:p w14:paraId="635570A2">
      <w:pPr>
        <w:rPr>
          <w:rFonts w:hint="eastAsia" w:ascii="微软雅黑" w:hAnsi="微软雅黑" w:eastAsia="微软雅黑" w:cs="微软雅黑"/>
        </w:rPr>
      </w:pPr>
    </w:p>
    <w:p w14:paraId="323A5BF9">
      <w:pPr>
        <w:spacing w:line="800" w:lineRule="exact"/>
        <w:ind w:left="0" w:leftChars="0" w:firstLine="0" w:firstLineChars="0"/>
        <w:jc w:val="center"/>
        <w:rPr>
          <w:rFonts w:hint="eastAsia"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招标单位：</w:t>
      </w:r>
      <w:r>
        <w:rPr>
          <w:rFonts w:hint="eastAsia" w:ascii="微软雅黑" w:hAnsi="微软雅黑" w:eastAsia="微软雅黑" w:cs="微软雅黑"/>
          <w:b/>
          <w:sz w:val="32"/>
          <w:szCs w:val="32"/>
          <w:lang w:val="en-US" w:eastAsia="zh-CN"/>
        </w:rPr>
        <w:t>吉林市殡葬服务中心</w:t>
      </w:r>
    </w:p>
    <w:p w14:paraId="5434142F">
      <w:pPr>
        <w:pStyle w:val="7"/>
        <w:spacing w:line="360" w:lineRule="auto"/>
        <w:ind w:left="0" w:leftChars="0" w:firstLine="0" w:firstLineChars="0"/>
        <w:jc w:val="center"/>
        <w:rPr>
          <w:rFonts w:hint="eastAsia" w:ascii="微软雅黑" w:hAnsi="微软雅黑" w:eastAsia="微软雅黑" w:cs="微软雅黑"/>
          <w:b/>
          <w:sz w:val="32"/>
          <w:szCs w:val="32"/>
        </w:rPr>
      </w:pPr>
    </w:p>
    <w:p w14:paraId="0B344896">
      <w:pPr>
        <w:pStyle w:val="7"/>
        <w:spacing w:line="360" w:lineRule="auto"/>
        <w:ind w:left="0" w:leftChars="0" w:firstLine="0" w:firstLineChars="0"/>
        <w:jc w:val="center"/>
        <w:rPr>
          <w:rFonts w:hint="eastAsia" w:ascii="微软雅黑" w:hAnsi="微软雅黑" w:eastAsia="微软雅黑" w:cs="微软雅黑"/>
          <w:b/>
          <w:sz w:val="32"/>
          <w:szCs w:val="32"/>
          <w:lang w:eastAsia="zh-CN"/>
        </w:rPr>
      </w:pPr>
      <w:r>
        <w:rPr>
          <w:rFonts w:hint="eastAsia" w:ascii="微软雅黑" w:hAnsi="微软雅黑" w:eastAsia="微软雅黑" w:cs="微软雅黑"/>
          <w:b/>
          <w:sz w:val="32"/>
          <w:szCs w:val="32"/>
        </w:rPr>
        <w:t>代理机构：</w:t>
      </w:r>
      <w:r>
        <w:rPr>
          <w:rFonts w:hint="eastAsia" w:ascii="微软雅黑" w:hAnsi="微软雅黑" w:eastAsia="微软雅黑" w:cs="微软雅黑"/>
          <w:b/>
          <w:sz w:val="32"/>
          <w:szCs w:val="32"/>
          <w:lang w:eastAsia="zh-CN"/>
        </w:rPr>
        <w:t>吉林省林春项目管理有限公司</w:t>
      </w:r>
    </w:p>
    <w:p w14:paraId="3B3E51E5">
      <w:pPr>
        <w:pStyle w:val="7"/>
        <w:spacing w:line="360" w:lineRule="auto"/>
        <w:jc w:val="center"/>
        <w:rPr>
          <w:rFonts w:hint="eastAsia" w:ascii="微软雅黑" w:hAnsi="微软雅黑" w:eastAsia="微软雅黑" w:cs="微软雅黑"/>
          <w:sz w:val="36"/>
          <w:szCs w:val="36"/>
        </w:rPr>
      </w:pPr>
    </w:p>
    <w:p w14:paraId="2B4C4B0D">
      <w:pPr>
        <w:pStyle w:val="7"/>
        <w:spacing w:line="360" w:lineRule="auto"/>
        <w:ind w:left="0" w:leftChars="0" w:firstLine="0" w:firstLineChars="0"/>
        <w:jc w:val="center"/>
        <w:rPr>
          <w:rFonts w:hint="eastAsia" w:ascii="微软雅黑" w:hAnsi="微软雅黑" w:eastAsia="微软雅黑" w:cs="微软雅黑"/>
          <w:b/>
          <w:sz w:val="32"/>
          <w:szCs w:val="32"/>
          <w:lang w:eastAsia="zh-CN"/>
        </w:rPr>
      </w:pPr>
      <w:r>
        <w:rPr>
          <w:rFonts w:hint="eastAsia" w:ascii="微软雅黑" w:hAnsi="微软雅黑" w:eastAsia="微软雅黑" w:cs="微软雅黑"/>
          <w:b/>
          <w:sz w:val="32"/>
          <w:szCs w:val="32"/>
          <w:lang w:eastAsia="zh-CN"/>
        </w:rPr>
        <w:t>二</w:t>
      </w:r>
      <w:r>
        <w:rPr>
          <w:rFonts w:hint="eastAsia" w:ascii="微软雅黑" w:hAnsi="微软雅黑" w:eastAsia="微软雅黑" w:cs="微软雅黑"/>
          <w:b/>
          <w:sz w:val="32"/>
          <w:szCs w:val="32"/>
          <w:lang w:val="en-US" w:eastAsia="zh-CN"/>
        </w:rPr>
        <w:t>0</w:t>
      </w:r>
      <w:r>
        <w:rPr>
          <w:rFonts w:hint="eastAsia" w:ascii="微软雅黑" w:hAnsi="微软雅黑" w:eastAsia="微软雅黑" w:cs="微软雅黑"/>
          <w:b/>
          <w:sz w:val="32"/>
          <w:szCs w:val="32"/>
          <w:lang w:eastAsia="zh-CN"/>
        </w:rPr>
        <w:t>二</w:t>
      </w:r>
      <w:r>
        <w:rPr>
          <w:rFonts w:hint="eastAsia" w:ascii="微软雅黑" w:hAnsi="微软雅黑" w:eastAsia="微软雅黑" w:cs="微软雅黑"/>
          <w:b/>
          <w:sz w:val="32"/>
          <w:szCs w:val="32"/>
          <w:lang w:val="en-US" w:eastAsia="zh-CN"/>
        </w:rPr>
        <w:t>四</w:t>
      </w:r>
      <w:r>
        <w:rPr>
          <w:rFonts w:hint="eastAsia" w:ascii="微软雅黑" w:hAnsi="微软雅黑" w:eastAsia="微软雅黑" w:cs="微软雅黑"/>
          <w:b/>
          <w:sz w:val="32"/>
          <w:szCs w:val="32"/>
          <w:lang w:eastAsia="zh-CN"/>
        </w:rPr>
        <w:t>年</w:t>
      </w:r>
      <w:r>
        <w:rPr>
          <w:rFonts w:hint="eastAsia" w:ascii="微软雅黑" w:hAnsi="微软雅黑" w:eastAsia="微软雅黑" w:cs="微软雅黑"/>
          <w:b/>
          <w:sz w:val="32"/>
          <w:szCs w:val="32"/>
          <w:lang w:val="en-US" w:eastAsia="zh-CN"/>
        </w:rPr>
        <w:t>四</w:t>
      </w:r>
      <w:r>
        <w:rPr>
          <w:rFonts w:hint="eastAsia" w:ascii="微软雅黑" w:hAnsi="微软雅黑" w:eastAsia="微软雅黑" w:cs="微软雅黑"/>
          <w:b/>
          <w:sz w:val="32"/>
          <w:szCs w:val="32"/>
          <w:lang w:eastAsia="zh-CN"/>
        </w:rPr>
        <w:t>月</w:t>
      </w:r>
    </w:p>
    <w:p w14:paraId="6948D9FC">
      <w:pPr>
        <w:widowControl/>
        <w:ind w:left="420" w:firstLine="420"/>
        <w:jc w:val="center"/>
        <w:rPr>
          <w:rFonts w:hint="eastAsia" w:ascii="微软雅黑" w:hAnsi="微软雅黑" w:eastAsia="微软雅黑" w:cs="微软雅黑"/>
          <w:b/>
          <w:bCs/>
          <w:sz w:val="52"/>
          <w:szCs w:val="48"/>
        </w:rPr>
        <w:sectPr>
          <w:headerReference r:id="rId3" w:type="default"/>
          <w:footerReference r:id="rId4" w:type="default"/>
          <w:type w:val="continuous"/>
          <w:pgSz w:w="11907" w:h="16840"/>
          <w:pgMar w:top="1418" w:right="1134" w:bottom="1134" w:left="1418" w:header="680" w:footer="907" w:gutter="0"/>
          <w:cols w:space="720" w:num="1"/>
          <w:docGrid w:linePitch="271" w:charSpace="0"/>
        </w:sectPr>
      </w:pPr>
    </w:p>
    <w:p w14:paraId="6B238456">
      <w:pPr>
        <w:widowControl/>
        <w:ind w:left="420" w:firstLine="420"/>
        <w:jc w:val="center"/>
        <w:rPr>
          <w:rFonts w:hint="default" w:ascii="宋体" w:hAnsi="宋体"/>
          <w:b/>
          <w:bCs/>
          <w:sz w:val="52"/>
          <w:szCs w:val="48"/>
        </w:rPr>
      </w:pPr>
      <w:r>
        <w:rPr>
          <w:rFonts w:ascii="宋体" w:hAnsi="宋体"/>
          <w:b/>
          <w:bCs/>
          <w:sz w:val="52"/>
          <w:szCs w:val="48"/>
        </w:rPr>
        <w:t>目录</w:t>
      </w:r>
    </w:p>
    <w:p w14:paraId="0A991B1E">
      <w:pPr>
        <w:pStyle w:val="16"/>
        <w:tabs>
          <w:tab w:val="right" w:leader="hyphen" w:pos="9345"/>
        </w:tabs>
        <w:spacing w:line="360" w:lineRule="auto"/>
        <w:rPr>
          <w:rFonts w:hint="default" w:hAnsiTheme="minorHAnsi" w:eastAsiaTheme="minorEastAsia" w:cstheme="minorBidi"/>
          <w:b w:val="0"/>
          <w:bCs w:val="0"/>
          <w:caps w:val="0"/>
          <w:sz w:val="24"/>
          <w:szCs w:val="24"/>
        </w:rPr>
      </w:pPr>
      <w:r>
        <w:rPr>
          <w:rFonts w:hint="default" w:ascii="宋体" w:hAnsi="宋体" w:eastAsia="宋体"/>
          <w:b w:val="0"/>
          <w:bCs w:val="0"/>
          <w:sz w:val="24"/>
          <w:szCs w:val="24"/>
        </w:rPr>
        <w:fldChar w:fldCharType="begin"/>
      </w:r>
      <w:r>
        <w:rPr>
          <w:rFonts w:hint="default" w:ascii="宋体" w:hAnsi="宋体" w:eastAsia="宋体"/>
          <w:b w:val="0"/>
          <w:bCs w:val="0"/>
          <w:sz w:val="24"/>
          <w:szCs w:val="24"/>
        </w:rPr>
        <w:instrText xml:space="preserve"> TOC \o "1-1" \h \z \u </w:instrText>
      </w:r>
      <w:r>
        <w:rPr>
          <w:rFonts w:hint="default" w:ascii="宋体" w:hAnsi="宋体" w:eastAsia="宋体"/>
          <w:b w:val="0"/>
          <w:bCs w:val="0"/>
          <w:sz w:val="24"/>
          <w:szCs w:val="24"/>
        </w:rPr>
        <w:fldChar w:fldCharType="separate"/>
      </w:r>
      <w:r>
        <w:rPr>
          <w:sz w:val="24"/>
          <w:szCs w:val="24"/>
        </w:rPr>
        <w:fldChar w:fldCharType="begin"/>
      </w:r>
      <w:r>
        <w:rPr>
          <w:sz w:val="24"/>
          <w:szCs w:val="24"/>
        </w:rPr>
        <w:instrText xml:space="preserve"> HYPERLINK \l "_Toc49433560" </w:instrText>
      </w:r>
      <w:r>
        <w:rPr>
          <w:sz w:val="24"/>
          <w:szCs w:val="24"/>
        </w:rPr>
        <w:fldChar w:fldCharType="separate"/>
      </w:r>
      <w:r>
        <w:rPr>
          <w:rStyle w:val="37"/>
          <w:rFonts w:ascii="宋体" w:hAnsi="宋体" w:eastAsia="宋体"/>
          <w:spacing w:val="-6"/>
          <w:sz w:val="24"/>
          <w:szCs w:val="24"/>
        </w:rPr>
        <w:t xml:space="preserve">第一章 </w:t>
      </w:r>
      <w:r>
        <w:rPr>
          <w:rStyle w:val="37"/>
          <w:rFonts w:ascii="宋体" w:hAnsi="宋体" w:eastAsia="宋体"/>
          <w:sz w:val="24"/>
          <w:szCs w:val="24"/>
        </w:rPr>
        <w:t>招标公告</w:t>
      </w:r>
      <w:r>
        <w:rPr>
          <w:sz w:val="24"/>
          <w:szCs w:val="24"/>
        </w:rPr>
        <w:tab/>
      </w:r>
      <w:r>
        <w:rPr>
          <w:sz w:val="24"/>
          <w:szCs w:val="24"/>
        </w:rPr>
        <w:fldChar w:fldCharType="begin"/>
      </w:r>
      <w:r>
        <w:rPr>
          <w:sz w:val="24"/>
          <w:szCs w:val="24"/>
        </w:rPr>
        <w:instrText xml:space="preserve"> PAGEREF _Toc49433560 \h </w:instrText>
      </w:r>
      <w:r>
        <w:rPr>
          <w:sz w:val="24"/>
          <w:szCs w:val="24"/>
        </w:rPr>
        <w:fldChar w:fldCharType="separate"/>
      </w:r>
      <w:r>
        <w:rPr>
          <w:sz w:val="24"/>
          <w:szCs w:val="24"/>
        </w:rPr>
        <w:t>2</w:t>
      </w:r>
      <w:r>
        <w:rPr>
          <w:sz w:val="24"/>
          <w:szCs w:val="24"/>
        </w:rPr>
        <w:fldChar w:fldCharType="end"/>
      </w:r>
      <w:r>
        <w:rPr>
          <w:sz w:val="24"/>
          <w:szCs w:val="24"/>
        </w:rPr>
        <w:fldChar w:fldCharType="end"/>
      </w:r>
    </w:p>
    <w:p w14:paraId="77B4F91B">
      <w:pPr>
        <w:pStyle w:val="16"/>
        <w:tabs>
          <w:tab w:val="right" w:leader="hyphen" w:pos="9345"/>
        </w:tabs>
        <w:spacing w:line="360" w:lineRule="auto"/>
        <w:rPr>
          <w:rFonts w:hint="default" w:hAnsiTheme="minorHAnsi" w:eastAsiaTheme="minorEastAsia" w:cstheme="minorBidi"/>
          <w:b w:val="0"/>
          <w:bCs w:val="0"/>
          <w:caps w:val="0"/>
          <w:sz w:val="24"/>
          <w:szCs w:val="24"/>
        </w:rPr>
      </w:pPr>
      <w:r>
        <w:rPr>
          <w:sz w:val="24"/>
          <w:szCs w:val="24"/>
        </w:rPr>
        <w:fldChar w:fldCharType="begin"/>
      </w:r>
      <w:r>
        <w:rPr>
          <w:sz w:val="24"/>
          <w:szCs w:val="24"/>
        </w:rPr>
        <w:instrText xml:space="preserve"> HYPERLINK \l "_Toc49433561" </w:instrText>
      </w:r>
      <w:r>
        <w:rPr>
          <w:sz w:val="24"/>
          <w:szCs w:val="24"/>
        </w:rPr>
        <w:fldChar w:fldCharType="separate"/>
      </w:r>
      <w:r>
        <w:rPr>
          <w:rStyle w:val="37"/>
          <w:rFonts w:ascii="宋体" w:hAnsi="宋体" w:eastAsia="宋体"/>
          <w:sz w:val="24"/>
          <w:szCs w:val="24"/>
          <w:lang w:val="zh-CN"/>
        </w:rPr>
        <w:t>第二章</w:t>
      </w:r>
      <w:r>
        <w:rPr>
          <w:rStyle w:val="37"/>
          <w:rFonts w:ascii="宋体" w:hAnsi="宋体" w:eastAsia="宋体"/>
          <w:sz w:val="24"/>
          <w:szCs w:val="24"/>
        </w:rPr>
        <w:t xml:space="preserve"> </w:t>
      </w:r>
      <w:r>
        <w:rPr>
          <w:rStyle w:val="37"/>
          <w:rFonts w:ascii="宋体" w:hAnsi="宋体" w:eastAsia="宋体"/>
          <w:sz w:val="24"/>
          <w:szCs w:val="24"/>
          <w:lang w:val="zh-CN"/>
        </w:rPr>
        <w:t>投标人须知</w:t>
      </w:r>
      <w:r>
        <w:rPr>
          <w:sz w:val="24"/>
          <w:szCs w:val="24"/>
        </w:rPr>
        <w:tab/>
      </w:r>
      <w:r>
        <w:rPr>
          <w:sz w:val="24"/>
          <w:szCs w:val="24"/>
        </w:rPr>
        <w:fldChar w:fldCharType="begin"/>
      </w:r>
      <w:r>
        <w:rPr>
          <w:sz w:val="24"/>
          <w:szCs w:val="24"/>
        </w:rPr>
        <w:instrText xml:space="preserve"> PAGEREF _Toc49433561 \h </w:instrText>
      </w:r>
      <w:r>
        <w:rPr>
          <w:sz w:val="24"/>
          <w:szCs w:val="24"/>
        </w:rPr>
        <w:fldChar w:fldCharType="separate"/>
      </w:r>
      <w:r>
        <w:rPr>
          <w:sz w:val="24"/>
          <w:szCs w:val="24"/>
        </w:rPr>
        <w:t>4</w:t>
      </w:r>
      <w:r>
        <w:rPr>
          <w:sz w:val="24"/>
          <w:szCs w:val="24"/>
        </w:rPr>
        <w:fldChar w:fldCharType="end"/>
      </w:r>
      <w:r>
        <w:rPr>
          <w:sz w:val="24"/>
          <w:szCs w:val="24"/>
        </w:rPr>
        <w:fldChar w:fldCharType="end"/>
      </w:r>
    </w:p>
    <w:p w14:paraId="05B3C3A8">
      <w:pPr>
        <w:pStyle w:val="16"/>
        <w:tabs>
          <w:tab w:val="right" w:leader="hyphen" w:pos="9345"/>
        </w:tabs>
        <w:spacing w:line="360" w:lineRule="auto"/>
        <w:rPr>
          <w:rFonts w:hint="default" w:hAnsiTheme="minorHAnsi" w:eastAsiaTheme="minorEastAsia" w:cstheme="minorBidi"/>
          <w:b w:val="0"/>
          <w:bCs w:val="0"/>
          <w:caps w:val="0"/>
          <w:sz w:val="24"/>
          <w:szCs w:val="24"/>
        </w:rPr>
      </w:pPr>
      <w:r>
        <w:rPr>
          <w:sz w:val="24"/>
          <w:szCs w:val="24"/>
        </w:rPr>
        <w:fldChar w:fldCharType="begin"/>
      </w:r>
      <w:r>
        <w:rPr>
          <w:sz w:val="24"/>
          <w:szCs w:val="24"/>
        </w:rPr>
        <w:instrText xml:space="preserve"> HYPERLINK \l "_Toc49433562" </w:instrText>
      </w:r>
      <w:r>
        <w:rPr>
          <w:sz w:val="24"/>
          <w:szCs w:val="24"/>
        </w:rPr>
        <w:fldChar w:fldCharType="separate"/>
      </w:r>
      <w:r>
        <w:rPr>
          <w:rStyle w:val="37"/>
          <w:rFonts w:ascii="宋体" w:hAnsi="宋体" w:eastAsia="宋体"/>
          <w:sz w:val="24"/>
          <w:szCs w:val="24"/>
          <w:lang w:val="zh-CN"/>
        </w:rPr>
        <w:t>第三章 采购内容</w:t>
      </w:r>
      <w:r>
        <w:rPr>
          <w:sz w:val="24"/>
          <w:szCs w:val="24"/>
        </w:rPr>
        <w:tab/>
      </w:r>
      <w:r>
        <w:rPr>
          <w:sz w:val="24"/>
          <w:szCs w:val="24"/>
        </w:rPr>
        <w:fldChar w:fldCharType="begin"/>
      </w:r>
      <w:r>
        <w:rPr>
          <w:sz w:val="24"/>
          <w:szCs w:val="24"/>
        </w:rPr>
        <w:instrText xml:space="preserve"> PAGEREF _Toc49433562 \h </w:instrText>
      </w:r>
      <w:r>
        <w:rPr>
          <w:sz w:val="24"/>
          <w:szCs w:val="24"/>
        </w:rPr>
        <w:fldChar w:fldCharType="separate"/>
      </w:r>
      <w:r>
        <w:rPr>
          <w:sz w:val="24"/>
          <w:szCs w:val="24"/>
        </w:rPr>
        <w:t>13</w:t>
      </w:r>
      <w:r>
        <w:rPr>
          <w:sz w:val="24"/>
          <w:szCs w:val="24"/>
        </w:rPr>
        <w:fldChar w:fldCharType="end"/>
      </w:r>
      <w:r>
        <w:rPr>
          <w:sz w:val="24"/>
          <w:szCs w:val="24"/>
        </w:rPr>
        <w:fldChar w:fldCharType="end"/>
      </w:r>
    </w:p>
    <w:p w14:paraId="7A7A8DD5">
      <w:pPr>
        <w:pStyle w:val="16"/>
        <w:tabs>
          <w:tab w:val="right" w:leader="hyphen" w:pos="9345"/>
        </w:tabs>
        <w:spacing w:line="360" w:lineRule="auto"/>
        <w:rPr>
          <w:rFonts w:hint="default" w:hAnsiTheme="minorHAnsi" w:eastAsiaTheme="minorEastAsia" w:cstheme="minorBidi"/>
          <w:b w:val="0"/>
          <w:bCs w:val="0"/>
          <w:caps w:val="0"/>
          <w:sz w:val="24"/>
          <w:szCs w:val="24"/>
        </w:rPr>
      </w:pPr>
      <w:r>
        <w:rPr>
          <w:sz w:val="24"/>
          <w:szCs w:val="24"/>
        </w:rPr>
        <w:fldChar w:fldCharType="begin"/>
      </w:r>
      <w:r>
        <w:rPr>
          <w:sz w:val="24"/>
          <w:szCs w:val="24"/>
        </w:rPr>
        <w:instrText xml:space="preserve"> HYPERLINK \l "_Toc49433563" </w:instrText>
      </w:r>
      <w:r>
        <w:rPr>
          <w:sz w:val="24"/>
          <w:szCs w:val="24"/>
        </w:rPr>
        <w:fldChar w:fldCharType="separate"/>
      </w:r>
      <w:r>
        <w:rPr>
          <w:rStyle w:val="37"/>
          <w:rFonts w:ascii="宋体" w:hAnsi="宋体" w:eastAsia="宋体"/>
          <w:sz w:val="24"/>
          <w:szCs w:val="24"/>
        </w:rPr>
        <w:t>第四章 合同格式</w:t>
      </w:r>
      <w:r>
        <w:rPr>
          <w:sz w:val="24"/>
          <w:szCs w:val="24"/>
        </w:rPr>
        <w:tab/>
      </w:r>
      <w:r>
        <w:rPr>
          <w:sz w:val="24"/>
          <w:szCs w:val="24"/>
        </w:rPr>
        <w:fldChar w:fldCharType="begin"/>
      </w:r>
      <w:r>
        <w:rPr>
          <w:sz w:val="24"/>
          <w:szCs w:val="24"/>
        </w:rPr>
        <w:instrText xml:space="preserve"> PAGEREF _Toc49433563 \h </w:instrText>
      </w:r>
      <w:r>
        <w:rPr>
          <w:sz w:val="24"/>
          <w:szCs w:val="24"/>
        </w:rPr>
        <w:fldChar w:fldCharType="separate"/>
      </w:r>
      <w:r>
        <w:rPr>
          <w:sz w:val="24"/>
          <w:szCs w:val="24"/>
        </w:rPr>
        <w:t>16</w:t>
      </w:r>
      <w:r>
        <w:rPr>
          <w:sz w:val="24"/>
          <w:szCs w:val="24"/>
        </w:rPr>
        <w:fldChar w:fldCharType="end"/>
      </w:r>
      <w:r>
        <w:rPr>
          <w:sz w:val="24"/>
          <w:szCs w:val="24"/>
        </w:rPr>
        <w:fldChar w:fldCharType="end"/>
      </w:r>
    </w:p>
    <w:p w14:paraId="35E9B2CD">
      <w:pPr>
        <w:pStyle w:val="16"/>
        <w:tabs>
          <w:tab w:val="right" w:leader="hyphen" w:pos="9345"/>
        </w:tabs>
        <w:spacing w:line="360" w:lineRule="auto"/>
        <w:rPr>
          <w:rFonts w:hint="default" w:hAnsiTheme="minorHAnsi" w:eastAsiaTheme="minorEastAsia" w:cstheme="minorBidi"/>
          <w:b w:val="0"/>
          <w:bCs w:val="0"/>
          <w:caps w:val="0"/>
          <w:sz w:val="24"/>
          <w:szCs w:val="24"/>
        </w:rPr>
      </w:pPr>
      <w:r>
        <w:rPr>
          <w:sz w:val="24"/>
          <w:szCs w:val="24"/>
        </w:rPr>
        <w:fldChar w:fldCharType="begin"/>
      </w:r>
      <w:r>
        <w:rPr>
          <w:sz w:val="24"/>
          <w:szCs w:val="24"/>
        </w:rPr>
        <w:instrText xml:space="preserve"> HYPERLINK \l "_Toc49433564" </w:instrText>
      </w:r>
      <w:r>
        <w:rPr>
          <w:sz w:val="24"/>
          <w:szCs w:val="24"/>
        </w:rPr>
        <w:fldChar w:fldCharType="separate"/>
      </w:r>
      <w:r>
        <w:rPr>
          <w:rStyle w:val="37"/>
          <w:rFonts w:ascii="宋体" w:hAnsi="宋体" w:eastAsia="宋体"/>
          <w:sz w:val="24"/>
          <w:szCs w:val="24"/>
        </w:rPr>
        <w:t>第五章 报价文件格式</w:t>
      </w:r>
      <w:r>
        <w:rPr>
          <w:sz w:val="24"/>
          <w:szCs w:val="24"/>
        </w:rPr>
        <w:tab/>
      </w:r>
      <w:r>
        <w:rPr>
          <w:sz w:val="24"/>
          <w:szCs w:val="24"/>
        </w:rPr>
        <w:fldChar w:fldCharType="begin"/>
      </w:r>
      <w:r>
        <w:rPr>
          <w:sz w:val="24"/>
          <w:szCs w:val="24"/>
        </w:rPr>
        <w:instrText xml:space="preserve"> PAGEREF _Toc49433564 \h </w:instrText>
      </w:r>
      <w:r>
        <w:rPr>
          <w:sz w:val="24"/>
          <w:szCs w:val="24"/>
        </w:rPr>
        <w:fldChar w:fldCharType="separate"/>
      </w:r>
      <w:r>
        <w:rPr>
          <w:sz w:val="24"/>
          <w:szCs w:val="24"/>
        </w:rPr>
        <w:t>17</w:t>
      </w:r>
      <w:r>
        <w:rPr>
          <w:sz w:val="24"/>
          <w:szCs w:val="24"/>
        </w:rPr>
        <w:fldChar w:fldCharType="end"/>
      </w:r>
      <w:r>
        <w:rPr>
          <w:sz w:val="24"/>
          <w:szCs w:val="24"/>
        </w:rPr>
        <w:fldChar w:fldCharType="end"/>
      </w:r>
    </w:p>
    <w:p w14:paraId="3881F500">
      <w:pPr>
        <w:pStyle w:val="16"/>
        <w:tabs>
          <w:tab w:val="right" w:leader="hyphen" w:pos="9345"/>
        </w:tabs>
        <w:spacing w:line="360" w:lineRule="auto"/>
        <w:rPr>
          <w:rFonts w:hint="default" w:hAnsiTheme="minorHAnsi" w:eastAsiaTheme="minorEastAsia" w:cstheme="minorBidi"/>
          <w:b w:val="0"/>
          <w:bCs w:val="0"/>
          <w:caps w:val="0"/>
          <w:sz w:val="24"/>
          <w:szCs w:val="24"/>
        </w:rPr>
      </w:pPr>
      <w:r>
        <w:rPr>
          <w:sz w:val="24"/>
          <w:szCs w:val="24"/>
        </w:rPr>
        <w:fldChar w:fldCharType="begin"/>
      </w:r>
      <w:r>
        <w:rPr>
          <w:sz w:val="24"/>
          <w:szCs w:val="24"/>
        </w:rPr>
        <w:instrText xml:space="preserve"> HYPERLINK \l "_Toc49433565" </w:instrText>
      </w:r>
      <w:r>
        <w:rPr>
          <w:sz w:val="24"/>
          <w:szCs w:val="24"/>
        </w:rPr>
        <w:fldChar w:fldCharType="separate"/>
      </w:r>
      <w:r>
        <w:rPr>
          <w:rStyle w:val="37"/>
          <w:rFonts w:ascii="宋体" w:hAnsi="宋体" w:eastAsia="宋体"/>
          <w:sz w:val="24"/>
          <w:szCs w:val="24"/>
        </w:rPr>
        <w:t>第六章 磋商程序及办法</w:t>
      </w:r>
      <w:r>
        <w:rPr>
          <w:sz w:val="24"/>
          <w:szCs w:val="24"/>
        </w:rPr>
        <w:tab/>
      </w:r>
      <w:r>
        <w:rPr>
          <w:sz w:val="24"/>
          <w:szCs w:val="24"/>
        </w:rPr>
        <w:fldChar w:fldCharType="begin"/>
      </w:r>
      <w:r>
        <w:rPr>
          <w:sz w:val="24"/>
          <w:szCs w:val="24"/>
        </w:rPr>
        <w:instrText xml:space="preserve"> PAGEREF _Toc49433565 \h </w:instrText>
      </w:r>
      <w:r>
        <w:rPr>
          <w:sz w:val="24"/>
          <w:szCs w:val="24"/>
        </w:rPr>
        <w:fldChar w:fldCharType="separate"/>
      </w:r>
      <w:r>
        <w:rPr>
          <w:sz w:val="24"/>
          <w:szCs w:val="24"/>
        </w:rPr>
        <w:t>34</w:t>
      </w:r>
      <w:r>
        <w:rPr>
          <w:sz w:val="24"/>
          <w:szCs w:val="24"/>
        </w:rPr>
        <w:fldChar w:fldCharType="end"/>
      </w:r>
      <w:r>
        <w:rPr>
          <w:sz w:val="24"/>
          <w:szCs w:val="24"/>
        </w:rPr>
        <w:fldChar w:fldCharType="end"/>
      </w:r>
    </w:p>
    <w:p w14:paraId="31318A4A">
      <w:pPr>
        <w:widowControl/>
        <w:spacing w:line="360" w:lineRule="auto"/>
        <w:jc w:val="left"/>
        <w:rPr>
          <w:rFonts w:hint="default" w:ascii="宋体" w:hAnsi="宋体"/>
          <w:sz w:val="24"/>
          <w:szCs w:val="24"/>
        </w:rPr>
      </w:pPr>
      <w:r>
        <w:rPr>
          <w:rFonts w:hint="default" w:ascii="宋体" w:hAnsi="宋体"/>
          <w:b/>
          <w:bCs/>
          <w:sz w:val="24"/>
          <w:szCs w:val="24"/>
        </w:rPr>
        <w:fldChar w:fldCharType="end"/>
      </w:r>
    </w:p>
    <w:p w14:paraId="5835297E">
      <w:pPr>
        <w:pStyle w:val="7"/>
        <w:rPr>
          <w:rFonts w:ascii="宋体" w:hAnsi="宋体"/>
        </w:rPr>
      </w:pPr>
      <w:r>
        <w:rPr>
          <w:rFonts w:ascii="宋体" w:hAnsi="宋体"/>
        </w:rPr>
        <w:br w:type="page"/>
      </w:r>
    </w:p>
    <w:p w14:paraId="7A163405">
      <w:pPr>
        <w:pStyle w:val="19"/>
        <w:keepNext w:val="0"/>
        <w:keepLines w:val="0"/>
        <w:pageBreakBefore w:val="0"/>
        <w:widowControl w:val="0"/>
        <w:kinsoku/>
        <w:wordWrap/>
        <w:overflowPunct/>
        <w:topLinePunct w:val="0"/>
        <w:bidi w:val="0"/>
        <w:snapToGrid/>
        <w:spacing w:line="480" w:lineRule="exact"/>
        <w:textAlignment w:val="auto"/>
        <w:rPr>
          <w:rFonts w:hint="eastAsia" w:ascii="微软雅黑" w:hAnsi="微软雅黑" w:eastAsia="微软雅黑" w:cs="微软雅黑"/>
          <w:sz w:val="32"/>
          <w:szCs w:val="32"/>
        </w:rPr>
      </w:pPr>
      <w:bookmarkStart w:id="0" w:name="_Toc49433560"/>
      <w:r>
        <w:rPr>
          <w:rFonts w:hint="eastAsia" w:ascii="微软雅黑" w:hAnsi="微软雅黑" w:eastAsia="微软雅黑" w:cs="微软雅黑"/>
          <w:spacing w:val="-6"/>
          <w:sz w:val="32"/>
          <w:szCs w:val="32"/>
        </w:rPr>
        <w:t xml:space="preserve">第一章 </w:t>
      </w:r>
      <w:r>
        <w:rPr>
          <w:rFonts w:hint="eastAsia" w:ascii="微软雅黑" w:hAnsi="微软雅黑" w:eastAsia="微软雅黑" w:cs="微软雅黑"/>
          <w:sz w:val="32"/>
          <w:szCs w:val="32"/>
        </w:rPr>
        <w:t>招标公告</w:t>
      </w:r>
      <w:bookmarkEnd w:id="0"/>
    </w:p>
    <w:p w14:paraId="5976412D">
      <w:pPr>
        <w:pStyle w:val="2"/>
        <w:keepNext w:val="0"/>
        <w:keepLines w:val="0"/>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hint="eastAsia" w:ascii="微软雅黑" w:hAnsi="微软雅黑" w:eastAsia="微软雅黑" w:cs="微软雅黑"/>
          <w:b/>
          <w:bCs/>
          <w:sz w:val="28"/>
          <w:szCs w:val="28"/>
        </w:rPr>
      </w:pPr>
      <w:bookmarkStart w:id="1" w:name="_Toc28359011"/>
      <w:bookmarkStart w:id="2" w:name="_Toc35393797"/>
      <w:bookmarkStart w:id="3" w:name="_Hlk48829976"/>
      <w:r>
        <w:rPr>
          <w:rFonts w:hint="eastAsia" w:ascii="微软雅黑" w:hAnsi="微软雅黑" w:eastAsia="微软雅黑" w:cs="微软雅黑"/>
          <w:b/>
          <w:bCs/>
          <w:sz w:val="28"/>
          <w:szCs w:val="28"/>
        </w:rPr>
        <w:t>吉林市殡葬服务中心环保</w:t>
      </w:r>
      <w:r>
        <w:rPr>
          <w:rFonts w:hint="eastAsia" w:ascii="微软雅黑" w:hAnsi="微软雅黑" w:eastAsia="微软雅黑" w:cs="微软雅黑"/>
          <w:b/>
          <w:bCs/>
          <w:sz w:val="28"/>
          <w:szCs w:val="28"/>
          <w:lang w:val="en-US" w:eastAsia="zh-CN"/>
        </w:rPr>
        <w:t>炉用</w:t>
      </w:r>
      <w:r>
        <w:rPr>
          <w:rFonts w:hint="eastAsia" w:ascii="微软雅黑" w:hAnsi="微软雅黑" w:eastAsia="微软雅黑" w:cs="微软雅黑"/>
          <w:b/>
          <w:bCs/>
          <w:sz w:val="28"/>
          <w:szCs w:val="28"/>
        </w:rPr>
        <w:t>布袋、配套钢网采购及安装项目</w:t>
      </w:r>
    </w:p>
    <w:p w14:paraId="73C43A37">
      <w:pPr>
        <w:pStyle w:val="2"/>
        <w:keepNext w:val="0"/>
        <w:keepLines w:val="0"/>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竞争性磋商公告</w:t>
      </w:r>
      <w:bookmarkEnd w:id="1"/>
      <w:bookmarkEnd w:id="2"/>
    </w:p>
    <w:p w14:paraId="162D4C8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项目概况</w:t>
      </w:r>
    </w:p>
    <w:p w14:paraId="2DE4506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u w:val="single"/>
        </w:rPr>
        <w:t xml:space="preserve"> 吉林市殡葬服务中心环保炉用布袋、配套钢网采购及安装项目</w:t>
      </w:r>
      <w:r>
        <w:rPr>
          <w:rFonts w:hint="eastAsia" w:ascii="微软雅黑" w:hAnsi="微软雅黑" w:eastAsia="微软雅黑" w:cs="微软雅黑"/>
          <w:sz w:val="18"/>
          <w:szCs w:val="18"/>
        </w:rPr>
        <w:t xml:space="preserve"> 采购项目的潜在供应商应在</w:t>
      </w:r>
      <w:r>
        <w:rPr>
          <w:rFonts w:hint="eastAsia" w:ascii="微软雅黑" w:hAnsi="微软雅黑" w:eastAsia="微软雅黑" w:cs="微软雅黑"/>
          <w:color w:val="auto"/>
          <w:sz w:val="18"/>
          <w:szCs w:val="18"/>
        </w:rPr>
        <w:t>（吉林省吉林市丰满区剧院路环宇天地E2号楼2</w:t>
      </w:r>
      <w:r>
        <w:rPr>
          <w:rFonts w:hint="eastAsia" w:ascii="微软雅黑" w:hAnsi="微软雅黑" w:eastAsia="微软雅黑" w:cs="微软雅黑"/>
          <w:color w:val="auto"/>
          <w:sz w:val="18"/>
          <w:szCs w:val="18"/>
          <w:lang w:val="en-US" w:eastAsia="zh-CN"/>
        </w:rPr>
        <w:t>5</w:t>
      </w:r>
      <w:r>
        <w:rPr>
          <w:rFonts w:hint="eastAsia" w:ascii="微软雅黑" w:hAnsi="微软雅黑" w:eastAsia="微软雅黑" w:cs="微软雅黑"/>
          <w:color w:val="auto"/>
          <w:sz w:val="18"/>
          <w:szCs w:val="18"/>
        </w:rPr>
        <w:t>楼）</w:t>
      </w:r>
      <w:r>
        <w:rPr>
          <w:rFonts w:hint="eastAsia" w:ascii="微软雅黑" w:hAnsi="微软雅黑" w:eastAsia="微软雅黑" w:cs="微软雅黑"/>
          <w:sz w:val="18"/>
          <w:szCs w:val="18"/>
        </w:rPr>
        <w:t>获取采购文件，并于</w:t>
      </w:r>
      <w:r>
        <w:rPr>
          <w:rFonts w:hint="eastAsia" w:ascii="微软雅黑" w:hAnsi="微软雅黑" w:eastAsia="微软雅黑" w:cs="微软雅黑"/>
          <w:color w:val="FF0000"/>
          <w:sz w:val="18"/>
          <w:szCs w:val="18"/>
          <w:u w:val="single"/>
        </w:rPr>
        <w:t>202</w:t>
      </w:r>
      <w:r>
        <w:rPr>
          <w:rFonts w:hint="eastAsia" w:ascii="微软雅黑" w:hAnsi="微软雅黑" w:eastAsia="微软雅黑" w:cs="微软雅黑"/>
          <w:color w:val="FF0000"/>
          <w:sz w:val="18"/>
          <w:szCs w:val="18"/>
          <w:u w:val="single"/>
          <w:lang w:val="en-US" w:eastAsia="zh-CN"/>
        </w:rPr>
        <w:t>4</w:t>
      </w:r>
      <w:r>
        <w:rPr>
          <w:rFonts w:hint="eastAsia" w:ascii="微软雅黑" w:hAnsi="微软雅黑" w:eastAsia="微软雅黑" w:cs="微软雅黑"/>
          <w:color w:val="FF0000"/>
          <w:sz w:val="18"/>
          <w:szCs w:val="18"/>
          <w:u w:val="single"/>
        </w:rPr>
        <w:t>年</w:t>
      </w:r>
      <w:r>
        <w:rPr>
          <w:rFonts w:hint="eastAsia" w:ascii="微软雅黑" w:hAnsi="微软雅黑" w:eastAsia="微软雅黑" w:cs="微软雅黑"/>
          <w:color w:val="FF0000"/>
          <w:sz w:val="18"/>
          <w:szCs w:val="18"/>
          <w:u w:val="single"/>
          <w:lang w:val="en-US" w:eastAsia="zh-CN"/>
        </w:rPr>
        <w:t>4</w:t>
      </w:r>
      <w:r>
        <w:rPr>
          <w:rFonts w:hint="eastAsia" w:ascii="微软雅黑" w:hAnsi="微软雅黑" w:eastAsia="微软雅黑" w:cs="微软雅黑"/>
          <w:color w:val="FF0000"/>
          <w:sz w:val="18"/>
          <w:szCs w:val="18"/>
          <w:u w:val="single"/>
        </w:rPr>
        <w:t>月</w:t>
      </w:r>
      <w:r>
        <w:rPr>
          <w:rFonts w:hint="eastAsia" w:ascii="微软雅黑" w:hAnsi="微软雅黑" w:eastAsia="微软雅黑" w:cs="微软雅黑"/>
          <w:color w:val="FF0000"/>
          <w:sz w:val="18"/>
          <w:szCs w:val="18"/>
          <w:u w:val="single"/>
          <w:lang w:val="en-US" w:eastAsia="zh-CN"/>
        </w:rPr>
        <w:t>26</w:t>
      </w:r>
      <w:r>
        <w:rPr>
          <w:rFonts w:hint="eastAsia" w:ascii="微软雅黑" w:hAnsi="微软雅黑" w:eastAsia="微软雅黑" w:cs="微软雅黑"/>
          <w:color w:val="FF0000"/>
          <w:sz w:val="18"/>
          <w:szCs w:val="18"/>
          <w:u w:val="single"/>
        </w:rPr>
        <w:t>日</w:t>
      </w:r>
      <w:r>
        <w:rPr>
          <w:rFonts w:hint="eastAsia" w:ascii="微软雅黑" w:hAnsi="微软雅黑" w:eastAsia="微软雅黑" w:cs="微软雅黑"/>
          <w:color w:val="FF0000"/>
          <w:sz w:val="18"/>
          <w:szCs w:val="18"/>
          <w:u w:val="single"/>
          <w:lang w:val="en-US" w:eastAsia="zh-CN"/>
        </w:rPr>
        <w:t>下</w:t>
      </w:r>
      <w:r>
        <w:rPr>
          <w:rFonts w:hint="eastAsia" w:ascii="微软雅黑" w:hAnsi="微软雅黑" w:eastAsia="微软雅黑" w:cs="微软雅黑"/>
          <w:color w:val="FF0000"/>
          <w:sz w:val="18"/>
          <w:szCs w:val="18"/>
          <w:u w:val="single"/>
        </w:rPr>
        <w:t>午</w:t>
      </w:r>
      <w:r>
        <w:rPr>
          <w:rFonts w:hint="eastAsia" w:ascii="微软雅黑" w:hAnsi="微软雅黑" w:eastAsia="微软雅黑" w:cs="微软雅黑"/>
          <w:color w:val="FF0000"/>
          <w:sz w:val="18"/>
          <w:szCs w:val="18"/>
          <w:u w:val="single"/>
          <w:lang w:val="en-US" w:eastAsia="zh-CN"/>
        </w:rPr>
        <w:t>13</w:t>
      </w:r>
      <w:r>
        <w:rPr>
          <w:rFonts w:hint="eastAsia" w:ascii="微软雅黑" w:hAnsi="微软雅黑" w:eastAsia="微软雅黑" w:cs="微软雅黑"/>
          <w:color w:val="FF0000"/>
          <w:sz w:val="18"/>
          <w:szCs w:val="18"/>
          <w:u w:val="single"/>
        </w:rPr>
        <w:t>时30分</w:t>
      </w:r>
      <w:r>
        <w:rPr>
          <w:rFonts w:hint="eastAsia" w:ascii="微软雅黑" w:hAnsi="微软雅黑" w:eastAsia="微软雅黑" w:cs="微软雅黑"/>
          <w:bCs/>
          <w:sz w:val="18"/>
          <w:szCs w:val="18"/>
        </w:rPr>
        <w:t>（北京时间）前提交响应文件</w:t>
      </w:r>
      <w:r>
        <w:rPr>
          <w:rFonts w:hint="eastAsia" w:ascii="微软雅黑" w:hAnsi="微软雅黑" w:eastAsia="微软雅黑" w:cs="微软雅黑"/>
          <w:sz w:val="18"/>
          <w:szCs w:val="18"/>
        </w:rPr>
        <w:t>。</w:t>
      </w:r>
    </w:p>
    <w:p w14:paraId="4C784E28">
      <w:pPr>
        <w:pStyle w:val="4"/>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微软雅黑" w:hAnsi="微软雅黑" w:eastAsia="微软雅黑" w:cs="微软雅黑"/>
          <w:b w:val="0"/>
          <w:sz w:val="18"/>
          <w:szCs w:val="18"/>
        </w:rPr>
      </w:pPr>
      <w:bookmarkStart w:id="4" w:name="_Toc35393798"/>
      <w:bookmarkStart w:id="5" w:name="_Toc28359012"/>
      <w:bookmarkStart w:id="6" w:name="_Toc35393629"/>
      <w:bookmarkStart w:id="7" w:name="_Toc28359089"/>
      <w:r>
        <w:rPr>
          <w:rFonts w:hint="eastAsia" w:ascii="微软雅黑" w:hAnsi="微软雅黑" w:eastAsia="微软雅黑" w:cs="微软雅黑"/>
          <w:b w:val="0"/>
          <w:sz w:val="18"/>
          <w:szCs w:val="18"/>
        </w:rPr>
        <w:t>一、项目基本情况</w:t>
      </w:r>
      <w:bookmarkEnd w:id="4"/>
      <w:bookmarkEnd w:id="5"/>
      <w:bookmarkEnd w:id="6"/>
      <w:bookmarkEnd w:id="7"/>
    </w:p>
    <w:p w14:paraId="3B130AE5">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项目编号：</w:t>
      </w:r>
      <w:r>
        <w:rPr>
          <w:rFonts w:hint="eastAsia" w:ascii="微软雅黑" w:hAnsi="微软雅黑" w:eastAsia="微软雅黑" w:cs="微软雅黑"/>
          <w:sz w:val="18"/>
          <w:szCs w:val="18"/>
          <w:lang w:eastAsia="zh-CN"/>
        </w:rPr>
        <w:t>JL</w:t>
      </w:r>
      <w:r>
        <w:rPr>
          <w:rFonts w:hint="eastAsia" w:ascii="微软雅黑" w:hAnsi="微软雅黑" w:eastAsia="微软雅黑" w:cs="微软雅黑"/>
          <w:sz w:val="18"/>
          <w:szCs w:val="18"/>
          <w:lang w:val="en-US" w:eastAsia="zh-CN"/>
        </w:rPr>
        <w:t>LC</w:t>
      </w:r>
      <w:r>
        <w:rPr>
          <w:rFonts w:hint="eastAsia" w:ascii="微软雅黑" w:hAnsi="微软雅黑" w:eastAsia="微软雅黑" w:cs="微软雅黑"/>
          <w:sz w:val="18"/>
          <w:szCs w:val="18"/>
          <w:lang w:eastAsia="zh-CN"/>
        </w:rPr>
        <w:t>-202</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0325</w:t>
      </w:r>
    </w:p>
    <w:p w14:paraId="2E5591D9">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u w:val="single"/>
        </w:rPr>
      </w:pPr>
      <w:r>
        <w:rPr>
          <w:rFonts w:hint="eastAsia" w:ascii="微软雅黑" w:hAnsi="微软雅黑" w:eastAsia="微软雅黑" w:cs="微软雅黑"/>
          <w:sz w:val="18"/>
          <w:szCs w:val="18"/>
        </w:rPr>
        <w:t>项目名称：吉林市殡葬服务中心环保炉用布袋、配套钢网采购及安装项目</w:t>
      </w:r>
    </w:p>
    <w:p w14:paraId="5458CD42">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采购方式：竞争性磋商</w:t>
      </w:r>
    </w:p>
    <w:p w14:paraId="1E1E93C2">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预算金额：40万元</w:t>
      </w:r>
    </w:p>
    <w:p w14:paraId="69C319B6">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最高限价（如有）：40万元</w:t>
      </w:r>
    </w:p>
    <w:p w14:paraId="4AF1C5BA">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u w:val="single"/>
        </w:rPr>
      </w:pPr>
      <w:r>
        <w:rPr>
          <w:rFonts w:hint="eastAsia" w:ascii="微软雅黑" w:hAnsi="微软雅黑" w:eastAsia="微软雅黑" w:cs="微软雅黑"/>
          <w:sz w:val="18"/>
          <w:szCs w:val="18"/>
        </w:rPr>
        <w:t>采购需求：依据采购单位的环保设备（供热锅炉、遗物焚烧炉、环保祭祀炉、火化机尾气处理设备）按设备需求的规格、尺寸，提供所使用的环保布袋、配套钢网及拆装，具体详见磋商文件；</w:t>
      </w:r>
    </w:p>
    <w:p w14:paraId="032FDE59">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u w:val="single"/>
        </w:rPr>
      </w:pPr>
      <w:r>
        <w:rPr>
          <w:rFonts w:hint="eastAsia" w:ascii="微软雅黑" w:hAnsi="微软雅黑" w:eastAsia="微软雅黑" w:cs="微软雅黑"/>
          <w:sz w:val="18"/>
          <w:szCs w:val="18"/>
        </w:rPr>
        <w:t>合同履行期限：合同签订后1年，按照采购人要求完成阶段性供货及拆装并验收合格；</w:t>
      </w:r>
    </w:p>
    <w:p w14:paraId="1A44ED31">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本项目</w:t>
      </w:r>
      <w:r>
        <w:rPr>
          <w:rFonts w:hint="eastAsia" w:ascii="微软雅黑" w:hAnsi="微软雅黑" w:eastAsia="微软雅黑" w:cs="微软雅黑"/>
          <w:sz w:val="18"/>
          <w:szCs w:val="18"/>
          <w:lang w:val="en-US" w:eastAsia="zh-CN"/>
        </w:rPr>
        <w:t>不</w:t>
      </w:r>
      <w:r>
        <w:rPr>
          <w:rFonts w:hint="eastAsia" w:ascii="微软雅黑" w:hAnsi="微软雅黑" w:eastAsia="微软雅黑" w:cs="微软雅黑"/>
          <w:sz w:val="18"/>
          <w:szCs w:val="18"/>
        </w:rPr>
        <w:t>接受联合体。</w:t>
      </w:r>
    </w:p>
    <w:p w14:paraId="590DE2C0">
      <w:pPr>
        <w:pStyle w:val="4"/>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微软雅黑" w:hAnsi="微软雅黑" w:eastAsia="微软雅黑" w:cs="微软雅黑"/>
          <w:b w:val="0"/>
          <w:sz w:val="18"/>
          <w:szCs w:val="18"/>
        </w:rPr>
      </w:pPr>
      <w:bookmarkStart w:id="8" w:name="_Toc35393630"/>
      <w:bookmarkStart w:id="9" w:name="_Toc28359013"/>
      <w:bookmarkStart w:id="10" w:name="_Toc35393799"/>
      <w:bookmarkStart w:id="11" w:name="_Toc28359090"/>
      <w:r>
        <w:rPr>
          <w:rFonts w:hint="eastAsia" w:ascii="微软雅黑" w:hAnsi="微软雅黑" w:eastAsia="微软雅黑" w:cs="微软雅黑"/>
          <w:b w:val="0"/>
          <w:sz w:val="18"/>
          <w:szCs w:val="18"/>
        </w:rPr>
        <w:t>二、申请人的资格要求：</w:t>
      </w:r>
      <w:bookmarkEnd w:id="8"/>
      <w:bookmarkEnd w:id="9"/>
      <w:bookmarkEnd w:id="10"/>
      <w:bookmarkEnd w:id="11"/>
    </w:p>
    <w:p w14:paraId="4EDD2920">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1.满足《中华人民共和国政府采购法》第二十二条规定；</w:t>
      </w:r>
    </w:p>
    <w:p w14:paraId="16A7CB0E">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rPr>
      </w:pPr>
      <w:bookmarkStart w:id="12" w:name="_Toc28359091"/>
      <w:bookmarkStart w:id="13" w:name="_Toc28359014"/>
      <w:r>
        <w:rPr>
          <w:rFonts w:hint="eastAsia" w:ascii="微软雅黑" w:hAnsi="微软雅黑" w:eastAsia="微软雅黑" w:cs="微软雅黑"/>
          <w:sz w:val="18"/>
          <w:szCs w:val="18"/>
        </w:rPr>
        <w:t>2.落实政府采购政策需满足的资格要求：本次招标活动对于满足国家采购政策要求的供应商按照相关规定的扶持政策执行，具体详见磋商文件。</w:t>
      </w:r>
    </w:p>
    <w:p w14:paraId="7658555E">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highlight w:val="none"/>
        </w:rPr>
      </w:pPr>
      <w:r>
        <w:rPr>
          <w:rFonts w:hint="eastAsia" w:ascii="微软雅黑" w:hAnsi="微软雅黑" w:eastAsia="微软雅黑" w:cs="微软雅黑"/>
          <w:sz w:val="18"/>
          <w:szCs w:val="18"/>
        </w:rPr>
        <w:t>3.本项目的特定</w:t>
      </w:r>
      <w:r>
        <w:rPr>
          <w:rFonts w:hint="eastAsia" w:ascii="微软雅黑" w:hAnsi="微软雅黑" w:eastAsia="微软雅黑" w:cs="微软雅黑"/>
          <w:sz w:val="18"/>
          <w:szCs w:val="18"/>
          <w:highlight w:val="none"/>
        </w:rPr>
        <w:t>资格要求：</w:t>
      </w:r>
    </w:p>
    <w:p w14:paraId="3458D19C">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（1）投标单位须具有法人或其他组织的营业执照等证明文件；</w:t>
      </w:r>
    </w:p>
    <w:p w14:paraId="6B6B5A43">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（2）拒绝列入政府取消投标资格记录期间的企业或个人投标；</w:t>
      </w:r>
    </w:p>
    <w:p w14:paraId="553BA62C">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（3）投标人未被列入“失信被执行人、重大税收违法案件当事人”的记录名单（通过“信用中国”网站(www.creditchina.gov.cn)查询）；</w:t>
      </w:r>
    </w:p>
    <w:p w14:paraId="19A9FA4C">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（4）投标人未被列入“政府采购严重违法失信行为记录名单”（通过“中国政府采购网”（www.ccgp.gov.cn）查询）；</w:t>
      </w:r>
    </w:p>
    <w:p w14:paraId="37E2C654">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highlight w:val="none"/>
        </w:rPr>
      </w:pPr>
      <w:r>
        <w:rPr>
          <w:rFonts w:hint="eastAsia" w:ascii="微软雅黑" w:hAnsi="微软雅黑" w:eastAsia="微软雅黑" w:cs="微软雅黑"/>
          <w:sz w:val="18"/>
          <w:szCs w:val="18"/>
          <w:highlight w:val="none"/>
        </w:rPr>
        <w:t>（5）投标单位和个人（指法定代表人）未在“中国裁判文书网”（wenshu.court.gov.cn）上有行贿犯罪行为；</w:t>
      </w:r>
    </w:p>
    <w:p w14:paraId="7B17EA96">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i/>
          <w:iCs/>
          <w:sz w:val="18"/>
          <w:szCs w:val="18"/>
          <w:highlight w:val="none"/>
          <w:u w:val="single"/>
        </w:rPr>
      </w:pPr>
      <w:r>
        <w:rPr>
          <w:rFonts w:hint="eastAsia" w:ascii="微软雅黑" w:hAnsi="微软雅黑" w:eastAsia="微软雅黑" w:cs="微软雅黑"/>
          <w:sz w:val="18"/>
          <w:szCs w:val="18"/>
          <w:highlight w:val="none"/>
        </w:rPr>
        <w:t>（6）企业名称不同但法定代表人为同一个自然人的两个或两个以上的投标人或单位负责人或者存在直接控股、管理关系的不同供应商不得参加同一采购项目的投标。如果出现上述情况，相关投标人的投标均将被拒绝。</w:t>
      </w:r>
    </w:p>
    <w:p w14:paraId="31F837C7">
      <w:pPr>
        <w:pStyle w:val="4"/>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微软雅黑" w:hAnsi="微软雅黑" w:eastAsia="微软雅黑" w:cs="微软雅黑"/>
          <w:b w:val="0"/>
          <w:sz w:val="18"/>
          <w:szCs w:val="18"/>
          <w:highlight w:val="none"/>
        </w:rPr>
      </w:pPr>
      <w:bookmarkStart w:id="14" w:name="_Toc35393800"/>
      <w:bookmarkStart w:id="15" w:name="_Toc35393631"/>
      <w:r>
        <w:rPr>
          <w:rFonts w:hint="eastAsia" w:ascii="微软雅黑" w:hAnsi="微软雅黑" w:eastAsia="微软雅黑" w:cs="微软雅黑"/>
          <w:b w:val="0"/>
          <w:sz w:val="18"/>
          <w:szCs w:val="18"/>
          <w:highlight w:val="none"/>
        </w:rPr>
        <w:t>三、获取采购文件</w:t>
      </w:r>
      <w:bookmarkEnd w:id="12"/>
      <w:bookmarkEnd w:id="13"/>
      <w:bookmarkEnd w:id="14"/>
      <w:bookmarkEnd w:id="15"/>
    </w:p>
    <w:p w14:paraId="42C7307C">
      <w:pPr>
        <w:keepNext w:val="0"/>
        <w:keepLines w:val="0"/>
        <w:pageBreakBefore w:val="0"/>
        <w:widowControl w:val="0"/>
        <w:kinsoku/>
        <w:wordWrap/>
        <w:overflowPunct/>
        <w:topLinePunct w:val="0"/>
        <w:bidi w:val="0"/>
        <w:snapToGrid/>
        <w:spacing w:line="480" w:lineRule="exact"/>
        <w:ind w:firstLine="54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时间：20</w:t>
      </w:r>
      <w:r>
        <w:rPr>
          <w:rFonts w:hint="eastAsia" w:ascii="微软雅黑" w:hAnsi="微软雅黑" w:eastAsia="微软雅黑" w:cs="微软雅黑"/>
          <w:sz w:val="18"/>
          <w:szCs w:val="18"/>
          <w:lang w:val="en-US" w:eastAsia="zh-CN"/>
        </w:rPr>
        <w:t>24</w:t>
      </w:r>
      <w:r>
        <w:rPr>
          <w:rFonts w:hint="eastAsia" w:ascii="微软雅黑" w:hAnsi="微软雅黑" w:eastAsia="微软雅黑" w:cs="微软雅黑"/>
          <w:sz w:val="18"/>
          <w:szCs w:val="18"/>
        </w:rPr>
        <w:t>年</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lang w:val="en-US" w:eastAsia="zh-CN"/>
        </w:rPr>
        <w:t>15</w:t>
      </w:r>
      <w:r>
        <w:rPr>
          <w:rFonts w:hint="eastAsia" w:ascii="微软雅黑" w:hAnsi="微软雅黑" w:eastAsia="微软雅黑" w:cs="微软雅黑"/>
          <w:sz w:val="18"/>
          <w:szCs w:val="18"/>
        </w:rPr>
        <w:t>日至 202</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年</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lang w:val="en-US" w:eastAsia="zh-CN"/>
        </w:rPr>
        <w:t>19</w:t>
      </w:r>
      <w:r>
        <w:rPr>
          <w:rFonts w:hint="eastAsia" w:ascii="微软雅黑" w:hAnsi="微软雅黑" w:eastAsia="微软雅黑" w:cs="微软雅黑"/>
          <w:sz w:val="18"/>
          <w:szCs w:val="18"/>
        </w:rPr>
        <w:t>日，每天上午9时至11时，下午13时30分至16时（北京时间，法定节假日除外 ）</w:t>
      </w:r>
    </w:p>
    <w:p w14:paraId="076C4396">
      <w:pPr>
        <w:keepNext w:val="0"/>
        <w:keepLines w:val="0"/>
        <w:pageBreakBefore w:val="0"/>
        <w:widowControl w:val="0"/>
        <w:kinsoku/>
        <w:wordWrap/>
        <w:overflowPunct/>
        <w:topLinePunct w:val="0"/>
        <w:bidi w:val="0"/>
        <w:snapToGrid/>
        <w:spacing w:line="480" w:lineRule="exact"/>
        <w:ind w:firstLine="540"/>
        <w:textAlignment w:val="auto"/>
        <w:rPr>
          <w:rFonts w:hint="eastAsia" w:ascii="微软雅黑" w:hAnsi="微软雅黑" w:eastAsia="微软雅黑" w:cs="微软雅黑"/>
          <w:sz w:val="18"/>
          <w:szCs w:val="18"/>
          <w:u w:val="single"/>
        </w:rPr>
      </w:pPr>
      <w:r>
        <w:rPr>
          <w:rFonts w:hint="eastAsia" w:ascii="微软雅黑" w:hAnsi="微软雅黑" w:eastAsia="微软雅黑" w:cs="微软雅黑"/>
          <w:sz w:val="18"/>
          <w:szCs w:val="18"/>
        </w:rPr>
        <w:t>地点：</w:t>
      </w:r>
      <w:r>
        <w:rPr>
          <w:rFonts w:hint="eastAsia" w:ascii="微软雅黑" w:hAnsi="微软雅黑" w:eastAsia="微软雅黑" w:cs="微软雅黑"/>
          <w:sz w:val="18"/>
          <w:szCs w:val="18"/>
          <w:u w:val="none"/>
          <w:lang w:eastAsia="zh-CN"/>
        </w:rPr>
        <w:t>吉林省林春项目管理有限公司（</w:t>
      </w:r>
      <w:r>
        <w:rPr>
          <w:rFonts w:hint="eastAsia" w:ascii="微软雅黑" w:hAnsi="微软雅黑" w:eastAsia="微软雅黑" w:cs="微软雅黑"/>
          <w:color w:val="auto"/>
          <w:sz w:val="18"/>
          <w:szCs w:val="18"/>
        </w:rPr>
        <w:t>吉林省吉林市丰满区剧院路环宇天地E2号楼2</w:t>
      </w:r>
      <w:r>
        <w:rPr>
          <w:rFonts w:hint="eastAsia" w:ascii="微软雅黑" w:hAnsi="微软雅黑" w:eastAsia="微软雅黑" w:cs="微软雅黑"/>
          <w:color w:val="auto"/>
          <w:sz w:val="18"/>
          <w:szCs w:val="18"/>
          <w:lang w:val="en-US" w:eastAsia="zh-CN"/>
        </w:rPr>
        <w:t>5</w:t>
      </w:r>
      <w:r>
        <w:rPr>
          <w:rFonts w:hint="eastAsia" w:ascii="微软雅黑" w:hAnsi="微软雅黑" w:eastAsia="微软雅黑" w:cs="微软雅黑"/>
          <w:color w:val="auto"/>
          <w:sz w:val="18"/>
          <w:szCs w:val="18"/>
        </w:rPr>
        <w:t>楼）</w:t>
      </w:r>
    </w:p>
    <w:p w14:paraId="4C688220">
      <w:pPr>
        <w:keepNext w:val="0"/>
        <w:keepLines w:val="0"/>
        <w:pageBreakBefore w:val="0"/>
        <w:widowControl w:val="0"/>
        <w:kinsoku/>
        <w:wordWrap/>
        <w:overflowPunct/>
        <w:topLinePunct w:val="0"/>
        <w:bidi w:val="0"/>
        <w:snapToGrid/>
        <w:spacing w:line="480" w:lineRule="exact"/>
        <w:ind w:firstLine="540"/>
        <w:textAlignment w:val="auto"/>
        <w:rPr>
          <w:rFonts w:hint="eastAsia" w:ascii="微软雅黑" w:hAnsi="微软雅黑" w:eastAsia="微软雅黑" w:cs="微软雅黑"/>
          <w:sz w:val="18"/>
          <w:szCs w:val="18"/>
          <w:u w:val="single"/>
        </w:rPr>
      </w:pPr>
      <w:r>
        <w:rPr>
          <w:rFonts w:hint="eastAsia" w:ascii="微软雅黑" w:hAnsi="微软雅黑" w:eastAsia="微软雅黑" w:cs="微软雅黑"/>
          <w:sz w:val="18"/>
          <w:szCs w:val="18"/>
        </w:rPr>
        <w:t>方式：须携带持企业营业执照（副本）、法人身份证、被授权人身份证及授权委托书等上述证件原件及复印件（复印件加盖单位公章），以上证件原件及彩色复印件加盖公章购买磋商文件。</w:t>
      </w:r>
    </w:p>
    <w:p w14:paraId="31558500">
      <w:pPr>
        <w:keepNext w:val="0"/>
        <w:keepLines w:val="0"/>
        <w:pageBreakBefore w:val="0"/>
        <w:widowControl w:val="0"/>
        <w:kinsoku/>
        <w:wordWrap/>
        <w:overflowPunct/>
        <w:topLinePunct w:val="0"/>
        <w:bidi w:val="0"/>
        <w:snapToGrid/>
        <w:spacing w:line="480" w:lineRule="exact"/>
        <w:ind w:firstLine="54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售价：人民币</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00元，售后不退。</w:t>
      </w:r>
    </w:p>
    <w:p w14:paraId="34A3C40A">
      <w:pPr>
        <w:pStyle w:val="4"/>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微软雅黑" w:hAnsi="微软雅黑" w:eastAsia="微软雅黑" w:cs="微软雅黑"/>
          <w:b w:val="0"/>
          <w:sz w:val="18"/>
          <w:szCs w:val="18"/>
        </w:rPr>
      </w:pPr>
      <w:bookmarkStart w:id="16" w:name="_Toc28359092"/>
      <w:bookmarkStart w:id="17" w:name="_Toc35393632"/>
      <w:bookmarkStart w:id="18" w:name="_Toc35393801"/>
      <w:bookmarkStart w:id="19" w:name="_Toc28359015"/>
      <w:r>
        <w:rPr>
          <w:rFonts w:hint="eastAsia" w:ascii="微软雅黑" w:hAnsi="微软雅黑" w:eastAsia="微软雅黑" w:cs="微软雅黑"/>
          <w:b w:val="0"/>
          <w:sz w:val="18"/>
          <w:szCs w:val="18"/>
        </w:rPr>
        <w:t>四、响应文件提交</w:t>
      </w:r>
      <w:bookmarkEnd w:id="16"/>
      <w:bookmarkEnd w:id="17"/>
      <w:bookmarkEnd w:id="18"/>
      <w:bookmarkEnd w:id="19"/>
    </w:p>
    <w:p w14:paraId="370CB672">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bCs/>
          <w:sz w:val="18"/>
          <w:szCs w:val="18"/>
          <w:u w:val="single"/>
        </w:rPr>
      </w:pPr>
      <w:r>
        <w:rPr>
          <w:rFonts w:hint="eastAsia" w:ascii="微软雅黑" w:hAnsi="微软雅黑" w:eastAsia="微软雅黑" w:cs="微软雅黑"/>
          <w:sz w:val="18"/>
          <w:szCs w:val="18"/>
        </w:rPr>
        <w:t>截止时间：202</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年</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lang w:val="en-US" w:eastAsia="zh-CN"/>
        </w:rPr>
        <w:t>26</w:t>
      </w:r>
      <w:r>
        <w:rPr>
          <w:rFonts w:hint="eastAsia" w:ascii="微软雅黑" w:hAnsi="微软雅黑" w:eastAsia="微软雅黑" w:cs="微软雅黑"/>
          <w:sz w:val="18"/>
          <w:szCs w:val="18"/>
        </w:rPr>
        <w:t>日</w:t>
      </w:r>
      <w:r>
        <w:rPr>
          <w:rFonts w:hint="eastAsia" w:ascii="微软雅黑" w:hAnsi="微软雅黑" w:eastAsia="微软雅黑" w:cs="微软雅黑"/>
          <w:sz w:val="18"/>
          <w:szCs w:val="18"/>
          <w:lang w:val="en-US" w:eastAsia="zh-CN"/>
        </w:rPr>
        <w:t>下</w:t>
      </w:r>
      <w:r>
        <w:rPr>
          <w:rFonts w:hint="eastAsia" w:ascii="微软雅黑" w:hAnsi="微软雅黑" w:eastAsia="微软雅黑" w:cs="微软雅黑"/>
          <w:sz w:val="18"/>
          <w:szCs w:val="18"/>
        </w:rPr>
        <w:t>午</w:t>
      </w:r>
      <w:r>
        <w:rPr>
          <w:rFonts w:hint="eastAsia" w:ascii="微软雅黑" w:hAnsi="微软雅黑" w:eastAsia="微软雅黑" w:cs="微软雅黑"/>
          <w:sz w:val="18"/>
          <w:szCs w:val="18"/>
          <w:lang w:val="en-US" w:eastAsia="zh-CN"/>
        </w:rPr>
        <w:t>13</w:t>
      </w:r>
      <w:r>
        <w:rPr>
          <w:rFonts w:hint="eastAsia" w:ascii="微软雅黑" w:hAnsi="微软雅黑" w:eastAsia="微软雅黑" w:cs="微软雅黑"/>
          <w:sz w:val="18"/>
          <w:szCs w:val="18"/>
        </w:rPr>
        <w:t>时30分</w:t>
      </w:r>
      <w:r>
        <w:rPr>
          <w:rFonts w:hint="eastAsia" w:ascii="微软雅黑" w:hAnsi="微软雅黑" w:eastAsia="微软雅黑" w:cs="微软雅黑"/>
          <w:bCs/>
          <w:sz w:val="18"/>
          <w:szCs w:val="18"/>
        </w:rPr>
        <w:t>（北京时间）</w:t>
      </w:r>
    </w:p>
    <w:p w14:paraId="38373BC6">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地点：吉林省林春项目管理有限公司</w:t>
      </w:r>
      <w:r>
        <w:rPr>
          <w:rFonts w:hint="eastAsia" w:ascii="微软雅黑" w:hAnsi="微软雅黑" w:eastAsia="微软雅黑" w:cs="微软雅黑"/>
          <w:sz w:val="18"/>
          <w:szCs w:val="18"/>
          <w:lang w:eastAsia="zh-CN"/>
        </w:rPr>
        <w:t>开标室</w:t>
      </w:r>
      <w:r>
        <w:rPr>
          <w:rFonts w:hint="eastAsia" w:ascii="微软雅黑" w:hAnsi="微软雅黑" w:eastAsia="微软雅黑" w:cs="微软雅黑"/>
          <w:sz w:val="18"/>
          <w:szCs w:val="18"/>
        </w:rPr>
        <w:t>（吉林省吉林市丰满区剧院路环宇天地E2号楼2</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楼）</w:t>
      </w:r>
    </w:p>
    <w:p w14:paraId="1109486C">
      <w:pPr>
        <w:pStyle w:val="4"/>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微软雅黑" w:hAnsi="微软雅黑" w:eastAsia="微软雅黑" w:cs="微软雅黑"/>
          <w:b w:val="0"/>
          <w:sz w:val="18"/>
          <w:szCs w:val="18"/>
        </w:rPr>
      </w:pPr>
      <w:bookmarkStart w:id="20" w:name="_Toc28359016"/>
      <w:bookmarkStart w:id="21" w:name="_Toc35393802"/>
      <w:bookmarkStart w:id="22" w:name="_Toc35393633"/>
      <w:bookmarkStart w:id="23" w:name="_Toc28359093"/>
      <w:r>
        <w:rPr>
          <w:rFonts w:hint="eastAsia" w:ascii="微软雅黑" w:hAnsi="微软雅黑" w:eastAsia="微软雅黑" w:cs="微软雅黑"/>
          <w:b w:val="0"/>
          <w:sz w:val="18"/>
          <w:szCs w:val="18"/>
        </w:rPr>
        <w:t>五、开启</w:t>
      </w:r>
      <w:bookmarkEnd w:id="20"/>
      <w:bookmarkEnd w:id="21"/>
      <w:bookmarkEnd w:id="22"/>
      <w:bookmarkEnd w:id="23"/>
    </w:p>
    <w:p w14:paraId="79A150F4">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bCs/>
          <w:sz w:val="18"/>
          <w:szCs w:val="18"/>
          <w:u w:val="single"/>
        </w:rPr>
      </w:pPr>
      <w:r>
        <w:rPr>
          <w:rFonts w:hint="eastAsia" w:ascii="微软雅黑" w:hAnsi="微软雅黑" w:eastAsia="微软雅黑" w:cs="微软雅黑"/>
          <w:sz w:val="18"/>
          <w:szCs w:val="18"/>
        </w:rPr>
        <w:t>时间：202</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年</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lang w:val="en-US" w:eastAsia="zh-CN"/>
        </w:rPr>
        <w:t>26</w:t>
      </w:r>
      <w:r>
        <w:rPr>
          <w:rFonts w:hint="eastAsia" w:ascii="微软雅黑" w:hAnsi="微软雅黑" w:eastAsia="微软雅黑" w:cs="微软雅黑"/>
          <w:sz w:val="18"/>
          <w:szCs w:val="18"/>
        </w:rPr>
        <w:t>日</w:t>
      </w:r>
      <w:r>
        <w:rPr>
          <w:rFonts w:hint="eastAsia" w:ascii="微软雅黑" w:hAnsi="微软雅黑" w:eastAsia="微软雅黑" w:cs="微软雅黑"/>
          <w:sz w:val="18"/>
          <w:szCs w:val="18"/>
          <w:lang w:val="en-US" w:eastAsia="zh-CN"/>
        </w:rPr>
        <w:t>下</w:t>
      </w:r>
      <w:r>
        <w:rPr>
          <w:rFonts w:hint="eastAsia" w:ascii="微软雅黑" w:hAnsi="微软雅黑" w:eastAsia="微软雅黑" w:cs="微软雅黑"/>
          <w:sz w:val="18"/>
          <w:szCs w:val="18"/>
        </w:rPr>
        <w:t>午</w:t>
      </w:r>
      <w:r>
        <w:rPr>
          <w:rFonts w:hint="eastAsia" w:ascii="微软雅黑" w:hAnsi="微软雅黑" w:eastAsia="微软雅黑" w:cs="微软雅黑"/>
          <w:sz w:val="18"/>
          <w:szCs w:val="18"/>
          <w:lang w:val="en-US" w:eastAsia="zh-CN"/>
        </w:rPr>
        <w:t>13</w:t>
      </w:r>
      <w:r>
        <w:rPr>
          <w:rFonts w:hint="eastAsia" w:ascii="微软雅黑" w:hAnsi="微软雅黑" w:eastAsia="微软雅黑" w:cs="微软雅黑"/>
          <w:sz w:val="18"/>
          <w:szCs w:val="18"/>
        </w:rPr>
        <w:t>时30分</w:t>
      </w:r>
      <w:r>
        <w:rPr>
          <w:rFonts w:hint="eastAsia" w:ascii="微软雅黑" w:hAnsi="微软雅黑" w:eastAsia="微软雅黑" w:cs="微软雅黑"/>
          <w:bCs/>
          <w:sz w:val="18"/>
          <w:szCs w:val="18"/>
        </w:rPr>
        <w:t>（北京时间）</w:t>
      </w:r>
    </w:p>
    <w:p w14:paraId="2843F442">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bCs/>
          <w:sz w:val="18"/>
          <w:szCs w:val="18"/>
          <w:u w:val="single"/>
        </w:rPr>
      </w:pPr>
      <w:r>
        <w:rPr>
          <w:rFonts w:hint="eastAsia" w:ascii="微软雅黑" w:hAnsi="微软雅黑" w:eastAsia="微软雅黑" w:cs="微软雅黑"/>
          <w:sz w:val="18"/>
          <w:szCs w:val="18"/>
        </w:rPr>
        <w:t>地点：吉林省林春项目管理有限公司</w:t>
      </w:r>
      <w:r>
        <w:rPr>
          <w:rFonts w:hint="eastAsia" w:ascii="微软雅黑" w:hAnsi="微软雅黑" w:eastAsia="微软雅黑" w:cs="微软雅黑"/>
          <w:sz w:val="18"/>
          <w:szCs w:val="18"/>
          <w:lang w:eastAsia="zh-CN"/>
        </w:rPr>
        <w:t>开标室</w:t>
      </w:r>
      <w:r>
        <w:rPr>
          <w:rFonts w:hint="eastAsia" w:ascii="微软雅黑" w:hAnsi="微软雅黑" w:eastAsia="微软雅黑" w:cs="微软雅黑"/>
          <w:sz w:val="18"/>
          <w:szCs w:val="18"/>
        </w:rPr>
        <w:t>（吉林省吉林市丰满区剧院路环宇天地E2号楼2</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楼）</w:t>
      </w:r>
    </w:p>
    <w:p w14:paraId="72617746">
      <w:pPr>
        <w:pStyle w:val="4"/>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微软雅黑" w:hAnsi="微软雅黑" w:eastAsia="微软雅黑" w:cs="微软雅黑"/>
          <w:b w:val="0"/>
          <w:sz w:val="18"/>
          <w:szCs w:val="18"/>
        </w:rPr>
      </w:pPr>
      <w:bookmarkStart w:id="24" w:name="_Toc28359094"/>
      <w:bookmarkStart w:id="25" w:name="_Toc35393803"/>
      <w:bookmarkStart w:id="26" w:name="_Toc35393634"/>
      <w:bookmarkStart w:id="27" w:name="_Toc28359017"/>
      <w:r>
        <w:rPr>
          <w:rFonts w:hint="eastAsia" w:ascii="微软雅黑" w:hAnsi="微软雅黑" w:eastAsia="微软雅黑" w:cs="微软雅黑"/>
          <w:b w:val="0"/>
          <w:sz w:val="18"/>
          <w:szCs w:val="18"/>
        </w:rPr>
        <w:t>六、公告期限</w:t>
      </w:r>
      <w:bookmarkEnd w:id="24"/>
      <w:bookmarkEnd w:id="25"/>
      <w:bookmarkEnd w:id="26"/>
      <w:bookmarkEnd w:id="27"/>
    </w:p>
    <w:p w14:paraId="7FDF985C">
      <w:pPr>
        <w:keepNext w:val="0"/>
        <w:keepLines w:val="0"/>
        <w:pageBreakBefore w:val="0"/>
        <w:widowControl w:val="0"/>
        <w:kinsoku/>
        <w:wordWrap/>
        <w:overflowPunct/>
        <w:topLinePunct w:val="0"/>
        <w:bidi w:val="0"/>
        <w:snapToGrid/>
        <w:spacing w:line="480" w:lineRule="exact"/>
        <w:ind w:firstLine="360" w:firstLineChars="200"/>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自本公告发布之日起</w:t>
      </w:r>
      <w:r>
        <w:rPr>
          <w:rFonts w:hint="eastAsia" w:ascii="微软雅黑" w:hAnsi="微软雅黑" w:eastAsia="微软雅黑" w:cs="微软雅黑"/>
          <w:kern w:val="0"/>
          <w:sz w:val="18"/>
          <w:szCs w:val="18"/>
          <w:lang w:val="en-US" w:eastAsia="zh-CN"/>
        </w:rPr>
        <w:t>5</w:t>
      </w:r>
      <w:r>
        <w:rPr>
          <w:rFonts w:hint="eastAsia" w:ascii="微软雅黑" w:hAnsi="微软雅黑" w:eastAsia="微软雅黑" w:cs="微软雅黑"/>
          <w:kern w:val="0"/>
          <w:sz w:val="18"/>
          <w:szCs w:val="18"/>
        </w:rPr>
        <w:t>个工作日。</w:t>
      </w:r>
    </w:p>
    <w:p w14:paraId="20A85A13">
      <w:pPr>
        <w:pStyle w:val="4"/>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微软雅黑" w:hAnsi="微软雅黑" w:eastAsia="微软雅黑" w:cs="微软雅黑"/>
          <w:b w:val="0"/>
          <w:sz w:val="18"/>
          <w:szCs w:val="18"/>
        </w:rPr>
      </w:pPr>
      <w:bookmarkStart w:id="28" w:name="_Toc35393635"/>
      <w:bookmarkStart w:id="29" w:name="_Toc35393804"/>
      <w:r>
        <w:rPr>
          <w:rFonts w:hint="eastAsia" w:ascii="微软雅黑" w:hAnsi="微软雅黑" w:eastAsia="微软雅黑" w:cs="微软雅黑"/>
          <w:b w:val="0"/>
          <w:sz w:val="18"/>
          <w:szCs w:val="18"/>
        </w:rPr>
        <w:t>七、其他补充事宜</w:t>
      </w:r>
      <w:bookmarkEnd w:id="28"/>
      <w:bookmarkEnd w:id="29"/>
    </w:p>
    <w:p w14:paraId="6C638325">
      <w:pPr>
        <w:pStyle w:val="50"/>
        <w:keepNext w:val="0"/>
        <w:keepLines w:val="0"/>
        <w:pageBreakBefore w:val="0"/>
        <w:widowControl w:val="0"/>
        <w:numPr>
          <w:ilvl w:val="0"/>
          <w:numId w:val="2"/>
        </w:numPr>
        <w:kinsoku/>
        <w:wordWrap/>
        <w:overflowPunct/>
        <w:topLinePunct w:val="0"/>
        <w:bidi w:val="0"/>
        <w:snapToGrid/>
        <w:spacing w:line="480" w:lineRule="exact"/>
        <w:ind w:firstLineChars="0"/>
        <w:textAlignment w:val="auto"/>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lang w:val="en-US" w:eastAsia="zh-CN" w:bidi="ar-SA"/>
        </w:rPr>
        <w:t>逾期送达的或者未送达指定地点的应磋商文件，采购人不予受理。</w:t>
      </w:r>
    </w:p>
    <w:p w14:paraId="5CE34B0D">
      <w:pPr>
        <w:pStyle w:val="50"/>
        <w:keepNext w:val="0"/>
        <w:keepLines w:val="0"/>
        <w:pageBreakBefore w:val="0"/>
        <w:widowControl w:val="0"/>
        <w:numPr>
          <w:ilvl w:val="0"/>
          <w:numId w:val="2"/>
        </w:numPr>
        <w:kinsoku/>
        <w:wordWrap/>
        <w:overflowPunct/>
        <w:topLinePunct w:val="0"/>
        <w:bidi w:val="0"/>
        <w:snapToGrid/>
        <w:spacing w:line="480" w:lineRule="exact"/>
        <w:ind w:firstLineChars="0"/>
        <w:textAlignment w:val="auto"/>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lang w:val="en-US" w:eastAsia="zh-CN" w:bidi="ar-SA"/>
        </w:rPr>
        <w:t>有效投标人不足法定人数时，采购人另行组织招标。</w:t>
      </w:r>
    </w:p>
    <w:p w14:paraId="2A63E914">
      <w:pPr>
        <w:pStyle w:val="50"/>
        <w:keepNext w:val="0"/>
        <w:keepLines w:val="0"/>
        <w:pageBreakBefore w:val="0"/>
        <w:widowControl w:val="0"/>
        <w:numPr>
          <w:ilvl w:val="0"/>
          <w:numId w:val="2"/>
        </w:numPr>
        <w:kinsoku/>
        <w:wordWrap/>
        <w:overflowPunct/>
        <w:topLinePunct w:val="0"/>
        <w:bidi w:val="0"/>
        <w:snapToGrid/>
        <w:spacing w:line="480" w:lineRule="exact"/>
        <w:ind w:firstLineChars="0"/>
        <w:textAlignment w:val="auto"/>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lang w:val="en-US" w:eastAsia="zh-CN" w:bidi="ar-SA"/>
        </w:rPr>
        <w:t>当投标人的有效投标报价超出采购人设定的拦标价时，该投标报价视为无效报价。</w:t>
      </w:r>
    </w:p>
    <w:p w14:paraId="12AFAFAF">
      <w:pPr>
        <w:pStyle w:val="50"/>
        <w:keepNext w:val="0"/>
        <w:keepLines w:val="0"/>
        <w:pageBreakBefore w:val="0"/>
        <w:widowControl w:val="0"/>
        <w:numPr>
          <w:ilvl w:val="0"/>
          <w:numId w:val="2"/>
        </w:numPr>
        <w:kinsoku/>
        <w:wordWrap/>
        <w:overflowPunct/>
        <w:topLinePunct w:val="0"/>
        <w:bidi w:val="0"/>
        <w:snapToGrid/>
        <w:spacing w:line="480" w:lineRule="exact"/>
        <w:ind w:firstLineChars="0"/>
        <w:textAlignment w:val="auto"/>
        <w:rPr>
          <w:rFonts w:hint="eastAsia" w:ascii="微软雅黑" w:hAnsi="微软雅黑" w:eastAsia="微软雅黑" w:cs="微软雅黑"/>
          <w:kern w:val="0"/>
          <w:sz w:val="18"/>
          <w:szCs w:val="18"/>
          <w:lang w:val="en-US" w:eastAsia="zh-CN" w:bidi="ar-SA"/>
        </w:rPr>
      </w:pPr>
      <w:r>
        <w:rPr>
          <w:rFonts w:hint="eastAsia" w:ascii="微软雅黑" w:hAnsi="微软雅黑" w:eastAsia="微软雅黑" w:cs="微软雅黑"/>
          <w:kern w:val="0"/>
          <w:sz w:val="18"/>
          <w:szCs w:val="18"/>
          <w:lang w:val="en-US" w:eastAsia="zh-CN" w:bidi="ar-SA"/>
        </w:rPr>
        <w:t>投标申请人在提交应磋商文件时，需按照有关规定提供投标保证金：8000元整；保证金必须从申请人基本账户转出。保证金交纳银行：吉林环城农村商业银行股份有限公司政务服务中心支行，账户名称：吉林省林春项目管理有限公司，账号：0720 6220 1101 5200 0052 53。</w:t>
      </w:r>
    </w:p>
    <w:p w14:paraId="0E449D61">
      <w:pPr>
        <w:pStyle w:val="4"/>
        <w:keepNext w:val="0"/>
        <w:keepLines w:val="0"/>
        <w:pageBreakBefore w:val="0"/>
        <w:widowControl w:val="0"/>
        <w:numPr>
          <w:ilvl w:val="0"/>
          <w:numId w:val="0"/>
        </w:numPr>
        <w:kinsoku/>
        <w:wordWrap/>
        <w:overflowPunct/>
        <w:topLinePunct w:val="0"/>
        <w:bidi w:val="0"/>
        <w:snapToGrid/>
        <w:spacing w:line="480" w:lineRule="exact"/>
        <w:ind w:leftChars="100" w:firstLine="180" w:firstLineChars="100"/>
        <w:textAlignment w:val="auto"/>
        <w:rPr>
          <w:rFonts w:hint="eastAsia" w:ascii="微软雅黑" w:hAnsi="微软雅黑" w:eastAsia="微软雅黑" w:cs="微软雅黑"/>
          <w:b w:val="0"/>
          <w:bCs w:val="0"/>
          <w:kern w:val="0"/>
          <w:sz w:val="18"/>
          <w:szCs w:val="18"/>
          <w:lang w:val="en-US" w:eastAsia="zh-CN" w:bidi="ar-SA"/>
        </w:rPr>
      </w:pPr>
      <w:r>
        <w:rPr>
          <w:rFonts w:hint="eastAsia" w:ascii="微软雅黑" w:hAnsi="微软雅黑" w:eastAsia="微软雅黑" w:cs="微软雅黑"/>
          <w:b w:val="0"/>
          <w:bCs w:val="0"/>
          <w:kern w:val="0"/>
          <w:sz w:val="18"/>
          <w:szCs w:val="18"/>
          <w:lang w:val="en-US" w:eastAsia="zh-CN" w:bidi="ar-SA"/>
        </w:rPr>
        <w:t>5、本次招标公告在中国政府采购网发布。</w:t>
      </w:r>
    </w:p>
    <w:p w14:paraId="36727BD5">
      <w:pPr>
        <w:pStyle w:val="4"/>
        <w:keepNext w:val="0"/>
        <w:keepLines w:val="0"/>
        <w:pageBreakBefore w:val="0"/>
        <w:widowControl w:val="0"/>
        <w:numPr>
          <w:ilvl w:val="0"/>
          <w:numId w:val="0"/>
        </w:numPr>
        <w:kinsoku/>
        <w:wordWrap/>
        <w:overflowPunct/>
        <w:topLinePunct w:val="0"/>
        <w:bidi w:val="0"/>
        <w:snapToGrid/>
        <w:spacing w:line="480" w:lineRule="exact"/>
        <w:ind w:leftChars="0"/>
        <w:textAlignment w:val="auto"/>
        <w:rPr>
          <w:rFonts w:hint="eastAsia" w:ascii="微软雅黑" w:hAnsi="微软雅黑" w:eastAsia="微软雅黑" w:cs="微软雅黑"/>
          <w:b w:val="0"/>
          <w:sz w:val="18"/>
          <w:szCs w:val="18"/>
        </w:rPr>
      </w:pPr>
      <w:bookmarkStart w:id="30" w:name="_Toc28359018"/>
      <w:bookmarkStart w:id="31" w:name="_Toc35393636"/>
      <w:bookmarkStart w:id="32" w:name="_Toc35393805"/>
      <w:bookmarkStart w:id="33" w:name="_Toc28359095"/>
      <w:r>
        <w:rPr>
          <w:rFonts w:hint="eastAsia" w:ascii="微软雅黑" w:hAnsi="微软雅黑" w:eastAsia="微软雅黑" w:cs="微软雅黑"/>
          <w:b w:val="0"/>
          <w:sz w:val="18"/>
          <w:szCs w:val="18"/>
        </w:rPr>
        <w:t>八、凡对本次采购提出询问，请按以下方式联系。</w:t>
      </w:r>
      <w:bookmarkEnd w:id="30"/>
      <w:bookmarkEnd w:id="31"/>
      <w:bookmarkEnd w:id="32"/>
      <w:bookmarkEnd w:id="33"/>
    </w:p>
    <w:p w14:paraId="0B28A5D6">
      <w:pPr>
        <w:keepNext w:val="0"/>
        <w:keepLines w:val="0"/>
        <w:pageBreakBefore w:val="0"/>
        <w:widowControl w:val="0"/>
        <w:kinsoku/>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1、采购人信息</w:t>
      </w:r>
    </w:p>
    <w:p w14:paraId="41B50F7B">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名    称：吉林市殡葬服务中心</w:t>
      </w:r>
    </w:p>
    <w:p w14:paraId="268041D6">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地    址：永吉县永吉经济开发区乃子村二社</w:t>
      </w:r>
    </w:p>
    <w:p w14:paraId="0A88CEB5">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lang w:eastAsia="zh-CN"/>
        </w:rPr>
      </w:pPr>
      <w:r>
        <w:rPr>
          <w:rFonts w:hint="eastAsia" w:ascii="微软雅黑" w:hAnsi="微软雅黑" w:eastAsia="微软雅黑" w:cs="微软雅黑"/>
          <w:color w:val="auto"/>
          <w:sz w:val="18"/>
          <w:szCs w:val="18"/>
        </w:rPr>
        <w:t>联系方式：</w:t>
      </w:r>
      <w:r>
        <w:rPr>
          <w:rFonts w:hint="eastAsia" w:ascii="微软雅黑" w:hAnsi="微软雅黑" w:eastAsia="微软雅黑" w:cs="微软雅黑"/>
          <w:color w:val="auto"/>
          <w:sz w:val="18"/>
          <w:szCs w:val="18"/>
          <w:lang w:val="en-US" w:eastAsia="zh-CN"/>
        </w:rPr>
        <w:t xml:space="preserve">邴长伟   </w:t>
      </w:r>
      <w:r>
        <w:rPr>
          <w:rFonts w:hint="eastAsia" w:ascii="微软雅黑" w:hAnsi="微软雅黑" w:eastAsia="微软雅黑" w:cs="微软雅黑"/>
          <w:color w:val="auto"/>
          <w:sz w:val="18"/>
          <w:szCs w:val="18"/>
        </w:rPr>
        <w:t>0432-6427198</w:t>
      </w:r>
      <w:r>
        <w:rPr>
          <w:rFonts w:hint="eastAsia" w:ascii="微软雅黑" w:hAnsi="微软雅黑" w:eastAsia="微软雅黑" w:cs="微软雅黑"/>
          <w:color w:val="auto"/>
          <w:sz w:val="18"/>
          <w:szCs w:val="18"/>
          <w:lang w:val="en-US" w:eastAsia="zh-CN"/>
        </w:rPr>
        <w:t>3</w:t>
      </w:r>
    </w:p>
    <w:p w14:paraId="31163B8C">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2、采购代理机构信息</w:t>
      </w:r>
    </w:p>
    <w:p w14:paraId="00A12350">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名    称：吉林省林春项目管理有限公司</w:t>
      </w:r>
    </w:p>
    <w:p w14:paraId="27B0692E">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地    址：吉林省吉林市丰满区剧院路环宇天地E2号楼2</w:t>
      </w:r>
      <w:r>
        <w:rPr>
          <w:rFonts w:hint="eastAsia" w:ascii="微软雅黑" w:hAnsi="微软雅黑" w:eastAsia="微软雅黑" w:cs="微软雅黑"/>
          <w:color w:val="auto"/>
          <w:sz w:val="18"/>
          <w:szCs w:val="18"/>
          <w:lang w:val="en-US" w:eastAsia="zh-CN"/>
        </w:rPr>
        <w:t>5</w:t>
      </w:r>
      <w:r>
        <w:rPr>
          <w:rFonts w:hint="eastAsia" w:ascii="微软雅黑" w:hAnsi="微软雅黑" w:eastAsia="微软雅黑" w:cs="微软雅黑"/>
          <w:color w:val="auto"/>
          <w:sz w:val="18"/>
          <w:szCs w:val="18"/>
        </w:rPr>
        <w:t>楼</w:t>
      </w:r>
    </w:p>
    <w:p w14:paraId="21B9113D">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 xml:space="preserve">联系方式：钟岩  </w:t>
      </w:r>
      <w:r>
        <w:rPr>
          <w:rFonts w:hint="eastAsia" w:ascii="微软雅黑" w:hAnsi="微软雅黑" w:eastAsia="微软雅黑" w:cs="微软雅黑"/>
          <w:color w:val="auto"/>
          <w:sz w:val="18"/>
          <w:szCs w:val="18"/>
          <w:lang w:val="en-US" w:eastAsia="zh-CN"/>
        </w:rPr>
        <w:t>13039271015</w:t>
      </w:r>
    </w:p>
    <w:p w14:paraId="6800D778">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3、项目联系方式</w:t>
      </w:r>
    </w:p>
    <w:p w14:paraId="03306BD7">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项目联系人：钟岩</w:t>
      </w:r>
    </w:p>
    <w:p w14:paraId="59EC0AA2">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200"/>
        <w:textAlignment w:val="auto"/>
        <w:rPr>
          <w:rFonts w:hint="default"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rPr>
        <w:t>电        话：</w:t>
      </w:r>
      <w:r>
        <w:rPr>
          <w:rFonts w:hint="eastAsia" w:ascii="微软雅黑" w:hAnsi="微软雅黑" w:eastAsia="微软雅黑" w:cs="微软雅黑"/>
          <w:color w:val="auto"/>
          <w:sz w:val="18"/>
          <w:szCs w:val="18"/>
          <w:lang w:val="en-US" w:eastAsia="zh-CN"/>
        </w:rPr>
        <w:t>13039271015</w:t>
      </w:r>
    </w:p>
    <w:p w14:paraId="1AD677E8"/>
    <w:p w14:paraId="1117319E">
      <w:pPr>
        <w:ind w:left="420" w:leftChars="200"/>
        <w:rPr>
          <w:rFonts w:hint="default" w:ascii="宋体" w:hAnsi="宋体"/>
        </w:rPr>
      </w:pPr>
      <w:r>
        <w:rPr>
          <w:rFonts w:hint="eastAsia" w:ascii="宋体" w:hAnsi="宋体"/>
        </w:rPr>
        <w:br w:type="page"/>
      </w:r>
    </w:p>
    <w:bookmarkEnd w:id="3"/>
    <w:p w14:paraId="3A20A1B8">
      <w:pPr>
        <w:pStyle w:val="19"/>
        <w:rPr>
          <w:rFonts w:hint="default" w:ascii="宋体" w:hAnsi="宋体" w:eastAsia="宋体"/>
          <w:sz w:val="24"/>
          <w:lang w:val="zh-CN"/>
        </w:rPr>
      </w:pPr>
      <w:bookmarkStart w:id="34" w:name="_Toc49433561"/>
      <w:r>
        <w:rPr>
          <w:rFonts w:ascii="宋体" w:hAnsi="宋体" w:eastAsia="宋体"/>
          <w:lang w:val="zh-CN"/>
        </w:rPr>
        <w:t>第二章</w:t>
      </w:r>
      <w:r>
        <w:rPr>
          <w:rFonts w:ascii="宋体" w:hAnsi="宋体" w:eastAsia="宋体"/>
        </w:rPr>
        <w:t xml:space="preserve"> </w:t>
      </w:r>
      <w:r>
        <w:rPr>
          <w:rFonts w:ascii="宋体" w:hAnsi="宋体" w:eastAsia="宋体"/>
          <w:lang w:val="zh-CN"/>
        </w:rPr>
        <w:t>投标人须知</w:t>
      </w:r>
      <w:bookmarkEnd w:id="34"/>
    </w:p>
    <w:p w14:paraId="124F56BA">
      <w:pPr>
        <w:pStyle w:val="18"/>
        <w:rPr>
          <w:rFonts w:ascii="宋体" w:hAnsi="宋体" w:eastAsia="宋体"/>
          <w:sz w:val="28"/>
          <w:szCs w:val="28"/>
        </w:rPr>
      </w:pPr>
      <w:r>
        <w:rPr>
          <w:rFonts w:ascii="宋体" w:hAnsi="宋体" w:eastAsia="宋体"/>
          <w:sz w:val="28"/>
          <w:szCs w:val="28"/>
        </w:rPr>
        <w:t>投标人须知前附表</w:t>
      </w:r>
    </w:p>
    <w:tbl>
      <w:tblPr>
        <w:tblStyle w:val="26"/>
        <w:tblW w:w="9351" w:type="dxa"/>
        <w:jc w:val="center"/>
        <w:tblLayout w:type="autofit"/>
        <w:tblCellMar>
          <w:top w:w="0" w:type="dxa"/>
          <w:left w:w="108" w:type="dxa"/>
          <w:bottom w:w="0" w:type="dxa"/>
          <w:right w:w="108" w:type="dxa"/>
        </w:tblCellMar>
      </w:tblPr>
      <w:tblGrid>
        <w:gridCol w:w="729"/>
        <w:gridCol w:w="2385"/>
        <w:gridCol w:w="6237"/>
      </w:tblGrid>
      <w:tr w14:paraId="29B0F4DC">
        <w:tblPrEx>
          <w:tblCellMar>
            <w:top w:w="0" w:type="dxa"/>
            <w:left w:w="108" w:type="dxa"/>
            <w:bottom w:w="0" w:type="dxa"/>
            <w:right w:w="108" w:type="dxa"/>
          </w:tblCellMar>
        </w:tblPrEx>
        <w:trPr>
          <w:trHeight w:val="472"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473F43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序号</w:t>
            </w:r>
          </w:p>
        </w:tc>
        <w:tc>
          <w:tcPr>
            <w:tcW w:w="2385" w:type="dxa"/>
            <w:tcBorders>
              <w:top w:val="single" w:color="auto" w:sz="4" w:space="0"/>
              <w:left w:val="single" w:color="auto" w:sz="4" w:space="0"/>
              <w:bottom w:val="single" w:color="auto" w:sz="4" w:space="0"/>
              <w:right w:val="single" w:color="auto" w:sz="4" w:space="0"/>
            </w:tcBorders>
            <w:vAlign w:val="center"/>
          </w:tcPr>
          <w:p w14:paraId="18043C4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条 款 名 称</w:t>
            </w:r>
          </w:p>
        </w:tc>
        <w:tc>
          <w:tcPr>
            <w:tcW w:w="6237" w:type="dxa"/>
            <w:tcBorders>
              <w:top w:val="single" w:color="auto" w:sz="4" w:space="0"/>
              <w:left w:val="single" w:color="auto" w:sz="4" w:space="0"/>
              <w:bottom w:val="single" w:color="auto" w:sz="4" w:space="0"/>
              <w:right w:val="single" w:color="auto" w:sz="4" w:space="0"/>
            </w:tcBorders>
            <w:vAlign w:val="center"/>
          </w:tcPr>
          <w:p w14:paraId="271C4A02">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编 列 内 容</w:t>
            </w:r>
          </w:p>
        </w:tc>
      </w:tr>
      <w:tr w14:paraId="777AD102">
        <w:tblPrEx>
          <w:tblCellMar>
            <w:top w:w="0" w:type="dxa"/>
            <w:left w:w="108" w:type="dxa"/>
            <w:bottom w:w="0" w:type="dxa"/>
            <w:right w:w="108" w:type="dxa"/>
          </w:tblCellMar>
        </w:tblPrEx>
        <w:trPr>
          <w:trHeight w:val="112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1F29614">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w:t>
            </w:r>
          </w:p>
        </w:tc>
        <w:tc>
          <w:tcPr>
            <w:tcW w:w="2385" w:type="dxa"/>
            <w:tcBorders>
              <w:top w:val="single" w:color="auto" w:sz="4" w:space="0"/>
              <w:left w:val="single" w:color="auto" w:sz="4" w:space="0"/>
              <w:bottom w:val="single" w:color="auto" w:sz="4" w:space="0"/>
              <w:right w:val="single" w:color="auto" w:sz="4" w:space="0"/>
            </w:tcBorders>
            <w:vAlign w:val="center"/>
          </w:tcPr>
          <w:p w14:paraId="6905733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lang w:val="en-US" w:eastAsia="zh-CN"/>
              </w:rPr>
              <w:t>采购</w:t>
            </w:r>
            <w:r>
              <w:rPr>
                <w:rFonts w:hint="eastAsia" w:ascii="微软雅黑" w:hAnsi="微软雅黑" w:eastAsia="微软雅黑" w:cs="微软雅黑"/>
                <w:kern w:val="0"/>
                <w:sz w:val="18"/>
                <w:szCs w:val="18"/>
              </w:rPr>
              <w:t>人</w:t>
            </w:r>
          </w:p>
        </w:tc>
        <w:tc>
          <w:tcPr>
            <w:tcW w:w="6237" w:type="dxa"/>
            <w:tcBorders>
              <w:top w:val="single" w:color="auto" w:sz="4" w:space="0"/>
              <w:left w:val="single" w:color="auto" w:sz="4" w:space="0"/>
              <w:bottom w:val="single" w:color="auto" w:sz="4" w:space="0"/>
              <w:right w:val="single" w:color="auto" w:sz="4" w:space="0"/>
            </w:tcBorders>
            <w:vAlign w:val="center"/>
          </w:tcPr>
          <w:p w14:paraId="22BCFA29">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名 称：吉林市殡葬服务中心</w:t>
            </w:r>
          </w:p>
          <w:p w14:paraId="454BBC87">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地 址：永吉县永吉经济开发区乃子村二社</w:t>
            </w:r>
          </w:p>
          <w:p w14:paraId="0F262E4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联系人：邴长伟</w:t>
            </w:r>
          </w:p>
          <w:p w14:paraId="7C711DCF">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电话：0432-64271983</w:t>
            </w:r>
          </w:p>
        </w:tc>
      </w:tr>
      <w:tr w14:paraId="2B0B219F">
        <w:tblPrEx>
          <w:tblCellMar>
            <w:top w:w="0" w:type="dxa"/>
            <w:left w:w="108" w:type="dxa"/>
            <w:bottom w:w="0" w:type="dxa"/>
            <w:right w:w="108" w:type="dxa"/>
          </w:tblCellMar>
        </w:tblPrEx>
        <w:trPr>
          <w:trHeight w:val="111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A9B60C1">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w:t>
            </w:r>
          </w:p>
        </w:tc>
        <w:tc>
          <w:tcPr>
            <w:tcW w:w="2385" w:type="dxa"/>
            <w:tcBorders>
              <w:top w:val="single" w:color="auto" w:sz="4" w:space="0"/>
              <w:left w:val="single" w:color="auto" w:sz="4" w:space="0"/>
              <w:bottom w:val="single" w:color="auto" w:sz="4" w:space="0"/>
              <w:right w:val="single" w:color="auto" w:sz="4" w:space="0"/>
            </w:tcBorders>
            <w:vAlign w:val="center"/>
          </w:tcPr>
          <w:p w14:paraId="61CDA59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招标代理机构</w:t>
            </w:r>
          </w:p>
        </w:tc>
        <w:tc>
          <w:tcPr>
            <w:tcW w:w="6237" w:type="dxa"/>
            <w:tcBorders>
              <w:top w:val="single" w:color="auto" w:sz="4" w:space="0"/>
              <w:left w:val="single" w:color="auto" w:sz="4" w:space="0"/>
              <w:bottom w:val="single" w:color="auto" w:sz="4" w:space="0"/>
              <w:right w:val="single" w:color="auto" w:sz="4" w:space="0"/>
            </w:tcBorders>
            <w:vAlign w:val="center"/>
          </w:tcPr>
          <w:p w14:paraId="588E589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名    称：吉林省林春项目管理有限公司</w:t>
            </w:r>
          </w:p>
          <w:p w14:paraId="64150B1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地    址：吉林省吉林市丰满区剧院路环宇天地E2号楼2</w:t>
            </w:r>
            <w:r>
              <w:rPr>
                <w:rFonts w:hint="eastAsia" w:ascii="微软雅黑" w:hAnsi="微软雅黑" w:eastAsia="微软雅黑" w:cs="微软雅黑"/>
                <w:color w:val="auto"/>
                <w:sz w:val="18"/>
                <w:szCs w:val="18"/>
                <w:lang w:val="en-US" w:eastAsia="zh-CN"/>
              </w:rPr>
              <w:t>5</w:t>
            </w:r>
            <w:r>
              <w:rPr>
                <w:rFonts w:hint="eastAsia" w:ascii="微软雅黑" w:hAnsi="微软雅黑" w:eastAsia="微软雅黑" w:cs="微软雅黑"/>
                <w:color w:val="auto"/>
                <w:sz w:val="18"/>
                <w:szCs w:val="18"/>
              </w:rPr>
              <w:t>楼</w:t>
            </w:r>
          </w:p>
          <w:p w14:paraId="66B6C5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color w:val="auto"/>
                <w:sz w:val="18"/>
                <w:szCs w:val="18"/>
              </w:rPr>
              <w:t xml:space="preserve">联系方式：钟岩  </w:t>
            </w:r>
            <w:r>
              <w:rPr>
                <w:rFonts w:hint="eastAsia" w:ascii="微软雅黑" w:hAnsi="微软雅黑" w:eastAsia="微软雅黑" w:cs="微软雅黑"/>
                <w:color w:val="auto"/>
                <w:sz w:val="18"/>
                <w:szCs w:val="18"/>
                <w:lang w:val="en-US" w:eastAsia="zh-CN"/>
              </w:rPr>
              <w:t>13039271015</w:t>
            </w:r>
          </w:p>
        </w:tc>
      </w:tr>
      <w:tr w14:paraId="0F294C59">
        <w:tblPrEx>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nil"/>
              <w:right w:val="single" w:color="auto" w:sz="4" w:space="0"/>
            </w:tcBorders>
            <w:vAlign w:val="center"/>
          </w:tcPr>
          <w:p w14:paraId="725381C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w:t>
            </w:r>
          </w:p>
        </w:tc>
        <w:tc>
          <w:tcPr>
            <w:tcW w:w="2385" w:type="dxa"/>
            <w:tcBorders>
              <w:top w:val="single" w:color="auto" w:sz="4" w:space="0"/>
              <w:left w:val="single" w:color="auto" w:sz="4" w:space="0"/>
              <w:bottom w:val="nil"/>
              <w:right w:val="single" w:color="auto" w:sz="4" w:space="0"/>
            </w:tcBorders>
            <w:vAlign w:val="center"/>
          </w:tcPr>
          <w:p w14:paraId="3D276062">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项目内容</w:t>
            </w:r>
          </w:p>
        </w:tc>
        <w:tc>
          <w:tcPr>
            <w:tcW w:w="6237" w:type="dxa"/>
            <w:tcBorders>
              <w:top w:val="single" w:color="auto" w:sz="4" w:space="0"/>
              <w:left w:val="single" w:color="auto" w:sz="4" w:space="0"/>
              <w:bottom w:val="single" w:color="auto" w:sz="4" w:space="0"/>
              <w:right w:val="single" w:color="auto" w:sz="4" w:space="0"/>
            </w:tcBorders>
            <w:vAlign w:val="center"/>
          </w:tcPr>
          <w:p w14:paraId="508ED6F4">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详见技术需求</w:t>
            </w:r>
          </w:p>
        </w:tc>
      </w:tr>
      <w:tr w14:paraId="62CDCD43">
        <w:tblPrEx>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nil"/>
              <w:right w:val="single" w:color="auto" w:sz="4" w:space="0"/>
            </w:tcBorders>
            <w:vAlign w:val="center"/>
          </w:tcPr>
          <w:p w14:paraId="65271ACF">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4</w:t>
            </w:r>
          </w:p>
        </w:tc>
        <w:tc>
          <w:tcPr>
            <w:tcW w:w="2385" w:type="dxa"/>
            <w:tcBorders>
              <w:top w:val="single" w:color="auto" w:sz="4" w:space="0"/>
              <w:left w:val="single" w:color="auto" w:sz="4" w:space="0"/>
              <w:bottom w:val="nil"/>
              <w:right w:val="single" w:color="auto" w:sz="4" w:space="0"/>
            </w:tcBorders>
            <w:vAlign w:val="center"/>
          </w:tcPr>
          <w:p w14:paraId="5A70F17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供货地点</w:t>
            </w:r>
          </w:p>
        </w:tc>
        <w:tc>
          <w:tcPr>
            <w:tcW w:w="6237" w:type="dxa"/>
            <w:tcBorders>
              <w:top w:val="single" w:color="auto" w:sz="4" w:space="0"/>
              <w:left w:val="single" w:color="auto" w:sz="4" w:space="0"/>
              <w:bottom w:val="single" w:color="auto" w:sz="4" w:space="0"/>
              <w:right w:val="single" w:color="auto" w:sz="4" w:space="0"/>
            </w:tcBorders>
            <w:vAlign w:val="center"/>
          </w:tcPr>
          <w:p w14:paraId="47FB8D6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吉林市殡葬服务中心口前馆</w:t>
            </w:r>
          </w:p>
        </w:tc>
      </w:tr>
      <w:tr w14:paraId="2D280498">
        <w:tblPrEx>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6F668F6">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5</w:t>
            </w:r>
          </w:p>
        </w:tc>
        <w:tc>
          <w:tcPr>
            <w:tcW w:w="2385" w:type="dxa"/>
            <w:tcBorders>
              <w:top w:val="single" w:color="auto" w:sz="4" w:space="0"/>
              <w:left w:val="single" w:color="auto" w:sz="4" w:space="0"/>
              <w:bottom w:val="single" w:color="auto" w:sz="4" w:space="0"/>
              <w:right w:val="single" w:color="auto" w:sz="4" w:space="0"/>
            </w:tcBorders>
            <w:vAlign w:val="center"/>
          </w:tcPr>
          <w:p w14:paraId="69486C32">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资金来源及落实情况</w:t>
            </w:r>
          </w:p>
        </w:tc>
        <w:tc>
          <w:tcPr>
            <w:tcW w:w="6237" w:type="dxa"/>
            <w:tcBorders>
              <w:top w:val="single" w:color="auto" w:sz="4" w:space="0"/>
              <w:left w:val="single" w:color="auto" w:sz="4" w:space="0"/>
              <w:bottom w:val="single" w:color="auto" w:sz="4" w:space="0"/>
              <w:right w:val="single" w:color="auto" w:sz="4" w:space="0"/>
            </w:tcBorders>
            <w:vAlign w:val="center"/>
          </w:tcPr>
          <w:p w14:paraId="599250F0">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eastAsia="zh-CN"/>
              </w:rPr>
              <w:t>自筹</w:t>
            </w:r>
            <w:r>
              <w:rPr>
                <w:rFonts w:hint="eastAsia" w:ascii="微软雅黑" w:hAnsi="微软雅黑" w:eastAsia="微软雅黑" w:cs="微软雅黑"/>
                <w:sz w:val="18"/>
                <w:szCs w:val="18"/>
              </w:rPr>
              <w:t>资金</w:t>
            </w:r>
          </w:p>
        </w:tc>
      </w:tr>
      <w:tr w14:paraId="74F18809">
        <w:tblPrEx>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3F310550">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6</w:t>
            </w:r>
          </w:p>
        </w:tc>
        <w:tc>
          <w:tcPr>
            <w:tcW w:w="2385" w:type="dxa"/>
            <w:tcBorders>
              <w:top w:val="single" w:color="auto" w:sz="4" w:space="0"/>
              <w:left w:val="single" w:color="auto" w:sz="4" w:space="0"/>
              <w:bottom w:val="single" w:color="auto" w:sz="4" w:space="0"/>
              <w:right w:val="single" w:color="auto" w:sz="4" w:space="0"/>
            </w:tcBorders>
            <w:vAlign w:val="center"/>
          </w:tcPr>
          <w:p w14:paraId="1C68A010">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出资比例</w:t>
            </w:r>
          </w:p>
        </w:tc>
        <w:tc>
          <w:tcPr>
            <w:tcW w:w="6237" w:type="dxa"/>
            <w:tcBorders>
              <w:top w:val="single" w:color="auto" w:sz="4" w:space="0"/>
              <w:left w:val="single" w:color="auto" w:sz="4" w:space="0"/>
              <w:bottom w:val="single" w:color="auto" w:sz="4" w:space="0"/>
              <w:right w:val="single" w:color="auto" w:sz="4" w:space="0"/>
            </w:tcBorders>
            <w:vAlign w:val="center"/>
          </w:tcPr>
          <w:p w14:paraId="1777CA5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100%</w:t>
            </w:r>
          </w:p>
        </w:tc>
      </w:tr>
      <w:tr w14:paraId="733E242F">
        <w:tblPrEx>
          <w:tblCellMar>
            <w:top w:w="0" w:type="dxa"/>
            <w:left w:w="108" w:type="dxa"/>
            <w:bottom w:w="0" w:type="dxa"/>
            <w:right w:w="108" w:type="dxa"/>
          </w:tblCellMar>
        </w:tblPrEx>
        <w:trPr>
          <w:trHeight w:val="34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E066E9F">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7</w:t>
            </w:r>
          </w:p>
        </w:tc>
        <w:tc>
          <w:tcPr>
            <w:tcW w:w="2385" w:type="dxa"/>
            <w:tcBorders>
              <w:top w:val="single" w:color="auto" w:sz="4" w:space="0"/>
              <w:left w:val="single" w:color="auto" w:sz="4" w:space="0"/>
              <w:bottom w:val="single" w:color="auto" w:sz="4" w:space="0"/>
              <w:right w:val="single" w:color="auto" w:sz="4" w:space="0"/>
            </w:tcBorders>
            <w:vAlign w:val="center"/>
          </w:tcPr>
          <w:p w14:paraId="0D98D160">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招标内容</w:t>
            </w:r>
          </w:p>
        </w:tc>
        <w:tc>
          <w:tcPr>
            <w:tcW w:w="6237" w:type="dxa"/>
            <w:tcBorders>
              <w:top w:val="single" w:color="auto" w:sz="4" w:space="0"/>
              <w:left w:val="single" w:color="auto" w:sz="4" w:space="0"/>
              <w:bottom w:val="single" w:color="auto" w:sz="4" w:space="0"/>
              <w:right w:val="single" w:color="auto" w:sz="4" w:space="0"/>
            </w:tcBorders>
            <w:vAlign w:val="center"/>
          </w:tcPr>
          <w:p w14:paraId="40F99D05">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同“项目内容”详见第三章招标货物清单及技术参数</w:t>
            </w:r>
          </w:p>
        </w:tc>
      </w:tr>
      <w:tr w14:paraId="368C090B">
        <w:tblPrEx>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B199842">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8</w:t>
            </w:r>
          </w:p>
        </w:tc>
        <w:tc>
          <w:tcPr>
            <w:tcW w:w="2385" w:type="dxa"/>
            <w:tcBorders>
              <w:top w:val="single" w:color="auto" w:sz="4" w:space="0"/>
              <w:left w:val="single" w:color="auto" w:sz="4" w:space="0"/>
              <w:bottom w:val="single" w:color="auto" w:sz="4" w:space="0"/>
              <w:right w:val="single" w:color="auto" w:sz="4" w:space="0"/>
            </w:tcBorders>
            <w:vAlign w:val="center"/>
          </w:tcPr>
          <w:p w14:paraId="74748A3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供</w:t>
            </w:r>
            <w:r>
              <w:rPr>
                <w:rFonts w:hint="eastAsia" w:ascii="微软雅黑" w:hAnsi="微软雅黑" w:eastAsia="微软雅黑" w:cs="微软雅黑"/>
                <w:kern w:val="0"/>
                <w:sz w:val="18"/>
                <w:szCs w:val="18"/>
                <w:lang w:val="en-US" w:eastAsia="zh-CN"/>
              </w:rPr>
              <w:t>服</w:t>
            </w:r>
            <w:r>
              <w:rPr>
                <w:rFonts w:hint="eastAsia" w:ascii="微软雅黑" w:hAnsi="微软雅黑" w:eastAsia="微软雅黑" w:cs="微软雅黑"/>
                <w:kern w:val="0"/>
                <w:sz w:val="18"/>
                <w:szCs w:val="18"/>
              </w:rPr>
              <w:t>期</w:t>
            </w:r>
          </w:p>
        </w:tc>
        <w:tc>
          <w:tcPr>
            <w:tcW w:w="6237" w:type="dxa"/>
            <w:tcBorders>
              <w:top w:val="single" w:color="auto" w:sz="4" w:space="0"/>
              <w:left w:val="single" w:color="auto" w:sz="4" w:space="0"/>
              <w:bottom w:val="single" w:color="auto" w:sz="4" w:space="0"/>
              <w:right w:val="single" w:color="auto" w:sz="4" w:space="0"/>
            </w:tcBorders>
            <w:vAlign w:val="center"/>
          </w:tcPr>
          <w:p w14:paraId="7A870A6E">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合同签订后1年，按照采购人要求完成</w:t>
            </w:r>
          </w:p>
        </w:tc>
      </w:tr>
      <w:tr w14:paraId="6284BBA6">
        <w:tblPrEx>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4149C0C">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9</w:t>
            </w:r>
          </w:p>
        </w:tc>
        <w:tc>
          <w:tcPr>
            <w:tcW w:w="2385" w:type="dxa"/>
            <w:tcBorders>
              <w:top w:val="single" w:color="auto" w:sz="4" w:space="0"/>
              <w:left w:val="single" w:color="auto" w:sz="4" w:space="0"/>
              <w:bottom w:val="single" w:color="auto" w:sz="4" w:space="0"/>
              <w:right w:val="single" w:color="auto" w:sz="4" w:space="0"/>
            </w:tcBorders>
            <w:vAlign w:val="center"/>
          </w:tcPr>
          <w:p w14:paraId="68302F5F">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lang w:eastAsia="zh-CN"/>
              </w:rPr>
            </w:pPr>
            <w:r>
              <w:rPr>
                <w:rFonts w:hint="eastAsia" w:ascii="微软雅黑" w:hAnsi="微软雅黑" w:eastAsia="微软雅黑" w:cs="微软雅黑"/>
                <w:kern w:val="0"/>
                <w:sz w:val="18"/>
                <w:szCs w:val="18"/>
              </w:rPr>
              <w:t>质保期</w:t>
            </w:r>
            <w:r>
              <w:rPr>
                <w:rFonts w:hint="eastAsia" w:ascii="微软雅黑" w:hAnsi="微软雅黑" w:eastAsia="微软雅黑" w:cs="微软雅黑"/>
                <w:kern w:val="0"/>
                <w:sz w:val="18"/>
                <w:szCs w:val="18"/>
                <w:lang w:eastAsia="zh-CN"/>
              </w:rPr>
              <w:t>和质保金</w:t>
            </w:r>
          </w:p>
        </w:tc>
        <w:tc>
          <w:tcPr>
            <w:tcW w:w="6237" w:type="dxa"/>
            <w:tcBorders>
              <w:top w:val="single" w:color="auto" w:sz="4" w:space="0"/>
              <w:left w:val="single" w:color="auto" w:sz="4" w:space="0"/>
              <w:bottom w:val="single" w:color="auto" w:sz="4" w:space="0"/>
              <w:right w:val="single" w:color="auto" w:sz="4" w:space="0"/>
            </w:tcBorders>
            <w:vAlign w:val="center"/>
          </w:tcPr>
          <w:p w14:paraId="7A322DB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highlight w:val="yellow"/>
                <w:lang w:val="en-US" w:eastAsia="zh-CN"/>
              </w:rPr>
            </w:pPr>
            <w:r>
              <w:rPr>
                <w:rFonts w:hint="eastAsia" w:ascii="微软雅黑" w:hAnsi="微软雅黑" w:eastAsia="微软雅黑" w:cs="微软雅黑"/>
                <w:sz w:val="18"/>
                <w:szCs w:val="18"/>
                <w:highlight w:val="none"/>
                <w:lang w:val="en-US" w:eastAsia="zh-CN"/>
              </w:rPr>
              <w:t>/</w:t>
            </w:r>
          </w:p>
        </w:tc>
      </w:tr>
      <w:tr w14:paraId="4FAC191E">
        <w:tblPrEx>
          <w:tblCellMar>
            <w:top w:w="0" w:type="dxa"/>
            <w:left w:w="108" w:type="dxa"/>
            <w:bottom w:w="0" w:type="dxa"/>
            <w:right w:w="108" w:type="dxa"/>
          </w:tblCellMar>
        </w:tblPrEx>
        <w:trPr>
          <w:trHeight w:val="39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CBB97D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10</w:t>
            </w:r>
          </w:p>
        </w:tc>
        <w:tc>
          <w:tcPr>
            <w:tcW w:w="2385" w:type="dxa"/>
            <w:tcBorders>
              <w:top w:val="single" w:color="auto" w:sz="4" w:space="0"/>
              <w:left w:val="single" w:color="auto" w:sz="4" w:space="0"/>
              <w:bottom w:val="single" w:color="auto" w:sz="4" w:space="0"/>
              <w:right w:val="single" w:color="auto" w:sz="4" w:space="0"/>
            </w:tcBorders>
            <w:vAlign w:val="center"/>
          </w:tcPr>
          <w:p w14:paraId="3BD493D6">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质量标准</w:t>
            </w:r>
          </w:p>
        </w:tc>
        <w:tc>
          <w:tcPr>
            <w:tcW w:w="6237" w:type="dxa"/>
            <w:tcBorders>
              <w:top w:val="single" w:color="auto" w:sz="4" w:space="0"/>
              <w:left w:val="single" w:color="auto" w:sz="4" w:space="0"/>
              <w:bottom w:val="single" w:color="auto" w:sz="4" w:space="0"/>
              <w:right w:val="single" w:color="auto" w:sz="4" w:space="0"/>
            </w:tcBorders>
            <w:vAlign w:val="center"/>
          </w:tcPr>
          <w:p w14:paraId="362D332C">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符合国家及行业现行标准的合格产品</w:t>
            </w:r>
          </w:p>
        </w:tc>
      </w:tr>
      <w:tr w14:paraId="4A7116BF">
        <w:tblPrEx>
          <w:tblCellMar>
            <w:top w:w="0" w:type="dxa"/>
            <w:left w:w="108" w:type="dxa"/>
            <w:bottom w:w="0" w:type="dxa"/>
            <w:right w:w="108" w:type="dxa"/>
          </w:tblCellMar>
        </w:tblPrEx>
        <w:trPr>
          <w:trHeight w:val="44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DC21AE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11</w:t>
            </w:r>
          </w:p>
        </w:tc>
        <w:tc>
          <w:tcPr>
            <w:tcW w:w="2385" w:type="dxa"/>
            <w:tcBorders>
              <w:top w:val="single" w:color="auto" w:sz="4" w:space="0"/>
              <w:left w:val="single" w:color="auto" w:sz="4" w:space="0"/>
              <w:bottom w:val="single" w:color="auto" w:sz="4" w:space="0"/>
              <w:right w:val="single" w:color="auto" w:sz="4" w:space="0"/>
            </w:tcBorders>
            <w:vAlign w:val="center"/>
          </w:tcPr>
          <w:p w14:paraId="3128FB9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14:paraId="7DC3C7B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1、在中国境内依法登记注册具有独立承担民事责任能力的法人、其他组织或者自然人，具备有效的营业执照，具有本次招标项目的经营范围；</w:t>
            </w:r>
          </w:p>
          <w:p w14:paraId="77B779BA">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2、具有良好的商业信誉和健全的财务会计制度；</w:t>
            </w:r>
          </w:p>
          <w:p w14:paraId="4A340030">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3、具有履行合同所必需的设备和专业技术能力；</w:t>
            </w:r>
          </w:p>
          <w:p w14:paraId="21CD52E2">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4、具有依法缴纳税收和社会保障资金的良好纪录；</w:t>
            </w:r>
          </w:p>
          <w:p w14:paraId="24BE0F87">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5、参加政府采购活动前三年内，在经营活动中没有重大违法记录；</w:t>
            </w:r>
          </w:p>
          <w:p w14:paraId="7D0B152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6、具备法律、行政法规规定的其他条件；</w:t>
            </w:r>
          </w:p>
          <w:p w14:paraId="3DF7EE90">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7、企业名称不同但法定代表人为同一个自然人的两个或者两个以上的投标人不得参加同一采购项目的投标。如果出现上述情况，相关投标人的投标均将被拒绝；</w:t>
            </w:r>
          </w:p>
          <w:p w14:paraId="75B7F16A">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8、拒绝列入政府取消投标资格记录期间的企业或个人投标；</w:t>
            </w:r>
          </w:p>
          <w:p w14:paraId="456E582F">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9、本项目接受联合体投标。</w:t>
            </w:r>
          </w:p>
        </w:tc>
      </w:tr>
      <w:tr w14:paraId="666F6C95">
        <w:tblPrEx>
          <w:tblCellMar>
            <w:top w:w="0" w:type="dxa"/>
            <w:left w:w="108" w:type="dxa"/>
            <w:bottom w:w="0" w:type="dxa"/>
            <w:right w:w="108" w:type="dxa"/>
          </w:tblCellMar>
        </w:tblPrEx>
        <w:trPr>
          <w:trHeight w:val="33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55AD19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12</w:t>
            </w:r>
          </w:p>
        </w:tc>
        <w:tc>
          <w:tcPr>
            <w:tcW w:w="2385" w:type="dxa"/>
            <w:tcBorders>
              <w:top w:val="single" w:color="auto" w:sz="4" w:space="0"/>
              <w:left w:val="single" w:color="auto" w:sz="4" w:space="0"/>
              <w:bottom w:val="single" w:color="auto" w:sz="4" w:space="0"/>
              <w:right w:val="single" w:color="auto" w:sz="4" w:space="0"/>
            </w:tcBorders>
            <w:vAlign w:val="center"/>
          </w:tcPr>
          <w:p w14:paraId="43635F3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是否接受联合体投标</w:t>
            </w:r>
          </w:p>
        </w:tc>
        <w:tc>
          <w:tcPr>
            <w:tcW w:w="6237" w:type="dxa"/>
            <w:tcBorders>
              <w:top w:val="single" w:color="auto" w:sz="4" w:space="0"/>
              <w:left w:val="single" w:color="auto" w:sz="4" w:space="0"/>
              <w:bottom w:val="single" w:color="auto" w:sz="4" w:space="0"/>
              <w:right w:val="single" w:color="auto" w:sz="4" w:space="0"/>
            </w:tcBorders>
            <w:vAlign w:val="center"/>
          </w:tcPr>
          <w:p w14:paraId="04B7A42C">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lang w:val="zh-CN"/>
              </w:rPr>
            </w:pPr>
            <w:r>
              <w:rPr>
                <w:rFonts w:hint="eastAsia" w:ascii="微软雅黑" w:hAnsi="微软雅黑" w:eastAsia="微软雅黑" w:cs="微软雅黑"/>
                <w:sz w:val="18"/>
                <w:szCs w:val="18"/>
              </w:rPr>
              <w:t>接受</w:t>
            </w:r>
          </w:p>
        </w:tc>
      </w:tr>
      <w:tr w14:paraId="73273FF1">
        <w:tblPrEx>
          <w:tblCellMar>
            <w:top w:w="0" w:type="dxa"/>
            <w:left w:w="108" w:type="dxa"/>
            <w:bottom w:w="0" w:type="dxa"/>
            <w:right w:w="108" w:type="dxa"/>
          </w:tblCellMar>
        </w:tblPrEx>
        <w:trPr>
          <w:trHeight w:val="40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537F39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13</w:t>
            </w:r>
          </w:p>
        </w:tc>
        <w:tc>
          <w:tcPr>
            <w:tcW w:w="2385" w:type="dxa"/>
            <w:tcBorders>
              <w:top w:val="single" w:color="auto" w:sz="4" w:space="0"/>
              <w:left w:val="single" w:color="auto" w:sz="4" w:space="0"/>
              <w:bottom w:val="single" w:color="auto" w:sz="4" w:space="0"/>
              <w:right w:val="single" w:color="auto" w:sz="4" w:space="0"/>
            </w:tcBorders>
            <w:vAlign w:val="center"/>
          </w:tcPr>
          <w:p w14:paraId="569054E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答疑会时间及地点</w:t>
            </w:r>
          </w:p>
        </w:tc>
        <w:tc>
          <w:tcPr>
            <w:tcW w:w="6237" w:type="dxa"/>
            <w:tcBorders>
              <w:top w:val="single" w:color="auto" w:sz="4" w:space="0"/>
              <w:left w:val="single" w:color="auto" w:sz="4" w:space="0"/>
              <w:bottom w:val="single" w:color="auto" w:sz="4" w:space="0"/>
              <w:right w:val="single" w:color="auto" w:sz="4" w:space="0"/>
            </w:tcBorders>
            <w:vAlign w:val="center"/>
          </w:tcPr>
          <w:p w14:paraId="094BDBF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不召开答疑会</w:t>
            </w:r>
          </w:p>
        </w:tc>
      </w:tr>
      <w:tr w14:paraId="23C76D5B">
        <w:tblPrEx>
          <w:tblCellMar>
            <w:top w:w="0" w:type="dxa"/>
            <w:left w:w="108" w:type="dxa"/>
            <w:bottom w:w="0" w:type="dxa"/>
            <w:right w:w="108" w:type="dxa"/>
          </w:tblCellMar>
        </w:tblPrEx>
        <w:trPr>
          <w:trHeight w:val="27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A7C56B2">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color w:val="auto"/>
                <w:kern w:val="0"/>
                <w:sz w:val="18"/>
                <w:szCs w:val="18"/>
              </w:rPr>
            </w:pPr>
            <w:r>
              <w:rPr>
                <w:rFonts w:hint="eastAsia" w:ascii="微软雅黑" w:hAnsi="微软雅黑" w:eastAsia="微软雅黑" w:cs="微软雅黑"/>
                <w:color w:val="auto"/>
                <w:kern w:val="0"/>
                <w:sz w:val="18"/>
                <w:szCs w:val="18"/>
              </w:rPr>
              <w:t>14</w:t>
            </w:r>
          </w:p>
        </w:tc>
        <w:tc>
          <w:tcPr>
            <w:tcW w:w="2385" w:type="dxa"/>
            <w:tcBorders>
              <w:top w:val="single" w:color="auto" w:sz="4" w:space="0"/>
              <w:left w:val="single" w:color="auto" w:sz="4" w:space="0"/>
              <w:bottom w:val="single" w:color="auto" w:sz="4" w:space="0"/>
              <w:right w:val="single" w:color="auto" w:sz="4" w:space="0"/>
            </w:tcBorders>
            <w:vAlign w:val="center"/>
          </w:tcPr>
          <w:p w14:paraId="337DE503">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color w:val="auto"/>
                <w:kern w:val="0"/>
                <w:sz w:val="18"/>
                <w:szCs w:val="18"/>
              </w:rPr>
            </w:pPr>
            <w:r>
              <w:rPr>
                <w:rFonts w:hint="eastAsia" w:ascii="微软雅黑" w:hAnsi="微软雅黑" w:eastAsia="微软雅黑" w:cs="微软雅黑"/>
                <w:color w:val="auto"/>
                <w:kern w:val="0"/>
                <w:sz w:val="18"/>
                <w:szCs w:val="18"/>
              </w:rPr>
              <w:t>投标人对磋商文件提出质疑的时间</w:t>
            </w:r>
          </w:p>
        </w:tc>
        <w:tc>
          <w:tcPr>
            <w:tcW w:w="6237" w:type="dxa"/>
            <w:tcBorders>
              <w:top w:val="single" w:color="auto" w:sz="4" w:space="0"/>
              <w:left w:val="single" w:color="auto" w:sz="4" w:space="0"/>
              <w:bottom w:val="single" w:color="auto" w:sz="4" w:space="0"/>
              <w:right w:val="single" w:color="auto" w:sz="4" w:space="0"/>
            </w:tcBorders>
            <w:vAlign w:val="center"/>
          </w:tcPr>
          <w:p w14:paraId="5E37E5B0">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在知道或者应知其权益</w:t>
            </w:r>
            <w:r>
              <w:rPr>
                <w:rFonts w:hint="eastAsia" w:ascii="微软雅黑" w:hAnsi="微软雅黑" w:eastAsia="微软雅黑" w:cs="微软雅黑"/>
                <w:color w:val="auto"/>
                <w:sz w:val="18"/>
                <w:szCs w:val="18"/>
                <w:lang w:eastAsia="zh-CN"/>
              </w:rPr>
              <w:t>受到</w:t>
            </w:r>
            <w:r>
              <w:rPr>
                <w:rFonts w:hint="eastAsia" w:ascii="微软雅黑" w:hAnsi="微软雅黑" w:eastAsia="微软雅黑" w:cs="微软雅黑"/>
                <w:color w:val="auto"/>
                <w:sz w:val="18"/>
                <w:szCs w:val="18"/>
              </w:rPr>
              <w:t>损害之日起七个工作日内。</w:t>
            </w:r>
          </w:p>
          <w:p w14:paraId="3EB22434">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提问方式：加盖公章的书面形式提问一式三份，提交到招标公司</w:t>
            </w:r>
          </w:p>
        </w:tc>
      </w:tr>
      <w:tr w14:paraId="1DE5CC3F">
        <w:tblPrEx>
          <w:tblCellMar>
            <w:top w:w="0" w:type="dxa"/>
            <w:left w:w="108" w:type="dxa"/>
            <w:bottom w:w="0" w:type="dxa"/>
            <w:right w:w="108" w:type="dxa"/>
          </w:tblCellMar>
        </w:tblPrEx>
        <w:trPr>
          <w:trHeight w:val="34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83DDFA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15</w:t>
            </w:r>
          </w:p>
        </w:tc>
        <w:tc>
          <w:tcPr>
            <w:tcW w:w="2385" w:type="dxa"/>
            <w:tcBorders>
              <w:top w:val="single" w:color="auto" w:sz="4" w:space="0"/>
              <w:left w:val="single" w:color="auto" w:sz="4" w:space="0"/>
              <w:bottom w:val="single" w:color="auto" w:sz="4" w:space="0"/>
              <w:right w:val="single" w:color="auto" w:sz="4" w:space="0"/>
            </w:tcBorders>
            <w:vAlign w:val="center"/>
          </w:tcPr>
          <w:p w14:paraId="5B7541D0">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采购人书面澄清的时间</w:t>
            </w:r>
          </w:p>
        </w:tc>
        <w:tc>
          <w:tcPr>
            <w:tcW w:w="6237" w:type="dxa"/>
            <w:tcBorders>
              <w:top w:val="single" w:color="auto" w:sz="4" w:space="0"/>
              <w:left w:val="single" w:color="auto" w:sz="4" w:space="0"/>
              <w:bottom w:val="single" w:color="auto" w:sz="4" w:space="0"/>
              <w:right w:val="single" w:color="auto" w:sz="4" w:space="0"/>
            </w:tcBorders>
            <w:vAlign w:val="center"/>
          </w:tcPr>
          <w:p w14:paraId="5066C1A4">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投标截止日期</w:t>
            </w:r>
            <w:r>
              <w:rPr>
                <w:rFonts w:hint="eastAsia" w:ascii="微软雅黑" w:hAnsi="微软雅黑" w:eastAsia="微软雅黑" w:cs="微软雅黑"/>
                <w:color w:val="auto"/>
                <w:sz w:val="18"/>
                <w:szCs w:val="18"/>
                <w:lang w:val="en-US" w:eastAsia="zh-CN"/>
              </w:rPr>
              <w:t>5</w:t>
            </w:r>
            <w:r>
              <w:rPr>
                <w:rFonts w:hint="eastAsia" w:ascii="微软雅黑" w:hAnsi="微软雅黑" w:eastAsia="微软雅黑" w:cs="微软雅黑"/>
                <w:color w:val="auto"/>
                <w:sz w:val="18"/>
                <w:szCs w:val="18"/>
              </w:rPr>
              <w:t>日前</w:t>
            </w:r>
          </w:p>
        </w:tc>
      </w:tr>
      <w:tr w14:paraId="2518BDAF">
        <w:tblPrEx>
          <w:tblCellMar>
            <w:top w:w="0" w:type="dxa"/>
            <w:left w:w="108" w:type="dxa"/>
            <w:bottom w:w="0" w:type="dxa"/>
            <w:right w:w="108" w:type="dxa"/>
          </w:tblCellMar>
        </w:tblPrEx>
        <w:trPr>
          <w:trHeight w:val="33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61AF3E4">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16</w:t>
            </w:r>
          </w:p>
        </w:tc>
        <w:tc>
          <w:tcPr>
            <w:tcW w:w="2385" w:type="dxa"/>
            <w:tcBorders>
              <w:top w:val="single" w:color="auto" w:sz="4" w:space="0"/>
              <w:left w:val="single" w:color="auto" w:sz="4" w:space="0"/>
              <w:bottom w:val="single" w:color="auto" w:sz="4" w:space="0"/>
              <w:right w:val="single" w:color="auto" w:sz="4" w:space="0"/>
            </w:tcBorders>
            <w:vAlign w:val="center"/>
          </w:tcPr>
          <w:p w14:paraId="2CF2B610">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分包</w:t>
            </w:r>
          </w:p>
        </w:tc>
        <w:tc>
          <w:tcPr>
            <w:tcW w:w="6237" w:type="dxa"/>
            <w:tcBorders>
              <w:top w:val="single" w:color="auto" w:sz="4" w:space="0"/>
              <w:left w:val="single" w:color="auto" w:sz="4" w:space="0"/>
              <w:bottom w:val="single" w:color="auto" w:sz="4" w:space="0"/>
              <w:right w:val="single" w:color="auto" w:sz="4" w:space="0"/>
            </w:tcBorders>
            <w:vAlign w:val="center"/>
          </w:tcPr>
          <w:p w14:paraId="6767A8C7">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不允许</w:t>
            </w:r>
          </w:p>
        </w:tc>
      </w:tr>
      <w:tr w14:paraId="5F1F15C3">
        <w:tblPrEx>
          <w:tblCellMar>
            <w:top w:w="0" w:type="dxa"/>
            <w:left w:w="108" w:type="dxa"/>
            <w:bottom w:w="0" w:type="dxa"/>
            <w:right w:w="108" w:type="dxa"/>
          </w:tblCellMar>
        </w:tblPrEx>
        <w:trPr>
          <w:trHeight w:val="32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F9F1747">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17</w:t>
            </w:r>
          </w:p>
        </w:tc>
        <w:tc>
          <w:tcPr>
            <w:tcW w:w="2385" w:type="dxa"/>
            <w:tcBorders>
              <w:top w:val="single" w:color="auto" w:sz="4" w:space="0"/>
              <w:left w:val="single" w:color="auto" w:sz="4" w:space="0"/>
              <w:bottom w:val="single" w:color="auto" w:sz="4" w:space="0"/>
              <w:right w:val="single" w:color="auto" w:sz="4" w:space="0"/>
            </w:tcBorders>
            <w:vAlign w:val="center"/>
          </w:tcPr>
          <w:p w14:paraId="05B9C211">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偏离</w:t>
            </w:r>
          </w:p>
        </w:tc>
        <w:tc>
          <w:tcPr>
            <w:tcW w:w="6237" w:type="dxa"/>
            <w:tcBorders>
              <w:top w:val="single" w:color="auto" w:sz="4" w:space="0"/>
              <w:left w:val="single" w:color="auto" w:sz="4" w:space="0"/>
              <w:bottom w:val="single" w:color="auto" w:sz="4" w:space="0"/>
              <w:right w:val="single" w:color="auto" w:sz="4" w:space="0"/>
            </w:tcBorders>
            <w:vAlign w:val="center"/>
          </w:tcPr>
          <w:p w14:paraId="3F81636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对磋商文件的技术参数要求条款允许正偏离、不允许负偏离</w:t>
            </w:r>
          </w:p>
        </w:tc>
      </w:tr>
      <w:tr w14:paraId="29D14DB0">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7A442F2">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18</w:t>
            </w:r>
          </w:p>
        </w:tc>
        <w:tc>
          <w:tcPr>
            <w:tcW w:w="2385" w:type="dxa"/>
            <w:tcBorders>
              <w:top w:val="single" w:color="auto" w:sz="4" w:space="0"/>
              <w:left w:val="single" w:color="auto" w:sz="4" w:space="0"/>
              <w:bottom w:val="single" w:color="auto" w:sz="4" w:space="0"/>
              <w:right w:val="single" w:color="auto" w:sz="4" w:space="0"/>
            </w:tcBorders>
            <w:vAlign w:val="center"/>
          </w:tcPr>
          <w:p w14:paraId="0C36ED2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投标人要求澄清磋商文件的截止时间</w:t>
            </w:r>
          </w:p>
        </w:tc>
        <w:tc>
          <w:tcPr>
            <w:tcW w:w="6237" w:type="dxa"/>
            <w:tcBorders>
              <w:top w:val="single" w:color="auto" w:sz="4" w:space="0"/>
              <w:left w:val="single" w:color="auto" w:sz="4" w:space="0"/>
              <w:bottom w:val="single" w:color="auto" w:sz="4" w:space="0"/>
              <w:right w:val="single" w:color="auto" w:sz="4" w:space="0"/>
            </w:tcBorders>
            <w:vAlign w:val="center"/>
          </w:tcPr>
          <w:p w14:paraId="6A5CD1B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投标截止日期</w:t>
            </w:r>
            <w:r>
              <w:rPr>
                <w:rFonts w:hint="eastAsia" w:ascii="微软雅黑" w:hAnsi="微软雅黑" w:eastAsia="微软雅黑" w:cs="微软雅黑"/>
                <w:color w:val="auto"/>
                <w:sz w:val="18"/>
                <w:szCs w:val="18"/>
                <w:lang w:val="en-US" w:eastAsia="zh-CN"/>
              </w:rPr>
              <w:t>5</w:t>
            </w:r>
            <w:r>
              <w:rPr>
                <w:rFonts w:hint="eastAsia" w:ascii="微软雅黑" w:hAnsi="微软雅黑" w:eastAsia="微软雅黑" w:cs="微软雅黑"/>
                <w:color w:val="auto"/>
                <w:sz w:val="18"/>
                <w:szCs w:val="18"/>
              </w:rPr>
              <w:t>日前</w:t>
            </w:r>
          </w:p>
        </w:tc>
      </w:tr>
      <w:tr w14:paraId="57131B98">
        <w:tblPrEx>
          <w:tblCellMar>
            <w:top w:w="0" w:type="dxa"/>
            <w:left w:w="108" w:type="dxa"/>
            <w:bottom w:w="0" w:type="dxa"/>
            <w:right w:w="108" w:type="dxa"/>
          </w:tblCellMar>
        </w:tblPrEx>
        <w:trPr>
          <w:trHeight w:val="35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57C869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19</w:t>
            </w:r>
          </w:p>
        </w:tc>
        <w:tc>
          <w:tcPr>
            <w:tcW w:w="2385" w:type="dxa"/>
            <w:tcBorders>
              <w:top w:val="single" w:color="auto" w:sz="4" w:space="0"/>
              <w:left w:val="single" w:color="auto" w:sz="4" w:space="0"/>
              <w:bottom w:val="single" w:color="auto" w:sz="4" w:space="0"/>
              <w:right w:val="single" w:color="auto" w:sz="4" w:space="0"/>
            </w:tcBorders>
            <w:vAlign w:val="center"/>
          </w:tcPr>
          <w:p w14:paraId="2A21A68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投标截止时间</w:t>
            </w:r>
          </w:p>
        </w:tc>
        <w:tc>
          <w:tcPr>
            <w:tcW w:w="6237" w:type="dxa"/>
            <w:tcBorders>
              <w:top w:val="single" w:color="auto" w:sz="4" w:space="0"/>
              <w:left w:val="single" w:color="auto" w:sz="4" w:space="0"/>
              <w:bottom w:val="single" w:color="auto" w:sz="4" w:space="0"/>
              <w:right w:val="single" w:color="auto" w:sz="4" w:space="0"/>
            </w:tcBorders>
            <w:vAlign w:val="center"/>
          </w:tcPr>
          <w:p w14:paraId="22F096F2">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202</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年</w:t>
            </w:r>
            <w:r>
              <w:rPr>
                <w:rFonts w:hint="eastAsia" w:ascii="微软雅黑" w:hAnsi="微软雅黑" w:eastAsia="微软雅黑" w:cs="微软雅黑"/>
                <w:sz w:val="18"/>
                <w:szCs w:val="18"/>
                <w:lang w:val="en-US" w:eastAsia="zh-CN"/>
              </w:rPr>
              <w:t>4</w:t>
            </w:r>
            <w:r>
              <w:rPr>
                <w:rFonts w:hint="eastAsia" w:ascii="微软雅黑" w:hAnsi="微软雅黑" w:eastAsia="微软雅黑" w:cs="微软雅黑"/>
                <w:sz w:val="18"/>
                <w:szCs w:val="18"/>
              </w:rPr>
              <w:t>月</w:t>
            </w:r>
            <w:r>
              <w:rPr>
                <w:rFonts w:hint="eastAsia" w:ascii="微软雅黑" w:hAnsi="微软雅黑" w:eastAsia="微软雅黑" w:cs="微软雅黑"/>
                <w:sz w:val="18"/>
                <w:szCs w:val="18"/>
                <w:lang w:val="en-US" w:eastAsia="zh-CN"/>
              </w:rPr>
              <w:t>26</w:t>
            </w:r>
            <w:r>
              <w:rPr>
                <w:rFonts w:hint="eastAsia" w:ascii="微软雅黑" w:hAnsi="微软雅黑" w:eastAsia="微软雅黑" w:cs="微软雅黑"/>
                <w:sz w:val="18"/>
                <w:szCs w:val="18"/>
              </w:rPr>
              <w:t>日</w:t>
            </w:r>
            <w:r>
              <w:rPr>
                <w:rFonts w:hint="eastAsia" w:ascii="微软雅黑" w:hAnsi="微软雅黑" w:eastAsia="微软雅黑" w:cs="微软雅黑"/>
                <w:sz w:val="18"/>
                <w:szCs w:val="18"/>
                <w:lang w:val="en-US" w:eastAsia="zh-CN"/>
              </w:rPr>
              <w:t>下</w:t>
            </w:r>
            <w:r>
              <w:rPr>
                <w:rFonts w:hint="eastAsia" w:ascii="微软雅黑" w:hAnsi="微软雅黑" w:eastAsia="微软雅黑" w:cs="微软雅黑"/>
                <w:sz w:val="18"/>
                <w:szCs w:val="18"/>
              </w:rPr>
              <w:t>午</w:t>
            </w:r>
            <w:r>
              <w:rPr>
                <w:rFonts w:hint="eastAsia" w:ascii="微软雅黑" w:hAnsi="微软雅黑" w:eastAsia="微软雅黑" w:cs="微软雅黑"/>
                <w:sz w:val="18"/>
                <w:szCs w:val="18"/>
                <w:lang w:val="en-US" w:eastAsia="zh-CN"/>
              </w:rPr>
              <w:t>13</w:t>
            </w:r>
            <w:r>
              <w:rPr>
                <w:rFonts w:hint="eastAsia" w:ascii="微软雅黑" w:hAnsi="微软雅黑" w:eastAsia="微软雅黑" w:cs="微软雅黑"/>
                <w:sz w:val="18"/>
                <w:szCs w:val="18"/>
              </w:rPr>
              <w:t>时30分</w:t>
            </w:r>
            <w:r>
              <w:rPr>
                <w:rFonts w:hint="eastAsia" w:ascii="微软雅黑" w:hAnsi="微软雅黑" w:eastAsia="微软雅黑" w:cs="微软雅黑"/>
                <w:bCs/>
                <w:sz w:val="18"/>
                <w:szCs w:val="18"/>
              </w:rPr>
              <w:t>（北京时间）</w:t>
            </w:r>
          </w:p>
        </w:tc>
      </w:tr>
      <w:tr w14:paraId="223EAB08">
        <w:tblPrEx>
          <w:tblCellMar>
            <w:top w:w="0" w:type="dxa"/>
            <w:left w:w="108" w:type="dxa"/>
            <w:bottom w:w="0" w:type="dxa"/>
            <w:right w:w="108" w:type="dxa"/>
          </w:tblCellMar>
        </w:tblPrEx>
        <w:trPr>
          <w:jc w:val="center"/>
        </w:trPr>
        <w:tc>
          <w:tcPr>
            <w:tcW w:w="729" w:type="dxa"/>
            <w:tcBorders>
              <w:top w:val="single" w:color="auto" w:sz="4" w:space="0"/>
              <w:left w:val="single" w:color="auto" w:sz="4" w:space="0"/>
              <w:bottom w:val="single" w:color="auto" w:sz="4" w:space="0"/>
              <w:right w:val="single" w:color="auto" w:sz="4" w:space="0"/>
            </w:tcBorders>
            <w:vAlign w:val="center"/>
          </w:tcPr>
          <w:p w14:paraId="586C3801">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20</w:t>
            </w:r>
          </w:p>
        </w:tc>
        <w:tc>
          <w:tcPr>
            <w:tcW w:w="2385" w:type="dxa"/>
            <w:tcBorders>
              <w:top w:val="single" w:color="auto" w:sz="4" w:space="0"/>
              <w:left w:val="single" w:color="auto" w:sz="4" w:space="0"/>
              <w:bottom w:val="single" w:color="auto" w:sz="4" w:space="0"/>
              <w:right w:val="single" w:color="auto" w:sz="4" w:space="0"/>
            </w:tcBorders>
            <w:vAlign w:val="center"/>
          </w:tcPr>
          <w:p w14:paraId="51ED648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投标人确认收到磋商文件澄清的时间</w:t>
            </w:r>
          </w:p>
        </w:tc>
        <w:tc>
          <w:tcPr>
            <w:tcW w:w="6237" w:type="dxa"/>
            <w:tcBorders>
              <w:top w:val="single" w:color="auto" w:sz="4" w:space="0"/>
              <w:left w:val="single" w:color="auto" w:sz="4" w:space="0"/>
              <w:bottom w:val="single" w:color="auto" w:sz="4" w:space="0"/>
              <w:right w:val="single" w:color="auto" w:sz="4" w:space="0"/>
            </w:tcBorders>
            <w:vAlign w:val="center"/>
          </w:tcPr>
          <w:p w14:paraId="392A4FC9">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收到澄清文件后24小时内</w:t>
            </w:r>
          </w:p>
        </w:tc>
      </w:tr>
      <w:tr w14:paraId="070234EE">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B1FD27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21</w:t>
            </w:r>
          </w:p>
        </w:tc>
        <w:tc>
          <w:tcPr>
            <w:tcW w:w="2385" w:type="dxa"/>
            <w:tcBorders>
              <w:top w:val="single" w:color="auto" w:sz="4" w:space="0"/>
              <w:left w:val="single" w:color="auto" w:sz="4" w:space="0"/>
              <w:bottom w:val="single" w:color="auto" w:sz="4" w:space="0"/>
              <w:right w:val="single" w:color="auto" w:sz="4" w:space="0"/>
            </w:tcBorders>
            <w:vAlign w:val="center"/>
          </w:tcPr>
          <w:p w14:paraId="7CC1E5A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投标人确认收到磋商文件修改的时间</w:t>
            </w:r>
          </w:p>
        </w:tc>
        <w:tc>
          <w:tcPr>
            <w:tcW w:w="6237" w:type="dxa"/>
            <w:tcBorders>
              <w:top w:val="single" w:color="auto" w:sz="4" w:space="0"/>
              <w:left w:val="single" w:color="auto" w:sz="4" w:space="0"/>
              <w:bottom w:val="single" w:color="auto" w:sz="4" w:space="0"/>
              <w:right w:val="single" w:color="auto" w:sz="4" w:space="0"/>
            </w:tcBorders>
            <w:vAlign w:val="center"/>
          </w:tcPr>
          <w:p w14:paraId="2957092C">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收到磋商文件修改后24小时内</w:t>
            </w:r>
          </w:p>
        </w:tc>
      </w:tr>
      <w:tr w14:paraId="00CB58D7">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54FA46C">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22</w:t>
            </w:r>
          </w:p>
        </w:tc>
        <w:tc>
          <w:tcPr>
            <w:tcW w:w="2385" w:type="dxa"/>
            <w:tcBorders>
              <w:top w:val="single" w:color="auto" w:sz="4" w:space="0"/>
              <w:left w:val="single" w:color="auto" w:sz="4" w:space="0"/>
              <w:bottom w:val="single" w:color="auto" w:sz="4" w:space="0"/>
              <w:right w:val="single" w:color="auto" w:sz="4" w:space="0"/>
            </w:tcBorders>
            <w:vAlign w:val="center"/>
          </w:tcPr>
          <w:p w14:paraId="0ADC6507">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构成应磋商文件的其他材料</w:t>
            </w:r>
          </w:p>
        </w:tc>
        <w:tc>
          <w:tcPr>
            <w:tcW w:w="6237" w:type="dxa"/>
            <w:tcBorders>
              <w:top w:val="single" w:color="auto" w:sz="4" w:space="0"/>
              <w:left w:val="single" w:color="auto" w:sz="4" w:space="0"/>
              <w:bottom w:val="single" w:color="auto" w:sz="4" w:space="0"/>
              <w:right w:val="single" w:color="auto" w:sz="4" w:space="0"/>
            </w:tcBorders>
            <w:vAlign w:val="center"/>
          </w:tcPr>
          <w:p w14:paraId="7E6B4688">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投标人须提供下列证明文件的原件，并随应磋商文件同时递交</w:t>
            </w:r>
          </w:p>
          <w:p w14:paraId="6C1E865E">
            <w:pPr>
              <w:pStyle w:val="50"/>
              <w:keepNext w:val="0"/>
              <w:keepLines w:val="0"/>
              <w:pageBreakBefore w:val="0"/>
              <w:widowControl w:val="0"/>
              <w:numPr>
                <w:ilvl w:val="0"/>
                <w:numId w:val="3"/>
              </w:numPr>
              <w:kinsoku/>
              <w:wordWrap/>
              <w:overflowPunct/>
              <w:topLinePunct w:val="0"/>
              <w:bidi w:val="0"/>
              <w:spacing w:line="480" w:lineRule="exact"/>
              <w:ind w:firstLineChars="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企业营业执照； </w:t>
            </w:r>
          </w:p>
          <w:p w14:paraId="61B22807">
            <w:pPr>
              <w:pStyle w:val="50"/>
              <w:keepNext w:val="0"/>
              <w:keepLines w:val="0"/>
              <w:pageBreakBefore w:val="0"/>
              <w:widowControl w:val="0"/>
              <w:numPr>
                <w:ilvl w:val="0"/>
                <w:numId w:val="3"/>
              </w:numPr>
              <w:kinsoku/>
              <w:wordWrap/>
              <w:overflowPunct/>
              <w:topLinePunct w:val="0"/>
              <w:bidi w:val="0"/>
              <w:spacing w:line="480" w:lineRule="exact"/>
              <w:ind w:firstLineChars="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如非生产制造商参与投标的，须提供所投产品的生产制造商的代理授权书（如有）；</w:t>
            </w:r>
          </w:p>
          <w:p w14:paraId="73DE0B20">
            <w:pPr>
              <w:pStyle w:val="50"/>
              <w:keepNext w:val="0"/>
              <w:keepLines w:val="0"/>
              <w:pageBreakBefore w:val="0"/>
              <w:widowControl w:val="0"/>
              <w:numPr>
                <w:ilvl w:val="0"/>
                <w:numId w:val="3"/>
              </w:numPr>
              <w:kinsoku/>
              <w:wordWrap/>
              <w:overflowPunct/>
              <w:topLinePunct w:val="0"/>
              <w:bidi w:val="0"/>
              <w:spacing w:line="480" w:lineRule="exact"/>
              <w:ind w:firstLineChars="0"/>
              <w:textAlignment w:val="auto"/>
              <w:rPr>
                <w:rFonts w:hint="eastAsia" w:ascii="微软雅黑" w:hAnsi="微软雅黑" w:eastAsia="微软雅黑" w:cs="微软雅黑"/>
                <w:sz w:val="18"/>
                <w:szCs w:val="18"/>
                <w:lang w:val="zh-CN"/>
              </w:rPr>
            </w:pPr>
            <w:r>
              <w:rPr>
                <w:rFonts w:hint="eastAsia" w:ascii="微软雅黑" w:hAnsi="微软雅黑" w:eastAsia="微软雅黑" w:cs="微软雅黑"/>
                <w:sz w:val="18"/>
                <w:szCs w:val="18"/>
                <w:lang w:val="zh-CN"/>
              </w:rPr>
              <w:t>法定代表人身份证明；</w:t>
            </w:r>
          </w:p>
          <w:p w14:paraId="234CA433">
            <w:pPr>
              <w:pStyle w:val="50"/>
              <w:keepNext w:val="0"/>
              <w:keepLines w:val="0"/>
              <w:pageBreakBefore w:val="0"/>
              <w:widowControl w:val="0"/>
              <w:numPr>
                <w:ilvl w:val="0"/>
                <w:numId w:val="3"/>
              </w:numPr>
              <w:kinsoku/>
              <w:wordWrap/>
              <w:overflowPunct/>
              <w:topLinePunct w:val="0"/>
              <w:bidi w:val="0"/>
              <w:spacing w:line="480" w:lineRule="exact"/>
              <w:ind w:firstLineChars="0"/>
              <w:textAlignment w:val="auto"/>
              <w:rPr>
                <w:rFonts w:hint="eastAsia" w:ascii="微软雅黑" w:hAnsi="微软雅黑" w:eastAsia="微软雅黑" w:cs="微软雅黑"/>
                <w:sz w:val="18"/>
                <w:szCs w:val="18"/>
                <w:lang w:val="zh-CN"/>
              </w:rPr>
            </w:pPr>
            <w:r>
              <w:rPr>
                <w:rFonts w:hint="eastAsia" w:ascii="微软雅黑" w:hAnsi="微软雅黑" w:eastAsia="微软雅黑" w:cs="微软雅黑"/>
                <w:sz w:val="18"/>
                <w:szCs w:val="18"/>
                <w:lang w:val="zh-CN"/>
              </w:rPr>
              <w:t>法人授权委托书（非法定代表人亲自投标时提供，与投标报名时一致）；</w:t>
            </w:r>
          </w:p>
          <w:p w14:paraId="031C149F">
            <w:pPr>
              <w:pStyle w:val="50"/>
              <w:keepNext w:val="0"/>
              <w:keepLines w:val="0"/>
              <w:pageBreakBefore w:val="0"/>
              <w:widowControl w:val="0"/>
              <w:numPr>
                <w:ilvl w:val="0"/>
                <w:numId w:val="3"/>
              </w:numPr>
              <w:kinsoku/>
              <w:wordWrap/>
              <w:overflowPunct/>
              <w:topLinePunct w:val="0"/>
              <w:bidi w:val="0"/>
              <w:spacing w:line="480" w:lineRule="exact"/>
              <w:ind w:firstLineChars="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缴纳投标保证金凭证；</w:t>
            </w:r>
          </w:p>
          <w:p w14:paraId="1CCE02A5">
            <w:pPr>
              <w:pStyle w:val="50"/>
              <w:keepNext w:val="0"/>
              <w:keepLines w:val="0"/>
              <w:pageBreakBefore w:val="0"/>
              <w:widowControl w:val="0"/>
              <w:numPr>
                <w:ilvl w:val="0"/>
                <w:numId w:val="3"/>
              </w:numPr>
              <w:kinsoku/>
              <w:wordWrap/>
              <w:overflowPunct/>
              <w:topLinePunct w:val="0"/>
              <w:bidi w:val="0"/>
              <w:spacing w:line="480" w:lineRule="exact"/>
              <w:ind w:firstLineChars="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类似项目业绩证明材料（提供体现投标产品业绩证明材料复印件并加盖公章）；</w:t>
            </w:r>
          </w:p>
          <w:p w14:paraId="35F39603">
            <w:pPr>
              <w:pStyle w:val="50"/>
              <w:keepNext w:val="0"/>
              <w:keepLines w:val="0"/>
              <w:pageBreakBefore w:val="0"/>
              <w:widowControl w:val="0"/>
              <w:numPr>
                <w:ilvl w:val="0"/>
                <w:numId w:val="3"/>
              </w:numPr>
              <w:kinsoku/>
              <w:wordWrap/>
              <w:overflowPunct/>
              <w:topLinePunct w:val="0"/>
              <w:bidi w:val="0"/>
              <w:spacing w:line="480" w:lineRule="exact"/>
              <w:ind w:firstLineChars="0"/>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近三年（20</w:t>
            </w:r>
            <w:r>
              <w:rPr>
                <w:rFonts w:hint="eastAsia" w:ascii="微软雅黑" w:hAnsi="微软雅黑" w:eastAsia="微软雅黑" w:cs="微软雅黑"/>
                <w:sz w:val="18"/>
                <w:szCs w:val="18"/>
                <w:lang w:val="en-US" w:eastAsia="zh-CN"/>
              </w:rPr>
              <w:t>20</w:t>
            </w:r>
            <w:r>
              <w:rPr>
                <w:rFonts w:hint="eastAsia" w:ascii="微软雅黑" w:hAnsi="微软雅黑" w:eastAsia="微软雅黑" w:cs="微软雅黑"/>
                <w:sz w:val="18"/>
                <w:szCs w:val="18"/>
              </w:rPr>
              <w:t>-20</w:t>
            </w:r>
            <w:r>
              <w:rPr>
                <w:rFonts w:hint="eastAsia" w:ascii="微软雅黑" w:hAnsi="微软雅黑" w:eastAsia="微软雅黑" w:cs="微软雅黑"/>
                <w:sz w:val="18"/>
                <w:szCs w:val="18"/>
                <w:lang w:val="en-US" w:eastAsia="zh-CN"/>
              </w:rPr>
              <w:t>22</w:t>
            </w:r>
            <w:r>
              <w:rPr>
                <w:rFonts w:hint="eastAsia" w:ascii="微软雅黑" w:hAnsi="微软雅黑" w:eastAsia="微软雅黑" w:cs="微软雅黑"/>
                <w:sz w:val="18"/>
                <w:szCs w:val="18"/>
              </w:rPr>
              <w:t>年）财务报表；</w:t>
            </w:r>
          </w:p>
          <w:p w14:paraId="598B21B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注：以上证件原件应装袋密封递交，并在封袋外面列明项目名称、标段、文件名称及份数、投标单位的名称和地址、联系人及联系电话；</w:t>
            </w:r>
          </w:p>
          <w:p w14:paraId="5792BF8C">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b/>
                <w:bCs/>
                <w:sz w:val="18"/>
                <w:szCs w:val="18"/>
              </w:rPr>
              <w:t>上述证件含总公司及证明子公司证件，如不按时递交将是投标人的风险，由此引发的后果和责任由投标人自行承担</w:t>
            </w:r>
          </w:p>
        </w:tc>
      </w:tr>
      <w:tr w14:paraId="16B4ECA5">
        <w:tblPrEx>
          <w:tblCellMar>
            <w:top w:w="0" w:type="dxa"/>
            <w:left w:w="108" w:type="dxa"/>
            <w:bottom w:w="0" w:type="dxa"/>
            <w:right w:w="108" w:type="dxa"/>
          </w:tblCellMar>
        </w:tblPrEx>
        <w:trPr>
          <w:trHeight w:val="30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D470DE9">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23</w:t>
            </w:r>
          </w:p>
        </w:tc>
        <w:tc>
          <w:tcPr>
            <w:tcW w:w="2385" w:type="dxa"/>
            <w:tcBorders>
              <w:top w:val="single" w:color="auto" w:sz="4" w:space="0"/>
              <w:left w:val="single" w:color="auto" w:sz="4" w:space="0"/>
              <w:bottom w:val="single" w:color="auto" w:sz="4" w:space="0"/>
              <w:right w:val="single" w:color="auto" w:sz="4" w:space="0"/>
            </w:tcBorders>
            <w:vAlign w:val="center"/>
          </w:tcPr>
          <w:p w14:paraId="50B9BBF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投标有效期</w:t>
            </w:r>
          </w:p>
        </w:tc>
        <w:tc>
          <w:tcPr>
            <w:tcW w:w="6237" w:type="dxa"/>
            <w:tcBorders>
              <w:top w:val="single" w:color="auto" w:sz="4" w:space="0"/>
              <w:left w:val="single" w:color="auto" w:sz="4" w:space="0"/>
              <w:bottom w:val="single" w:color="auto" w:sz="4" w:space="0"/>
              <w:right w:val="single" w:color="auto" w:sz="4" w:space="0"/>
            </w:tcBorders>
            <w:vAlign w:val="center"/>
          </w:tcPr>
          <w:p w14:paraId="472D0497">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90天</w:t>
            </w:r>
          </w:p>
        </w:tc>
      </w:tr>
      <w:tr w14:paraId="545FABE2">
        <w:tblPrEx>
          <w:tblCellMar>
            <w:top w:w="0" w:type="dxa"/>
            <w:left w:w="108" w:type="dxa"/>
            <w:bottom w:w="0" w:type="dxa"/>
            <w:right w:w="108" w:type="dxa"/>
          </w:tblCellMar>
        </w:tblPrEx>
        <w:trPr>
          <w:trHeight w:val="454" w:hRule="atLeast"/>
          <w:jc w:val="center"/>
        </w:trPr>
        <w:tc>
          <w:tcPr>
            <w:tcW w:w="729" w:type="dxa"/>
            <w:tcBorders>
              <w:top w:val="nil"/>
              <w:left w:val="single" w:color="auto" w:sz="4" w:space="0"/>
              <w:bottom w:val="single" w:color="auto" w:sz="4" w:space="0"/>
              <w:right w:val="single" w:color="auto" w:sz="4" w:space="0"/>
            </w:tcBorders>
            <w:vAlign w:val="center"/>
          </w:tcPr>
          <w:p w14:paraId="76404DA2">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24</w:t>
            </w:r>
          </w:p>
        </w:tc>
        <w:tc>
          <w:tcPr>
            <w:tcW w:w="2385" w:type="dxa"/>
            <w:tcBorders>
              <w:top w:val="nil"/>
              <w:left w:val="single" w:color="auto" w:sz="4" w:space="0"/>
              <w:bottom w:val="single" w:color="auto" w:sz="4" w:space="0"/>
              <w:right w:val="single" w:color="auto" w:sz="4" w:space="0"/>
            </w:tcBorders>
            <w:vAlign w:val="center"/>
          </w:tcPr>
          <w:p w14:paraId="16C4683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投标保证金</w:t>
            </w:r>
          </w:p>
        </w:tc>
        <w:tc>
          <w:tcPr>
            <w:tcW w:w="6237" w:type="dxa"/>
            <w:tcBorders>
              <w:top w:val="nil"/>
              <w:left w:val="single" w:color="auto" w:sz="4" w:space="0"/>
              <w:bottom w:val="single" w:color="auto" w:sz="4" w:space="0"/>
              <w:right w:val="single" w:color="auto" w:sz="4" w:space="0"/>
            </w:tcBorders>
            <w:vAlign w:val="center"/>
          </w:tcPr>
          <w:p w14:paraId="49C5137B">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投标保证金的形式：电汇、转账、银行出具的现金支票、保兑支票、银行汇票，银行、专业担保公司、保险公司出具的保函。(投标保证金提交时由基本账户转出，投标保证金应写明项目名称、投标单位名称，投标单位的投标保证金凭证复印件必须装订在应磋商文件商务标中，以备评标时评标专家查验)</w:t>
            </w:r>
          </w:p>
          <w:p w14:paraId="30FC7427">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投标保证金：</w:t>
            </w:r>
            <w:r>
              <w:rPr>
                <w:rFonts w:hint="eastAsia" w:ascii="微软雅黑" w:hAnsi="微软雅黑" w:eastAsia="微软雅黑" w:cs="微软雅黑"/>
                <w:color w:val="auto"/>
                <w:sz w:val="18"/>
                <w:szCs w:val="18"/>
                <w:lang w:val="en-US" w:eastAsia="zh-CN"/>
              </w:rPr>
              <w:t>8000</w:t>
            </w:r>
            <w:r>
              <w:rPr>
                <w:rFonts w:hint="eastAsia" w:ascii="微软雅黑" w:hAnsi="微软雅黑" w:eastAsia="微软雅黑" w:cs="微软雅黑"/>
                <w:color w:val="auto"/>
                <w:sz w:val="18"/>
                <w:szCs w:val="18"/>
              </w:rPr>
              <w:t>元整</w:t>
            </w:r>
            <w:r>
              <w:rPr>
                <w:rFonts w:hint="eastAsia" w:ascii="微软雅黑" w:hAnsi="微软雅黑" w:eastAsia="微软雅黑" w:cs="微软雅黑"/>
                <w:sz w:val="18"/>
                <w:szCs w:val="18"/>
              </w:rPr>
              <w:t>。</w:t>
            </w:r>
          </w:p>
          <w:p w14:paraId="162356A0">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递交</w:t>
            </w:r>
            <w:r>
              <w:rPr>
                <w:rFonts w:hint="eastAsia" w:ascii="微软雅黑" w:hAnsi="微软雅黑" w:eastAsia="微软雅黑" w:cs="微软雅黑"/>
                <w:sz w:val="18"/>
                <w:szCs w:val="18"/>
                <w:highlight w:val="none"/>
              </w:rPr>
              <w:t>时间：</w:t>
            </w:r>
            <w:r>
              <w:rPr>
                <w:rFonts w:hint="eastAsia" w:ascii="微软雅黑" w:hAnsi="微软雅黑" w:eastAsia="微软雅黑" w:cs="微软雅黑"/>
                <w:sz w:val="18"/>
                <w:szCs w:val="18"/>
                <w:highlight w:val="none"/>
                <w:lang w:val="en-US" w:eastAsia="zh-CN"/>
              </w:rPr>
              <w:t>投标截止前</w:t>
            </w:r>
            <w:r>
              <w:rPr>
                <w:rFonts w:hint="eastAsia" w:ascii="微软雅黑" w:hAnsi="微软雅黑" w:eastAsia="微软雅黑" w:cs="微软雅黑"/>
                <w:sz w:val="18"/>
                <w:szCs w:val="18"/>
                <w:highlight w:val="none"/>
              </w:rPr>
              <w:t>（投</w:t>
            </w:r>
            <w:r>
              <w:rPr>
                <w:rFonts w:hint="eastAsia" w:ascii="微软雅黑" w:hAnsi="微软雅黑" w:eastAsia="微软雅黑" w:cs="微软雅黑"/>
                <w:sz w:val="18"/>
                <w:szCs w:val="18"/>
              </w:rPr>
              <w:t>标保证金应以到帐时间为准，否则后果自负）</w:t>
            </w:r>
          </w:p>
          <w:p w14:paraId="1D6EBFF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保证金接受单位：</w:t>
            </w:r>
            <w:r>
              <w:rPr>
                <w:rFonts w:hint="eastAsia" w:ascii="微软雅黑" w:hAnsi="微软雅黑" w:eastAsia="微软雅黑" w:cs="微软雅黑"/>
                <w:sz w:val="18"/>
                <w:szCs w:val="18"/>
                <w:lang w:eastAsia="zh-CN"/>
              </w:rPr>
              <w:t>吉林省林春项目管理有限公司</w:t>
            </w:r>
          </w:p>
          <w:p w14:paraId="6AADC3CA">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开户行名称：吉林环城农村商业银行股份有限公司政务服务中心支行</w:t>
            </w:r>
          </w:p>
          <w:p w14:paraId="12059544">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保证金接受帐号：</w:t>
            </w:r>
            <w:r>
              <w:rPr>
                <w:rFonts w:hint="eastAsia" w:ascii="微软雅黑" w:hAnsi="微软雅黑" w:eastAsia="微软雅黑" w:cs="微软雅黑"/>
                <w:sz w:val="18"/>
                <w:szCs w:val="18"/>
                <w:lang w:val="en-US" w:eastAsia="zh-CN"/>
              </w:rPr>
              <w:t>0720 6220 1101 5200 0052 53</w:t>
            </w:r>
          </w:p>
          <w:p w14:paraId="1F659A85">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联系人：</w:t>
            </w:r>
            <w:r>
              <w:rPr>
                <w:rFonts w:hint="eastAsia" w:ascii="微软雅黑" w:hAnsi="微软雅黑" w:eastAsia="微软雅黑" w:cs="微软雅黑"/>
                <w:color w:val="auto"/>
                <w:sz w:val="18"/>
                <w:szCs w:val="18"/>
                <w:lang w:val="en-US" w:eastAsia="zh-CN"/>
              </w:rPr>
              <w:t>钟岩</w:t>
            </w:r>
            <w:r>
              <w:rPr>
                <w:rFonts w:hint="eastAsia" w:ascii="微软雅黑" w:hAnsi="微软雅黑" w:eastAsia="微软雅黑" w:cs="微软雅黑"/>
                <w:color w:val="auto"/>
                <w:sz w:val="18"/>
                <w:szCs w:val="18"/>
              </w:rPr>
              <w:t xml:space="preserve"> </w:t>
            </w:r>
          </w:p>
          <w:p w14:paraId="3AB45A88">
            <w:pPr>
              <w:keepNext w:val="0"/>
              <w:keepLines w:val="0"/>
              <w:pageBreakBefore w:val="0"/>
              <w:widowControl w:val="0"/>
              <w:kinsoku/>
              <w:wordWrap/>
              <w:overflowPunct/>
              <w:topLinePunct w:val="0"/>
              <w:bidi w:val="0"/>
              <w:spacing w:line="480" w:lineRule="exact"/>
              <w:textAlignment w:val="auto"/>
              <w:rPr>
                <w:rFonts w:hint="default" w:ascii="微软雅黑" w:hAnsi="微软雅黑" w:eastAsia="微软雅黑" w:cs="微软雅黑"/>
                <w:color w:val="0000FF"/>
                <w:sz w:val="18"/>
                <w:szCs w:val="18"/>
                <w:lang w:val="en-US"/>
              </w:rPr>
            </w:pPr>
            <w:r>
              <w:rPr>
                <w:rFonts w:hint="eastAsia" w:ascii="微软雅黑" w:hAnsi="微软雅黑" w:eastAsia="微软雅黑" w:cs="微软雅黑"/>
                <w:color w:val="auto"/>
                <w:sz w:val="18"/>
                <w:szCs w:val="18"/>
              </w:rPr>
              <w:t>联系电话：</w:t>
            </w:r>
            <w:r>
              <w:rPr>
                <w:rFonts w:hint="eastAsia" w:ascii="微软雅黑" w:hAnsi="微软雅黑" w:eastAsia="微软雅黑" w:cs="微软雅黑"/>
                <w:color w:val="auto"/>
                <w:sz w:val="18"/>
                <w:szCs w:val="18"/>
                <w:lang w:val="en-US" w:eastAsia="zh-CN"/>
              </w:rPr>
              <w:t>13039271015</w:t>
            </w:r>
          </w:p>
          <w:p w14:paraId="2C06721A">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（若采用保函形式递交的，保函原件须在投标截止时间</w:t>
            </w:r>
            <w:r>
              <w:rPr>
                <w:rFonts w:hint="eastAsia" w:ascii="微软雅黑" w:hAnsi="微软雅黑" w:eastAsia="微软雅黑" w:cs="微软雅黑"/>
                <w:sz w:val="18"/>
                <w:szCs w:val="18"/>
                <w:highlight w:val="none"/>
              </w:rPr>
              <w:t>前送至招标代理公司，否则将</w:t>
            </w:r>
            <w:r>
              <w:rPr>
                <w:rFonts w:hint="eastAsia" w:ascii="微软雅黑" w:hAnsi="微软雅黑" w:eastAsia="微软雅黑" w:cs="微软雅黑"/>
                <w:sz w:val="18"/>
                <w:szCs w:val="18"/>
              </w:rPr>
              <w:t>不被视为本次投标用途）未按规定时限足额缴纳、非投标人基本账户汇出的，投标保证金无效，其应磋商文件按废标处理</w:t>
            </w:r>
          </w:p>
        </w:tc>
      </w:tr>
      <w:tr w14:paraId="153357A5">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0ED7CCC">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25</w:t>
            </w:r>
          </w:p>
        </w:tc>
        <w:tc>
          <w:tcPr>
            <w:tcW w:w="2385" w:type="dxa"/>
            <w:tcBorders>
              <w:top w:val="single" w:color="auto" w:sz="4" w:space="0"/>
              <w:left w:val="single" w:color="auto" w:sz="4" w:space="0"/>
              <w:bottom w:val="single" w:color="auto" w:sz="4" w:space="0"/>
              <w:right w:val="single" w:color="auto" w:sz="4" w:space="0"/>
            </w:tcBorders>
            <w:vAlign w:val="center"/>
          </w:tcPr>
          <w:p w14:paraId="65925947">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近年财务状况的年份要求</w:t>
            </w:r>
          </w:p>
        </w:tc>
        <w:tc>
          <w:tcPr>
            <w:tcW w:w="0" w:type="auto"/>
            <w:tcBorders>
              <w:top w:val="single" w:color="auto" w:sz="4" w:space="0"/>
              <w:left w:val="single" w:color="auto" w:sz="4" w:space="0"/>
              <w:bottom w:val="single" w:color="auto" w:sz="4" w:space="0"/>
              <w:right w:val="single" w:color="auto" w:sz="4" w:space="0"/>
            </w:tcBorders>
            <w:vAlign w:val="center"/>
          </w:tcPr>
          <w:p w14:paraId="306E0CE9">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color w:val="000000"/>
                <w:sz w:val="18"/>
                <w:szCs w:val="18"/>
              </w:rPr>
              <w:t>三年</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2020</w:t>
            </w:r>
            <w:r>
              <w:rPr>
                <w:rFonts w:hint="eastAsia" w:ascii="微软雅黑" w:hAnsi="微软雅黑" w:eastAsia="微软雅黑" w:cs="微软雅黑"/>
                <w:sz w:val="18"/>
                <w:szCs w:val="18"/>
              </w:rPr>
              <w:t>年、20</w:t>
            </w:r>
            <w:r>
              <w:rPr>
                <w:rFonts w:hint="eastAsia" w:ascii="微软雅黑" w:hAnsi="微软雅黑" w:eastAsia="微软雅黑" w:cs="微软雅黑"/>
                <w:sz w:val="18"/>
                <w:szCs w:val="18"/>
                <w:lang w:val="en-US" w:eastAsia="zh-CN"/>
              </w:rPr>
              <w:t>21</w:t>
            </w:r>
            <w:r>
              <w:rPr>
                <w:rFonts w:hint="eastAsia" w:ascii="微软雅黑" w:hAnsi="微软雅黑" w:eastAsia="微软雅黑" w:cs="微软雅黑"/>
                <w:sz w:val="18"/>
                <w:szCs w:val="18"/>
              </w:rPr>
              <w:t>、20</w:t>
            </w:r>
            <w:r>
              <w:rPr>
                <w:rFonts w:hint="eastAsia" w:ascii="微软雅黑" w:hAnsi="微软雅黑" w:eastAsia="微软雅黑" w:cs="微软雅黑"/>
                <w:sz w:val="18"/>
                <w:szCs w:val="18"/>
                <w:lang w:val="en-US" w:eastAsia="zh-CN"/>
              </w:rPr>
              <w:t>22</w:t>
            </w:r>
            <w:r>
              <w:rPr>
                <w:rFonts w:hint="eastAsia" w:ascii="微软雅黑" w:hAnsi="微软雅黑" w:eastAsia="微软雅黑" w:cs="微软雅黑"/>
                <w:sz w:val="18"/>
                <w:szCs w:val="18"/>
              </w:rPr>
              <w:t>年）</w:t>
            </w:r>
          </w:p>
        </w:tc>
      </w:tr>
      <w:tr w14:paraId="06ED71F9">
        <w:tblPrEx>
          <w:tblCellMar>
            <w:top w:w="0" w:type="dxa"/>
            <w:left w:w="108" w:type="dxa"/>
            <w:bottom w:w="0" w:type="dxa"/>
            <w:right w:w="108" w:type="dxa"/>
          </w:tblCellMar>
        </w:tblPrEx>
        <w:trPr>
          <w:trHeight w:val="740" w:hRule="atLeast"/>
          <w:jc w:val="center"/>
        </w:trPr>
        <w:tc>
          <w:tcPr>
            <w:tcW w:w="729" w:type="dxa"/>
            <w:tcBorders>
              <w:top w:val="single" w:color="auto" w:sz="4" w:space="0"/>
              <w:left w:val="single" w:color="auto" w:sz="4" w:space="0"/>
              <w:bottom w:val="nil"/>
              <w:right w:val="single" w:color="auto" w:sz="4" w:space="0"/>
            </w:tcBorders>
            <w:vAlign w:val="center"/>
          </w:tcPr>
          <w:p w14:paraId="6B7343A7">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26</w:t>
            </w:r>
          </w:p>
        </w:tc>
        <w:tc>
          <w:tcPr>
            <w:tcW w:w="2385" w:type="dxa"/>
            <w:tcBorders>
              <w:top w:val="single" w:color="auto" w:sz="4" w:space="0"/>
              <w:left w:val="single" w:color="auto" w:sz="4" w:space="0"/>
              <w:bottom w:val="nil"/>
              <w:right w:val="single" w:color="auto" w:sz="4" w:space="0"/>
            </w:tcBorders>
            <w:vAlign w:val="center"/>
          </w:tcPr>
          <w:p w14:paraId="42898FE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近年发生的诉讼及仲裁情况的年份要求</w:t>
            </w:r>
          </w:p>
        </w:tc>
        <w:tc>
          <w:tcPr>
            <w:tcW w:w="0" w:type="auto"/>
            <w:tcBorders>
              <w:top w:val="single" w:color="auto" w:sz="4" w:space="0"/>
              <w:left w:val="single" w:color="auto" w:sz="4" w:space="0"/>
              <w:bottom w:val="nil"/>
              <w:right w:val="single" w:color="auto" w:sz="4" w:space="0"/>
            </w:tcBorders>
            <w:vAlign w:val="center"/>
          </w:tcPr>
          <w:p w14:paraId="3BFCE0B0">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三年（</w:t>
            </w:r>
            <w:r>
              <w:rPr>
                <w:rFonts w:hint="eastAsia" w:ascii="微软雅黑" w:hAnsi="微软雅黑" w:eastAsia="微软雅黑" w:cs="微软雅黑"/>
                <w:sz w:val="18"/>
                <w:szCs w:val="18"/>
              </w:rPr>
              <w:t>20</w:t>
            </w:r>
            <w:r>
              <w:rPr>
                <w:rFonts w:hint="eastAsia" w:ascii="微软雅黑" w:hAnsi="微软雅黑" w:eastAsia="微软雅黑" w:cs="微软雅黑"/>
                <w:sz w:val="18"/>
                <w:szCs w:val="18"/>
                <w:lang w:val="en-US" w:eastAsia="zh-CN"/>
              </w:rPr>
              <w:t>20</w:t>
            </w:r>
            <w:r>
              <w:rPr>
                <w:rFonts w:hint="eastAsia" w:ascii="微软雅黑" w:hAnsi="微软雅黑" w:eastAsia="微软雅黑" w:cs="微软雅黑"/>
                <w:sz w:val="18"/>
                <w:szCs w:val="18"/>
              </w:rPr>
              <w:t>年、20</w:t>
            </w:r>
            <w:r>
              <w:rPr>
                <w:rFonts w:hint="eastAsia" w:ascii="微软雅黑" w:hAnsi="微软雅黑" w:eastAsia="微软雅黑" w:cs="微软雅黑"/>
                <w:sz w:val="18"/>
                <w:szCs w:val="18"/>
                <w:lang w:val="en-US" w:eastAsia="zh-CN"/>
              </w:rPr>
              <w:t>21</w:t>
            </w:r>
            <w:r>
              <w:rPr>
                <w:rFonts w:hint="eastAsia" w:ascii="微软雅黑" w:hAnsi="微软雅黑" w:eastAsia="微软雅黑" w:cs="微软雅黑"/>
                <w:sz w:val="18"/>
                <w:szCs w:val="18"/>
              </w:rPr>
              <w:t>、20</w:t>
            </w:r>
            <w:r>
              <w:rPr>
                <w:rFonts w:hint="eastAsia" w:ascii="微软雅黑" w:hAnsi="微软雅黑" w:eastAsia="微软雅黑" w:cs="微软雅黑"/>
                <w:sz w:val="18"/>
                <w:szCs w:val="18"/>
                <w:lang w:val="en-US" w:eastAsia="zh-CN"/>
              </w:rPr>
              <w:t>22</w:t>
            </w:r>
            <w:r>
              <w:rPr>
                <w:rFonts w:hint="eastAsia" w:ascii="微软雅黑" w:hAnsi="微软雅黑" w:eastAsia="微软雅黑" w:cs="微软雅黑"/>
                <w:sz w:val="18"/>
                <w:szCs w:val="18"/>
              </w:rPr>
              <w:t>年</w:t>
            </w:r>
            <w:r>
              <w:rPr>
                <w:rFonts w:hint="eastAsia" w:ascii="微软雅黑" w:hAnsi="微软雅黑" w:eastAsia="微软雅黑" w:cs="微软雅黑"/>
                <w:color w:val="000000"/>
                <w:sz w:val="18"/>
                <w:szCs w:val="18"/>
              </w:rPr>
              <w:t>）</w:t>
            </w:r>
          </w:p>
        </w:tc>
      </w:tr>
      <w:tr w14:paraId="2BEB459C">
        <w:tblPrEx>
          <w:tblCellMar>
            <w:top w:w="0" w:type="dxa"/>
            <w:left w:w="108" w:type="dxa"/>
            <w:bottom w:w="0" w:type="dxa"/>
            <w:right w:w="108" w:type="dxa"/>
          </w:tblCellMar>
        </w:tblPrEx>
        <w:trPr>
          <w:trHeight w:val="38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82D575F">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27</w:t>
            </w:r>
          </w:p>
        </w:tc>
        <w:tc>
          <w:tcPr>
            <w:tcW w:w="2385" w:type="dxa"/>
            <w:tcBorders>
              <w:top w:val="single" w:color="auto" w:sz="4" w:space="0"/>
              <w:left w:val="single" w:color="auto" w:sz="4" w:space="0"/>
              <w:bottom w:val="single" w:color="auto" w:sz="4" w:space="0"/>
              <w:right w:val="single" w:color="auto" w:sz="4" w:space="0"/>
            </w:tcBorders>
            <w:vAlign w:val="center"/>
          </w:tcPr>
          <w:p w14:paraId="356FAE1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是否允许递交备选投标方案</w:t>
            </w:r>
          </w:p>
        </w:tc>
        <w:tc>
          <w:tcPr>
            <w:tcW w:w="6237" w:type="dxa"/>
            <w:tcBorders>
              <w:top w:val="single" w:color="auto" w:sz="4" w:space="0"/>
              <w:left w:val="single" w:color="auto" w:sz="4" w:space="0"/>
              <w:bottom w:val="single" w:color="auto" w:sz="4" w:space="0"/>
              <w:right w:val="single" w:color="auto" w:sz="4" w:space="0"/>
            </w:tcBorders>
            <w:vAlign w:val="center"/>
          </w:tcPr>
          <w:p w14:paraId="5C880AFF">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不允许</w:t>
            </w:r>
          </w:p>
        </w:tc>
      </w:tr>
      <w:tr w14:paraId="3D718090">
        <w:tblPrEx>
          <w:tblCellMar>
            <w:top w:w="0" w:type="dxa"/>
            <w:left w:w="108" w:type="dxa"/>
            <w:bottom w:w="0" w:type="dxa"/>
            <w:right w:w="108" w:type="dxa"/>
          </w:tblCellMar>
        </w:tblPrEx>
        <w:trPr>
          <w:trHeight w:val="383"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34726D8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28</w:t>
            </w:r>
          </w:p>
        </w:tc>
        <w:tc>
          <w:tcPr>
            <w:tcW w:w="2385" w:type="dxa"/>
            <w:tcBorders>
              <w:top w:val="single" w:color="auto" w:sz="4" w:space="0"/>
              <w:left w:val="single" w:color="auto" w:sz="4" w:space="0"/>
              <w:bottom w:val="single" w:color="auto" w:sz="4" w:space="0"/>
              <w:right w:val="single" w:color="auto" w:sz="4" w:space="0"/>
            </w:tcBorders>
            <w:vAlign w:val="center"/>
          </w:tcPr>
          <w:p w14:paraId="7BCAEF8E">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签字或盖章要求</w:t>
            </w:r>
          </w:p>
        </w:tc>
        <w:tc>
          <w:tcPr>
            <w:tcW w:w="6237" w:type="dxa"/>
            <w:tcBorders>
              <w:top w:val="single" w:color="auto" w:sz="4" w:space="0"/>
              <w:left w:val="single" w:color="auto" w:sz="4" w:space="0"/>
              <w:bottom w:val="single" w:color="auto" w:sz="4" w:space="0"/>
              <w:right w:val="single" w:color="auto" w:sz="4" w:space="0"/>
            </w:tcBorders>
            <w:vAlign w:val="center"/>
          </w:tcPr>
          <w:p w14:paraId="06D28A1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签字或盖章应清晰，易于识别，按磋商文件所提供的应磋商文件格式标准，要求签字盖章处必须签字盖章，严禁代签和仿造行为</w:t>
            </w:r>
          </w:p>
        </w:tc>
      </w:tr>
      <w:tr w14:paraId="1B2F994A">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B969DC8">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29</w:t>
            </w:r>
          </w:p>
        </w:tc>
        <w:tc>
          <w:tcPr>
            <w:tcW w:w="2385" w:type="dxa"/>
            <w:tcBorders>
              <w:top w:val="single" w:color="auto" w:sz="4" w:space="0"/>
              <w:left w:val="single" w:color="auto" w:sz="4" w:space="0"/>
              <w:bottom w:val="single" w:color="auto" w:sz="4" w:space="0"/>
              <w:right w:val="single" w:color="auto" w:sz="4" w:space="0"/>
            </w:tcBorders>
            <w:vAlign w:val="center"/>
          </w:tcPr>
          <w:p w14:paraId="02106E67">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应磋商文件份数</w:t>
            </w:r>
          </w:p>
        </w:tc>
        <w:tc>
          <w:tcPr>
            <w:tcW w:w="6237" w:type="dxa"/>
            <w:tcBorders>
              <w:top w:val="single" w:color="auto" w:sz="4" w:space="0"/>
              <w:left w:val="single" w:color="auto" w:sz="4" w:space="0"/>
              <w:bottom w:val="single" w:color="auto" w:sz="4" w:space="0"/>
              <w:right w:val="single" w:color="auto" w:sz="4" w:space="0"/>
            </w:tcBorders>
            <w:vAlign w:val="center"/>
          </w:tcPr>
          <w:p w14:paraId="333F7538">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lang w:val="zh-CN"/>
              </w:rPr>
            </w:pPr>
            <w:r>
              <w:rPr>
                <w:rFonts w:hint="eastAsia" w:ascii="微软雅黑" w:hAnsi="微软雅黑" w:eastAsia="微软雅黑" w:cs="微软雅黑"/>
                <w:sz w:val="18"/>
                <w:szCs w:val="18"/>
                <w:lang w:val="zh-CN"/>
              </w:rPr>
              <w:t>正本一份</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zh-CN"/>
              </w:rPr>
              <w:t>副本</w:t>
            </w:r>
            <w:r>
              <w:rPr>
                <w:rFonts w:hint="eastAsia" w:ascii="微软雅黑" w:hAnsi="微软雅黑" w:eastAsia="微软雅黑" w:cs="微软雅黑"/>
                <w:sz w:val="18"/>
                <w:szCs w:val="18"/>
              </w:rPr>
              <w:t>二</w:t>
            </w:r>
            <w:r>
              <w:rPr>
                <w:rFonts w:hint="eastAsia" w:ascii="微软雅黑" w:hAnsi="微软雅黑" w:eastAsia="微软雅黑" w:cs="微软雅黑"/>
                <w:sz w:val="18"/>
                <w:szCs w:val="18"/>
                <w:lang w:val="zh-CN"/>
              </w:rPr>
              <w:t>份、电子版二份（</w:t>
            </w:r>
            <w:r>
              <w:rPr>
                <w:rFonts w:hint="eastAsia" w:ascii="微软雅黑" w:hAnsi="微软雅黑" w:eastAsia="微软雅黑" w:cs="微软雅黑"/>
                <w:sz w:val="18"/>
                <w:szCs w:val="18"/>
              </w:rPr>
              <w:t>U</w:t>
            </w:r>
            <w:r>
              <w:rPr>
                <w:rFonts w:hint="eastAsia" w:ascii="微软雅黑" w:hAnsi="微软雅黑" w:eastAsia="微软雅黑" w:cs="微软雅黑"/>
                <w:sz w:val="18"/>
                <w:szCs w:val="18"/>
                <w:lang w:val="zh-CN"/>
              </w:rPr>
              <w:t>盘）</w:t>
            </w:r>
          </w:p>
          <w:p w14:paraId="2D11E7F7">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lang w:val="zh-CN"/>
              </w:rPr>
            </w:pPr>
            <w:r>
              <w:rPr>
                <w:rFonts w:hint="eastAsia" w:ascii="微软雅黑" w:hAnsi="微软雅黑" w:eastAsia="微软雅黑" w:cs="微软雅黑"/>
                <w:sz w:val="18"/>
                <w:szCs w:val="18"/>
                <w:lang w:val="zh-CN"/>
              </w:rPr>
              <w:t>电子版应磋商文件二份【要求：应磋商文件正本（盖章、签字完毕）的彩色扫描件，存入U盘中。样品等无法扫描的除外】。</w:t>
            </w:r>
            <w:r>
              <w:rPr>
                <w:rFonts w:hint="eastAsia" w:ascii="微软雅黑" w:hAnsi="微软雅黑" w:eastAsia="微软雅黑" w:cs="微软雅黑"/>
                <w:sz w:val="18"/>
                <w:szCs w:val="18"/>
              </w:rPr>
              <w:t>用于唱标的“开标一览表”另单独装订一份。（开标一览表需按照磋商文件格式填写并单独以小信封形式递交，注明“开标一览表”字样</w:t>
            </w:r>
          </w:p>
        </w:tc>
      </w:tr>
      <w:tr w14:paraId="080D5E25">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DCBB4E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30</w:t>
            </w:r>
          </w:p>
        </w:tc>
        <w:tc>
          <w:tcPr>
            <w:tcW w:w="2385" w:type="dxa"/>
            <w:tcBorders>
              <w:top w:val="single" w:color="auto" w:sz="4" w:space="0"/>
              <w:left w:val="single" w:color="auto" w:sz="4" w:space="0"/>
              <w:bottom w:val="single" w:color="auto" w:sz="4" w:space="0"/>
              <w:right w:val="single" w:color="auto" w:sz="4" w:space="0"/>
            </w:tcBorders>
            <w:vAlign w:val="center"/>
          </w:tcPr>
          <w:p w14:paraId="2C638649">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装订要求</w:t>
            </w:r>
          </w:p>
        </w:tc>
        <w:tc>
          <w:tcPr>
            <w:tcW w:w="6237" w:type="dxa"/>
            <w:tcBorders>
              <w:top w:val="single" w:color="auto" w:sz="4" w:space="0"/>
              <w:left w:val="single" w:color="auto" w:sz="4" w:space="0"/>
              <w:bottom w:val="single" w:color="auto" w:sz="4" w:space="0"/>
              <w:right w:val="single" w:color="auto" w:sz="4" w:space="0"/>
            </w:tcBorders>
            <w:vAlign w:val="center"/>
          </w:tcPr>
          <w:p w14:paraId="621259C0">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应磋商文件的装订要求：应磋商文件的正本和副本的封面上应清楚的标记“正本”或“副本”的字样，左侧纵向装订，统一按顺序装订成册，不能采用活页装订方式。要编制目录及页码并用A4规格纸打印</w:t>
            </w:r>
          </w:p>
        </w:tc>
      </w:tr>
      <w:tr w14:paraId="6A7786BA">
        <w:tblPrEx>
          <w:tblCellMar>
            <w:top w:w="0" w:type="dxa"/>
            <w:left w:w="108" w:type="dxa"/>
            <w:bottom w:w="0" w:type="dxa"/>
            <w:right w:w="108" w:type="dxa"/>
          </w:tblCellMar>
        </w:tblPrEx>
        <w:trPr>
          <w:trHeight w:val="30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2F1DBEE">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31</w:t>
            </w:r>
          </w:p>
        </w:tc>
        <w:tc>
          <w:tcPr>
            <w:tcW w:w="2385" w:type="dxa"/>
            <w:tcBorders>
              <w:top w:val="single" w:color="auto" w:sz="4" w:space="0"/>
              <w:left w:val="single" w:color="auto" w:sz="4" w:space="0"/>
              <w:bottom w:val="single" w:color="auto" w:sz="4" w:space="0"/>
              <w:right w:val="single" w:color="auto" w:sz="4" w:space="0"/>
            </w:tcBorders>
            <w:vAlign w:val="center"/>
          </w:tcPr>
          <w:p w14:paraId="1BBAA47F">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封套上写明</w:t>
            </w:r>
          </w:p>
        </w:tc>
        <w:tc>
          <w:tcPr>
            <w:tcW w:w="6237" w:type="dxa"/>
            <w:tcBorders>
              <w:top w:val="single" w:color="auto" w:sz="4" w:space="0"/>
              <w:left w:val="single" w:color="auto" w:sz="4" w:space="0"/>
              <w:bottom w:val="single" w:color="auto" w:sz="4" w:space="0"/>
              <w:right w:val="single" w:color="auto" w:sz="4" w:space="0"/>
            </w:tcBorders>
            <w:vAlign w:val="center"/>
          </w:tcPr>
          <w:p w14:paraId="339C1687">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投标人名称及地址</w:t>
            </w:r>
          </w:p>
          <w:p w14:paraId="2C8E0E22">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      （项目名称）      应磋商文件</w:t>
            </w:r>
          </w:p>
          <w:p w14:paraId="0B29A227">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在  年  月  日  时  分前不得开启</w:t>
            </w:r>
          </w:p>
        </w:tc>
      </w:tr>
      <w:tr w14:paraId="1A491B46">
        <w:tblPrEx>
          <w:tblCellMar>
            <w:top w:w="0" w:type="dxa"/>
            <w:left w:w="108" w:type="dxa"/>
            <w:bottom w:w="0" w:type="dxa"/>
            <w:right w:w="108" w:type="dxa"/>
          </w:tblCellMar>
        </w:tblPrEx>
        <w:trPr>
          <w:trHeight w:val="478"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1A45848">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32</w:t>
            </w:r>
          </w:p>
        </w:tc>
        <w:tc>
          <w:tcPr>
            <w:tcW w:w="2385" w:type="dxa"/>
            <w:tcBorders>
              <w:top w:val="single" w:color="auto" w:sz="4" w:space="0"/>
              <w:left w:val="single" w:color="auto" w:sz="4" w:space="0"/>
              <w:bottom w:val="single" w:color="auto" w:sz="4" w:space="0"/>
              <w:right w:val="single" w:color="auto" w:sz="4" w:space="0"/>
            </w:tcBorders>
            <w:vAlign w:val="center"/>
          </w:tcPr>
          <w:p w14:paraId="3E1F536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递交应磋商文件地点</w:t>
            </w:r>
          </w:p>
        </w:tc>
        <w:tc>
          <w:tcPr>
            <w:tcW w:w="6237" w:type="dxa"/>
            <w:tcBorders>
              <w:top w:val="single" w:color="auto" w:sz="4" w:space="0"/>
              <w:left w:val="single" w:color="auto" w:sz="4" w:space="0"/>
              <w:bottom w:val="single" w:color="auto" w:sz="4" w:space="0"/>
              <w:right w:val="single" w:color="auto" w:sz="4" w:space="0"/>
            </w:tcBorders>
            <w:vAlign w:val="center"/>
          </w:tcPr>
          <w:p w14:paraId="5C3FEDCF">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吉林省林春项目管理有限公司</w:t>
            </w:r>
            <w:r>
              <w:rPr>
                <w:rFonts w:hint="eastAsia" w:ascii="微软雅黑" w:hAnsi="微软雅黑" w:eastAsia="微软雅黑" w:cs="微软雅黑"/>
                <w:sz w:val="18"/>
                <w:szCs w:val="18"/>
                <w:lang w:eastAsia="zh-CN"/>
              </w:rPr>
              <w:t>开标室</w:t>
            </w:r>
            <w:r>
              <w:rPr>
                <w:rFonts w:hint="eastAsia" w:ascii="微软雅黑" w:hAnsi="微软雅黑" w:eastAsia="微软雅黑" w:cs="微软雅黑"/>
                <w:sz w:val="18"/>
                <w:szCs w:val="18"/>
              </w:rPr>
              <w:t>（吉林省吉林市丰满区剧院路环宇天地E2号楼2</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楼）</w:t>
            </w:r>
          </w:p>
        </w:tc>
      </w:tr>
      <w:tr w14:paraId="68140D97">
        <w:tblPrEx>
          <w:tblCellMar>
            <w:top w:w="0" w:type="dxa"/>
            <w:left w:w="108" w:type="dxa"/>
            <w:bottom w:w="0" w:type="dxa"/>
            <w:right w:w="108" w:type="dxa"/>
          </w:tblCellMar>
        </w:tblPrEx>
        <w:trPr>
          <w:trHeight w:val="41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2B145E7">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33</w:t>
            </w:r>
          </w:p>
        </w:tc>
        <w:tc>
          <w:tcPr>
            <w:tcW w:w="2385" w:type="dxa"/>
            <w:tcBorders>
              <w:top w:val="single" w:color="auto" w:sz="4" w:space="0"/>
              <w:left w:val="single" w:color="auto" w:sz="4" w:space="0"/>
              <w:bottom w:val="single" w:color="auto" w:sz="4" w:space="0"/>
              <w:right w:val="single" w:color="auto" w:sz="4" w:space="0"/>
            </w:tcBorders>
            <w:vAlign w:val="center"/>
          </w:tcPr>
          <w:p w14:paraId="7CA2D16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是否退还应磋商文件</w:t>
            </w:r>
          </w:p>
        </w:tc>
        <w:tc>
          <w:tcPr>
            <w:tcW w:w="6237" w:type="dxa"/>
            <w:tcBorders>
              <w:top w:val="single" w:color="auto" w:sz="4" w:space="0"/>
              <w:left w:val="single" w:color="auto" w:sz="4" w:space="0"/>
              <w:bottom w:val="single" w:color="auto" w:sz="4" w:space="0"/>
              <w:right w:val="single" w:color="auto" w:sz="4" w:space="0"/>
            </w:tcBorders>
            <w:vAlign w:val="center"/>
          </w:tcPr>
          <w:p w14:paraId="69DA6412">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否</w:t>
            </w:r>
          </w:p>
        </w:tc>
      </w:tr>
      <w:tr w14:paraId="77427BA2">
        <w:tblPrEx>
          <w:tblCellMar>
            <w:top w:w="0" w:type="dxa"/>
            <w:left w:w="108" w:type="dxa"/>
            <w:bottom w:w="0" w:type="dxa"/>
            <w:right w:w="108" w:type="dxa"/>
          </w:tblCellMar>
        </w:tblPrEx>
        <w:trPr>
          <w:trHeight w:val="846"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C9312DF">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34</w:t>
            </w:r>
          </w:p>
        </w:tc>
        <w:tc>
          <w:tcPr>
            <w:tcW w:w="2385" w:type="dxa"/>
            <w:tcBorders>
              <w:top w:val="single" w:color="auto" w:sz="4" w:space="0"/>
              <w:left w:val="single" w:color="auto" w:sz="4" w:space="0"/>
              <w:bottom w:val="single" w:color="auto" w:sz="4" w:space="0"/>
              <w:right w:val="single" w:color="auto" w:sz="4" w:space="0"/>
            </w:tcBorders>
            <w:vAlign w:val="center"/>
          </w:tcPr>
          <w:p w14:paraId="57C2D76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开标时间和地点</w:t>
            </w:r>
          </w:p>
        </w:tc>
        <w:tc>
          <w:tcPr>
            <w:tcW w:w="6237" w:type="dxa"/>
            <w:tcBorders>
              <w:top w:val="single" w:color="auto" w:sz="4" w:space="0"/>
              <w:left w:val="single" w:color="auto" w:sz="4" w:space="0"/>
              <w:bottom w:val="single" w:color="auto" w:sz="4" w:space="0"/>
              <w:right w:val="single" w:color="auto" w:sz="4" w:space="0"/>
            </w:tcBorders>
            <w:vAlign w:val="center"/>
          </w:tcPr>
          <w:p w14:paraId="418D8F2F">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开标时间：同投标截止时间</w:t>
            </w:r>
          </w:p>
          <w:p w14:paraId="3A5012B7">
            <w:pPr>
              <w:keepNext w:val="0"/>
              <w:keepLines w:val="0"/>
              <w:pageBreakBefore w:val="0"/>
              <w:widowControl w:val="0"/>
              <w:kinsoku/>
              <w:wordWrap/>
              <w:overflowPunct/>
              <w:topLinePunct w:val="0"/>
              <w:autoSpaceDE w:val="0"/>
              <w:autoSpaceDN w:val="0"/>
              <w:bidi w:val="0"/>
              <w:adjustRightInd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开标地点：吉林省林春项目管理有限公司</w:t>
            </w:r>
            <w:r>
              <w:rPr>
                <w:rFonts w:hint="eastAsia" w:ascii="微软雅黑" w:hAnsi="微软雅黑" w:eastAsia="微软雅黑" w:cs="微软雅黑"/>
                <w:sz w:val="18"/>
                <w:szCs w:val="18"/>
                <w:lang w:eastAsia="zh-CN"/>
              </w:rPr>
              <w:t>开标室</w:t>
            </w:r>
            <w:r>
              <w:rPr>
                <w:rFonts w:hint="eastAsia" w:ascii="微软雅黑" w:hAnsi="微软雅黑" w:eastAsia="微软雅黑" w:cs="微软雅黑"/>
                <w:sz w:val="18"/>
                <w:szCs w:val="18"/>
              </w:rPr>
              <w:t>（吉林省吉林市丰满区剧院路环宇天地E2号楼2</w:t>
            </w:r>
            <w:r>
              <w:rPr>
                <w:rFonts w:hint="eastAsia" w:ascii="微软雅黑" w:hAnsi="微软雅黑" w:eastAsia="微软雅黑" w:cs="微软雅黑"/>
                <w:sz w:val="18"/>
                <w:szCs w:val="18"/>
                <w:lang w:val="en-US" w:eastAsia="zh-CN"/>
              </w:rPr>
              <w:t>5</w:t>
            </w:r>
            <w:r>
              <w:rPr>
                <w:rFonts w:hint="eastAsia" w:ascii="微软雅黑" w:hAnsi="微软雅黑" w:eastAsia="微软雅黑" w:cs="微软雅黑"/>
                <w:sz w:val="18"/>
                <w:szCs w:val="18"/>
              </w:rPr>
              <w:t>楼）</w:t>
            </w:r>
          </w:p>
        </w:tc>
      </w:tr>
      <w:tr w14:paraId="0FAAEFF6">
        <w:tblPrEx>
          <w:tblCellMar>
            <w:top w:w="0" w:type="dxa"/>
            <w:left w:w="108" w:type="dxa"/>
            <w:bottom w:w="0" w:type="dxa"/>
            <w:right w:w="108" w:type="dxa"/>
          </w:tblCellMar>
        </w:tblPrEx>
        <w:trPr>
          <w:trHeight w:val="84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D4D14F1">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35</w:t>
            </w:r>
          </w:p>
        </w:tc>
        <w:tc>
          <w:tcPr>
            <w:tcW w:w="2385" w:type="dxa"/>
            <w:tcBorders>
              <w:top w:val="single" w:color="auto" w:sz="4" w:space="0"/>
              <w:left w:val="single" w:color="auto" w:sz="4" w:space="0"/>
              <w:bottom w:val="single" w:color="auto" w:sz="4" w:space="0"/>
              <w:right w:val="single" w:color="auto" w:sz="4" w:space="0"/>
            </w:tcBorders>
            <w:vAlign w:val="center"/>
          </w:tcPr>
          <w:p w14:paraId="1E01E8E0">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开标程序</w:t>
            </w:r>
          </w:p>
        </w:tc>
        <w:tc>
          <w:tcPr>
            <w:tcW w:w="6237" w:type="dxa"/>
            <w:tcBorders>
              <w:top w:val="single" w:color="auto" w:sz="4" w:space="0"/>
              <w:left w:val="single" w:color="auto" w:sz="4" w:space="0"/>
              <w:bottom w:val="single" w:color="auto" w:sz="4" w:space="0"/>
              <w:right w:val="single" w:color="auto" w:sz="4" w:space="0"/>
            </w:tcBorders>
            <w:vAlign w:val="center"/>
          </w:tcPr>
          <w:p w14:paraId="66D0FA6F">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密封情况检查：由投标人或其推选的代表检查应磋商文件的密封情况；</w:t>
            </w:r>
          </w:p>
          <w:p w14:paraId="414EDF93">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开标顺序：按提交应磋商文件的顺序启封唱标</w:t>
            </w:r>
          </w:p>
        </w:tc>
      </w:tr>
      <w:tr w14:paraId="0F9E7BBB">
        <w:tblPrEx>
          <w:tblCellMar>
            <w:top w:w="0" w:type="dxa"/>
            <w:left w:w="108" w:type="dxa"/>
            <w:bottom w:w="0" w:type="dxa"/>
            <w:right w:w="108" w:type="dxa"/>
          </w:tblCellMar>
        </w:tblPrEx>
        <w:trPr>
          <w:trHeight w:val="82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AA74FA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36</w:t>
            </w:r>
          </w:p>
        </w:tc>
        <w:tc>
          <w:tcPr>
            <w:tcW w:w="2385" w:type="dxa"/>
            <w:tcBorders>
              <w:top w:val="single" w:color="auto" w:sz="4" w:space="0"/>
              <w:left w:val="single" w:color="auto" w:sz="4" w:space="0"/>
              <w:bottom w:val="single" w:color="auto" w:sz="4" w:space="0"/>
              <w:right w:val="single" w:color="auto" w:sz="4" w:space="0"/>
            </w:tcBorders>
            <w:vAlign w:val="center"/>
          </w:tcPr>
          <w:p w14:paraId="6DC77E4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评标委员会的组建</w:t>
            </w:r>
          </w:p>
        </w:tc>
        <w:tc>
          <w:tcPr>
            <w:tcW w:w="6237" w:type="dxa"/>
            <w:tcBorders>
              <w:top w:val="single" w:color="auto" w:sz="4" w:space="0"/>
              <w:left w:val="single" w:color="auto" w:sz="4" w:space="0"/>
              <w:bottom w:val="single" w:color="auto" w:sz="4" w:space="0"/>
              <w:right w:val="single" w:color="auto" w:sz="4" w:space="0"/>
            </w:tcBorders>
            <w:vAlign w:val="center"/>
          </w:tcPr>
          <w:p w14:paraId="457378DB">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评标委员会构成：3人组成，在评委专家库抽取3人。</w:t>
            </w:r>
          </w:p>
          <w:p w14:paraId="29D735D9">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pacing w:val="-10"/>
                <w:kern w:val="0"/>
                <w:sz w:val="18"/>
                <w:szCs w:val="18"/>
              </w:rPr>
            </w:pPr>
            <w:r>
              <w:rPr>
                <w:rFonts w:hint="eastAsia" w:ascii="微软雅黑" w:hAnsi="微软雅黑" w:eastAsia="微软雅黑" w:cs="微软雅黑"/>
                <w:sz w:val="18"/>
                <w:szCs w:val="18"/>
              </w:rPr>
              <w:t>评标专家确定方式：由招标人代表在吉林市专家库中随机抽取</w:t>
            </w:r>
          </w:p>
        </w:tc>
      </w:tr>
      <w:tr w14:paraId="3CF8B98C">
        <w:tblPrEx>
          <w:tblCellMar>
            <w:top w:w="0" w:type="dxa"/>
            <w:left w:w="108" w:type="dxa"/>
            <w:bottom w:w="0" w:type="dxa"/>
            <w:right w:w="108" w:type="dxa"/>
          </w:tblCellMar>
        </w:tblPrEx>
        <w:trPr>
          <w:trHeight w:val="8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EB55B9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37</w:t>
            </w:r>
          </w:p>
        </w:tc>
        <w:tc>
          <w:tcPr>
            <w:tcW w:w="2385" w:type="dxa"/>
            <w:tcBorders>
              <w:top w:val="single" w:color="auto" w:sz="4" w:space="0"/>
              <w:left w:val="single" w:color="auto" w:sz="4" w:space="0"/>
              <w:bottom w:val="single" w:color="auto" w:sz="4" w:space="0"/>
              <w:right w:val="single" w:color="auto" w:sz="4" w:space="0"/>
            </w:tcBorders>
            <w:vAlign w:val="center"/>
          </w:tcPr>
          <w:p w14:paraId="7894BAD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履约、支付担保金额、质保金</w:t>
            </w:r>
          </w:p>
        </w:tc>
        <w:tc>
          <w:tcPr>
            <w:tcW w:w="6237" w:type="dxa"/>
            <w:tcBorders>
              <w:top w:val="single" w:color="auto" w:sz="4" w:space="0"/>
              <w:left w:val="single" w:color="auto" w:sz="4" w:space="0"/>
              <w:bottom w:val="single" w:color="auto" w:sz="4" w:space="0"/>
              <w:right w:val="single" w:color="auto" w:sz="4" w:space="0"/>
            </w:tcBorders>
            <w:vAlign w:val="center"/>
          </w:tcPr>
          <w:p w14:paraId="7758C95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highlight w:val="yellow"/>
                <w:lang w:eastAsia="zh-CN"/>
              </w:rPr>
            </w:pPr>
            <w:r>
              <w:rPr>
                <w:rFonts w:hint="eastAsia" w:ascii="微软雅黑" w:hAnsi="微软雅黑" w:eastAsia="微软雅黑" w:cs="微软雅黑"/>
                <w:sz w:val="18"/>
                <w:szCs w:val="18"/>
                <w:lang w:eastAsia="zh-CN"/>
              </w:rPr>
              <w:t>无</w:t>
            </w:r>
          </w:p>
        </w:tc>
      </w:tr>
      <w:tr w14:paraId="572712C9">
        <w:tblPrEx>
          <w:tblCellMar>
            <w:top w:w="0" w:type="dxa"/>
            <w:left w:w="108" w:type="dxa"/>
            <w:bottom w:w="0" w:type="dxa"/>
            <w:right w:w="108" w:type="dxa"/>
          </w:tblCellMar>
        </w:tblPrEx>
        <w:trPr>
          <w:trHeight w:val="68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04F5D0A8">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38</w:t>
            </w:r>
          </w:p>
        </w:tc>
        <w:tc>
          <w:tcPr>
            <w:tcW w:w="2385" w:type="dxa"/>
            <w:tcBorders>
              <w:top w:val="single" w:color="auto" w:sz="4" w:space="0"/>
              <w:left w:val="single" w:color="auto" w:sz="4" w:space="0"/>
              <w:bottom w:val="single" w:color="auto" w:sz="4" w:space="0"/>
              <w:right w:val="single" w:color="auto" w:sz="4" w:space="0"/>
            </w:tcBorders>
            <w:vAlign w:val="center"/>
          </w:tcPr>
          <w:p w14:paraId="74BB552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是否授权评标委员会确定中标人</w:t>
            </w:r>
          </w:p>
        </w:tc>
        <w:tc>
          <w:tcPr>
            <w:tcW w:w="6237" w:type="dxa"/>
            <w:tcBorders>
              <w:top w:val="single" w:color="auto" w:sz="4" w:space="0"/>
              <w:left w:val="single" w:color="auto" w:sz="4" w:space="0"/>
              <w:bottom w:val="single" w:color="auto" w:sz="4" w:space="0"/>
              <w:right w:val="single" w:color="auto" w:sz="4" w:space="0"/>
            </w:tcBorders>
            <w:vAlign w:val="center"/>
          </w:tcPr>
          <w:p w14:paraId="4A7110DC">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否，推荐中标候选人，推荐家数：3家</w:t>
            </w:r>
          </w:p>
        </w:tc>
      </w:tr>
      <w:tr w14:paraId="0338CA8F">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14B9344">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w:t>
            </w:r>
          </w:p>
        </w:tc>
        <w:tc>
          <w:tcPr>
            <w:tcW w:w="8622" w:type="dxa"/>
            <w:gridSpan w:val="2"/>
            <w:tcBorders>
              <w:top w:val="single" w:color="auto" w:sz="4" w:space="0"/>
              <w:left w:val="single" w:color="auto" w:sz="4" w:space="0"/>
              <w:bottom w:val="single" w:color="auto" w:sz="4" w:space="0"/>
              <w:right w:val="single" w:color="auto" w:sz="4" w:space="0"/>
            </w:tcBorders>
            <w:vAlign w:val="center"/>
          </w:tcPr>
          <w:p w14:paraId="5AF7FB8C">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需要补充的其他内容</w:t>
            </w:r>
          </w:p>
        </w:tc>
      </w:tr>
      <w:tr w14:paraId="44C699B2">
        <w:tblPrEx>
          <w:tblCellMar>
            <w:top w:w="0" w:type="dxa"/>
            <w:left w:w="108" w:type="dxa"/>
            <w:bottom w:w="0" w:type="dxa"/>
            <w:right w:w="108" w:type="dxa"/>
          </w:tblCellMar>
        </w:tblPrEx>
        <w:trPr>
          <w:trHeight w:val="569" w:hRule="atLeast"/>
          <w:jc w:val="center"/>
        </w:trPr>
        <w:tc>
          <w:tcPr>
            <w:tcW w:w="729" w:type="dxa"/>
            <w:tcBorders>
              <w:top w:val="single" w:color="auto" w:sz="4" w:space="0"/>
              <w:left w:val="single" w:color="auto" w:sz="4" w:space="0"/>
              <w:bottom w:val="nil"/>
              <w:right w:val="single" w:color="auto" w:sz="4" w:space="0"/>
            </w:tcBorders>
            <w:vAlign w:val="center"/>
          </w:tcPr>
          <w:p w14:paraId="4D918B7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39.1</w:t>
            </w:r>
          </w:p>
        </w:tc>
        <w:tc>
          <w:tcPr>
            <w:tcW w:w="2385" w:type="dxa"/>
            <w:tcBorders>
              <w:top w:val="single" w:color="auto" w:sz="4" w:space="0"/>
              <w:left w:val="single" w:color="auto" w:sz="4" w:space="0"/>
              <w:bottom w:val="nil"/>
              <w:right w:val="single" w:color="auto" w:sz="4" w:space="0"/>
            </w:tcBorders>
            <w:vAlign w:val="center"/>
          </w:tcPr>
          <w:p w14:paraId="08E49041">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lang w:val="en-US" w:eastAsia="zh-CN"/>
              </w:rPr>
            </w:pPr>
            <w:r>
              <w:rPr>
                <w:rFonts w:hint="eastAsia" w:ascii="微软雅黑" w:hAnsi="微软雅黑" w:eastAsia="微软雅黑" w:cs="微软雅黑"/>
                <w:kern w:val="0"/>
                <w:sz w:val="18"/>
                <w:szCs w:val="18"/>
                <w:lang w:val="en-US" w:eastAsia="zh-CN"/>
              </w:rPr>
              <w:t>最高限价</w:t>
            </w:r>
          </w:p>
        </w:tc>
        <w:tc>
          <w:tcPr>
            <w:tcW w:w="6237" w:type="dxa"/>
            <w:tcBorders>
              <w:top w:val="single" w:color="auto" w:sz="4" w:space="0"/>
              <w:left w:val="single" w:color="auto" w:sz="4" w:space="0"/>
              <w:bottom w:val="single" w:color="auto" w:sz="4" w:space="0"/>
              <w:right w:val="single" w:color="auto" w:sz="4" w:space="0"/>
            </w:tcBorders>
            <w:vAlign w:val="center"/>
          </w:tcPr>
          <w:p w14:paraId="23B79122">
            <w:pPr>
              <w:keepNext w:val="0"/>
              <w:keepLines w:val="0"/>
              <w:pageBreakBefore w:val="0"/>
              <w:widowControl w:val="0"/>
              <w:kinsoku/>
              <w:wordWrap/>
              <w:overflowPunct/>
              <w:topLinePunct w:val="0"/>
              <w:autoSpaceDE w:val="0"/>
              <w:autoSpaceDN w:val="0"/>
              <w:bidi w:val="0"/>
              <w:adjustRightInd w:val="0"/>
              <w:spacing w:line="480" w:lineRule="exact"/>
              <w:jc w:val="left"/>
              <w:textAlignment w:val="auto"/>
              <w:rPr>
                <w:rFonts w:hint="eastAsia" w:ascii="微软雅黑" w:hAnsi="微软雅黑" w:eastAsia="微软雅黑" w:cs="微软雅黑"/>
                <w:kern w:val="0"/>
                <w:sz w:val="18"/>
                <w:szCs w:val="18"/>
                <w:lang w:val="en-US"/>
              </w:rPr>
            </w:pPr>
            <w:r>
              <w:rPr>
                <w:rFonts w:hint="eastAsia" w:ascii="微软雅黑" w:hAnsi="微软雅黑" w:eastAsia="微软雅黑" w:cs="微软雅黑"/>
                <w:sz w:val="18"/>
                <w:szCs w:val="18"/>
                <w:lang w:val="en-US" w:eastAsia="zh-CN"/>
              </w:rPr>
              <w:t>40万，年采购额不超过最高限价。</w:t>
            </w:r>
          </w:p>
        </w:tc>
      </w:tr>
      <w:tr w14:paraId="06ACA62C">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DC0D711">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39.2</w:t>
            </w:r>
          </w:p>
        </w:tc>
        <w:tc>
          <w:tcPr>
            <w:tcW w:w="2385" w:type="dxa"/>
            <w:tcBorders>
              <w:top w:val="single" w:color="auto" w:sz="4" w:space="0"/>
              <w:left w:val="single" w:color="auto" w:sz="4" w:space="0"/>
              <w:bottom w:val="single" w:color="auto" w:sz="4" w:space="0"/>
              <w:right w:val="single" w:color="auto" w:sz="4" w:space="0"/>
            </w:tcBorders>
            <w:vAlign w:val="center"/>
          </w:tcPr>
          <w:p w14:paraId="3BDE30C6">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资格审查方式</w:t>
            </w:r>
          </w:p>
        </w:tc>
        <w:tc>
          <w:tcPr>
            <w:tcW w:w="6237" w:type="dxa"/>
            <w:tcBorders>
              <w:top w:val="single" w:color="auto" w:sz="4" w:space="0"/>
              <w:left w:val="single" w:color="auto" w:sz="4" w:space="0"/>
              <w:bottom w:val="single" w:color="auto" w:sz="4" w:space="0"/>
              <w:right w:val="single" w:color="auto" w:sz="4" w:space="0"/>
            </w:tcBorders>
            <w:vAlign w:val="center"/>
          </w:tcPr>
          <w:p w14:paraId="030D77C8">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资格后审</w:t>
            </w:r>
          </w:p>
        </w:tc>
      </w:tr>
      <w:tr w14:paraId="5EB12FDB">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ECF0EB6">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39.3</w:t>
            </w:r>
          </w:p>
        </w:tc>
        <w:tc>
          <w:tcPr>
            <w:tcW w:w="2385" w:type="dxa"/>
            <w:tcBorders>
              <w:top w:val="single" w:color="auto" w:sz="4" w:space="0"/>
              <w:left w:val="single" w:color="auto" w:sz="4" w:space="0"/>
              <w:bottom w:val="single" w:color="auto" w:sz="4" w:space="0"/>
              <w:right w:val="single" w:color="auto" w:sz="4" w:space="0"/>
            </w:tcBorders>
            <w:vAlign w:val="center"/>
          </w:tcPr>
          <w:p w14:paraId="6F019CA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评标办法</w:t>
            </w:r>
          </w:p>
        </w:tc>
        <w:tc>
          <w:tcPr>
            <w:tcW w:w="6237" w:type="dxa"/>
            <w:tcBorders>
              <w:top w:val="single" w:color="auto" w:sz="4" w:space="0"/>
              <w:left w:val="single" w:color="auto" w:sz="4" w:space="0"/>
              <w:bottom w:val="single" w:color="auto" w:sz="4" w:space="0"/>
              <w:right w:val="single" w:color="auto" w:sz="4" w:space="0"/>
            </w:tcBorders>
            <w:vAlign w:val="center"/>
          </w:tcPr>
          <w:p w14:paraId="35C0D5B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综合评分法</w:t>
            </w:r>
          </w:p>
        </w:tc>
      </w:tr>
      <w:tr w14:paraId="2709258D">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4E0A4E6">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39.4</w:t>
            </w:r>
          </w:p>
        </w:tc>
        <w:tc>
          <w:tcPr>
            <w:tcW w:w="2385" w:type="dxa"/>
            <w:tcBorders>
              <w:top w:val="single" w:color="auto" w:sz="4" w:space="0"/>
              <w:left w:val="single" w:color="auto" w:sz="4" w:space="0"/>
              <w:bottom w:val="single" w:color="auto" w:sz="4" w:space="0"/>
              <w:right w:val="single" w:color="auto" w:sz="4" w:space="0"/>
            </w:tcBorders>
            <w:vAlign w:val="center"/>
          </w:tcPr>
          <w:p w14:paraId="5E26EBB9">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合同方式</w:t>
            </w:r>
          </w:p>
        </w:tc>
        <w:tc>
          <w:tcPr>
            <w:tcW w:w="6237" w:type="dxa"/>
            <w:tcBorders>
              <w:top w:val="single" w:color="auto" w:sz="4" w:space="0"/>
              <w:left w:val="single" w:color="auto" w:sz="4" w:space="0"/>
              <w:bottom w:val="single" w:color="auto" w:sz="4" w:space="0"/>
              <w:right w:val="single" w:color="auto" w:sz="4" w:space="0"/>
            </w:tcBorders>
            <w:vAlign w:val="center"/>
          </w:tcPr>
          <w:p w14:paraId="0FAE954C">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sz w:val="18"/>
                <w:szCs w:val="18"/>
              </w:rPr>
              <w:t>固定</w:t>
            </w:r>
            <w:r>
              <w:rPr>
                <w:rFonts w:hint="eastAsia" w:ascii="微软雅黑" w:hAnsi="微软雅黑" w:eastAsia="微软雅黑" w:cs="微软雅黑"/>
                <w:sz w:val="18"/>
                <w:szCs w:val="18"/>
                <w:lang w:val="en-US" w:eastAsia="zh-CN"/>
              </w:rPr>
              <w:t>单价</w:t>
            </w:r>
            <w:r>
              <w:rPr>
                <w:rFonts w:hint="eastAsia" w:ascii="微软雅黑" w:hAnsi="微软雅黑" w:eastAsia="微软雅黑" w:cs="微软雅黑"/>
                <w:sz w:val="18"/>
                <w:szCs w:val="18"/>
              </w:rPr>
              <w:t>合同</w:t>
            </w:r>
          </w:p>
        </w:tc>
      </w:tr>
      <w:tr w14:paraId="71E947D3">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C00E52A">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39.5</w:t>
            </w:r>
          </w:p>
        </w:tc>
        <w:tc>
          <w:tcPr>
            <w:tcW w:w="2385" w:type="dxa"/>
            <w:tcBorders>
              <w:top w:val="single" w:color="auto" w:sz="4" w:space="0"/>
              <w:left w:val="single" w:color="auto" w:sz="4" w:space="0"/>
              <w:bottom w:val="single" w:color="auto" w:sz="4" w:space="0"/>
              <w:right w:val="single" w:color="auto" w:sz="4" w:space="0"/>
            </w:tcBorders>
            <w:vAlign w:val="center"/>
          </w:tcPr>
          <w:p w14:paraId="04F183F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付款方式</w:t>
            </w:r>
          </w:p>
        </w:tc>
        <w:tc>
          <w:tcPr>
            <w:tcW w:w="6237" w:type="dxa"/>
            <w:tcBorders>
              <w:top w:val="single" w:color="auto" w:sz="4" w:space="0"/>
              <w:left w:val="single" w:color="auto" w:sz="4" w:space="0"/>
              <w:bottom w:val="single" w:color="auto" w:sz="4" w:space="0"/>
              <w:right w:val="single" w:color="auto" w:sz="4" w:space="0"/>
            </w:tcBorders>
            <w:vAlign w:val="center"/>
          </w:tcPr>
          <w:p w14:paraId="39493FBC">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按合同签订为准</w:t>
            </w:r>
            <w:r>
              <w:rPr>
                <w:rFonts w:hint="eastAsia" w:ascii="微软雅黑" w:hAnsi="微软雅黑" w:eastAsia="微软雅黑" w:cs="微软雅黑"/>
                <w:sz w:val="18"/>
                <w:szCs w:val="18"/>
                <w:lang w:eastAsia="zh-CN"/>
              </w:rPr>
              <w:t>。</w:t>
            </w:r>
          </w:p>
        </w:tc>
      </w:tr>
      <w:tr w14:paraId="619DE2F8">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C91055B">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39.6</w:t>
            </w:r>
          </w:p>
        </w:tc>
        <w:tc>
          <w:tcPr>
            <w:tcW w:w="2385" w:type="dxa"/>
            <w:tcBorders>
              <w:top w:val="single" w:color="auto" w:sz="4" w:space="0"/>
              <w:left w:val="single" w:color="auto" w:sz="4" w:space="0"/>
              <w:bottom w:val="single" w:color="auto" w:sz="4" w:space="0"/>
              <w:right w:val="single" w:color="auto" w:sz="4" w:space="0"/>
            </w:tcBorders>
            <w:vAlign w:val="center"/>
          </w:tcPr>
          <w:p w14:paraId="74C01CE4">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售后服务</w:t>
            </w:r>
          </w:p>
        </w:tc>
        <w:tc>
          <w:tcPr>
            <w:tcW w:w="6237" w:type="dxa"/>
            <w:tcBorders>
              <w:top w:val="single" w:color="auto" w:sz="4" w:space="0"/>
              <w:left w:val="single" w:color="auto" w:sz="4" w:space="0"/>
              <w:bottom w:val="single" w:color="auto" w:sz="4" w:space="0"/>
              <w:right w:val="single" w:color="auto" w:sz="4" w:space="0"/>
            </w:tcBorders>
            <w:vAlign w:val="center"/>
          </w:tcPr>
          <w:p w14:paraId="20C5CA8C">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按采购人要求服务</w:t>
            </w:r>
          </w:p>
        </w:tc>
      </w:tr>
      <w:tr w14:paraId="40BA12D5">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CF4448D">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39.7</w:t>
            </w:r>
          </w:p>
        </w:tc>
        <w:tc>
          <w:tcPr>
            <w:tcW w:w="2385" w:type="dxa"/>
            <w:tcBorders>
              <w:top w:val="single" w:color="auto" w:sz="4" w:space="0"/>
              <w:left w:val="single" w:color="auto" w:sz="4" w:space="0"/>
              <w:bottom w:val="single" w:color="auto" w:sz="4" w:space="0"/>
              <w:right w:val="single" w:color="auto" w:sz="4" w:space="0"/>
            </w:tcBorders>
            <w:vAlign w:val="center"/>
          </w:tcPr>
          <w:p w14:paraId="16733A62">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招标代理的服务费</w:t>
            </w:r>
          </w:p>
        </w:tc>
        <w:tc>
          <w:tcPr>
            <w:tcW w:w="6237" w:type="dxa"/>
            <w:tcBorders>
              <w:top w:val="single" w:color="auto" w:sz="4" w:space="0"/>
              <w:left w:val="single" w:color="auto" w:sz="4" w:space="0"/>
              <w:bottom w:val="single" w:color="auto" w:sz="4" w:space="0"/>
              <w:right w:val="single" w:color="auto" w:sz="4" w:space="0"/>
            </w:tcBorders>
            <w:vAlign w:val="center"/>
          </w:tcPr>
          <w:p w14:paraId="5E045BFD">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15"/>
                <w:sz w:val="18"/>
                <w:szCs w:val="18"/>
              </w:rPr>
            </w:pPr>
            <w:r>
              <w:rPr>
                <w:rFonts w:hint="eastAsia" w:ascii="微软雅黑" w:hAnsi="微软雅黑" w:eastAsia="微软雅黑" w:cs="微软雅黑"/>
                <w:kern w:val="15"/>
                <w:sz w:val="18"/>
                <w:szCs w:val="18"/>
              </w:rPr>
              <w:t>依据国家发展改革委《发改价格〔2015〕299号》文件规定，本项目招标代理费实行市场调节价，招标代理费合同约定。</w:t>
            </w:r>
          </w:p>
          <w:p w14:paraId="3FE564B9">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kern w:val="15"/>
                <w:sz w:val="18"/>
                <w:szCs w:val="18"/>
              </w:rPr>
            </w:pPr>
            <w:r>
              <w:rPr>
                <w:rFonts w:hint="eastAsia" w:ascii="微软雅黑" w:hAnsi="微软雅黑" w:eastAsia="微软雅黑" w:cs="微软雅黑"/>
                <w:kern w:val="15"/>
                <w:sz w:val="18"/>
                <w:szCs w:val="18"/>
              </w:rPr>
              <w:t>招标代理服务费为：</w:t>
            </w:r>
            <w:r>
              <w:rPr>
                <w:rFonts w:hint="eastAsia" w:ascii="微软雅黑" w:hAnsi="微软雅黑" w:eastAsia="微软雅黑" w:cs="微软雅黑"/>
                <w:kern w:val="15"/>
                <w:sz w:val="18"/>
                <w:szCs w:val="18"/>
                <w:lang w:val="en-US" w:eastAsia="zh-CN"/>
              </w:rPr>
              <w:t>8000元</w:t>
            </w:r>
            <w:r>
              <w:rPr>
                <w:rFonts w:hint="eastAsia" w:ascii="微软雅黑" w:hAnsi="微软雅黑" w:eastAsia="微软雅黑" w:cs="微软雅黑"/>
                <w:kern w:val="15"/>
                <w:sz w:val="18"/>
                <w:szCs w:val="18"/>
              </w:rPr>
              <w:t>；</w:t>
            </w:r>
          </w:p>
        </w:tc>
      </w:tr>
      <w:tr w14:paraId="5898819A">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78A08A2E">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39.8</w:t>
            </w:r>
          </w:p>
        </w:tc>
        <w:tc>
          <w:tcPr>
            <w:tcW w:w="2385" w:type="dxa"/>
            <w:tcBorders>
              <w:top w:val="single" w:color="auto" w:sz="4" w:space="0"/>
              <w:left w:val="single" w:color="auto" w:sz="4" w:space="0"/>
              <w:bottom w:val="single" w:color="auto" w:sz="4" w:space="0"/>
              <w:right w:val="single" w:color="auto" w:sz="4" w:space="0"/>
            </w:tcBorders>
            <w:vAlign w:val="center"/>
          </w:tcPr>
          <w:p w14:paraId="363A2BD7">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中标候选人公示媒介</w:t>
            </w:r>
          </w:p>
        </w:tc>
        <w:tc>
          <w:tcPr>
            <w:tcW w:w="6237" w:type="dxa"/>
            <w:tcBorders>
              <w:top w:val="single" w:color="auto" w:sz="4" w:space="0"/>
              <w:left w:val="single" w:color="auto" w:sz="4" w:space="0"/>
              <w:bottom w:val="single" w:color="auto" w:sz="4" w:space="0"/>
              <w:right w:val="single" w:color="auto" w:sz="4" w:space="0"/>
            </w:tcBorders>
            <w:vAlign w:val="center"/>
          </w:tcPr>
          <w:p w14:paraId="6425E820">
            <w:pPr>
              <w:keepNext w:val="0"/>
              <w:keepLines w:val="0"/>
              <w:pageBreakBefore w:val="0"/>
              <w:widowControl w:val="0"/>
              <w:kinsoku/>
              <w:wordWrap/>
              <w:overflowPunct/>
              <w:topLinePunct w:val="0"/>
              <w:bidi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采购人将中标候选人的情况在本招标项目招标公告发布的同一媒介予以公示，公示期不少于1日</w:t>
            </w:r>
          </w:p>
        </w:tc>
      </w:tr>
      <w:tr w14:paraId="632C3789">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4A772EC">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spacing w:val="-20"/>
                <w:kern w:val="0"/>
                <w:sz w:val="18"/>
                <w:szCs w:val="18"/>
              </w:rPr>
            </w:pPr>
            <w:r>
              <w:rPr>
                <w:rFonts w:hint="eastAsia" w:ascii="微软雅黑" w:hAnsi="微软雅黑" w:eastAsia="微软雅黑" w:cs="微软雅黑"/>
                <w:spacing w:val="-20"/>
                <w:kern w:val="0"/>
                <w:sz w:val="18"/>
                <w:szCs w:val="18"/>
              </w:rPr>
              <w:t>39.9</w:t>
            </w:r>
          </w:p>
        </w:tc>
        <w:tc>
          <w:tcPr>
            <w:tcW w:w="2385" w:type="dxa"/>
            <w:tcBorders>
              <w:top w:val="single" w:color="auto" w:sz="4" w:space="0"/>
              <w:left w:val="single" w:color="auto" w:sz="4" w:space="0"/>
              <w:bottom w:val="single" w:color="auto" w:sz="4" w:space="0"/>
              <w:right w:val="single" w:color="auto" w:sz="4" w:space="0"/>
            </w:tcBorders>
            <w:vAlign w:val="center"/>
          </w:tcPr>
          <w:p w14:paraId="665D6135">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低于成本报价</w:t>
            </w:r>
          </w:p>
        </w:tc>
        <w:tc>
          <w:tcPr>
            <w:tcW w:w="6237" w:type="dxa"/>
            <w:tcBorders>
              <w:top w:val="single" w:color="auto" w:sz="4" w:space="0"/>
              <w:left w:val="single" w:color="auto" w:sz="4" w:space="0"/>
              <w:bottom w:val="single" w:color="auto" w:sz="4" w:space="0"/>
              <w:right w:val="single" w:color="auto" w:sz="4" w:space="0"/>
            </w:tcBorders>
            <w:vAlign w:val="center"/>
          </w:tcPr>
          <w:p w14:paraId="6A2F163A">
            <w:pPr>
              <w:keepNext w:val="0"/>
              <w:keepLines w:val="0"/>
              <w:pageBreakBefore w:val="0"/>
              <w:widowControl w:val="0"/>
              <w:kinsoku/>
              <w:wordWrap/>
              <w:overflowPunct/>
              <w:topLinePunct w:val="0"/>
              <w:bidi w:val="0"/>
              <w:snapToGrid w:val="0"/>
              <w:spacing w:line="480" w:lineRule="exac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由评标委员会认定该投标人以低于成本报价竞标，低于成本视为废标处理</w:t>
            </w:r>
          </w:p>
        </w:tc>
      </w:tr>
      <w:tr w14:paraId="5BAFD3DA">
        <w:tblPrEx>
          <w:tblCellMar>
            <w:top w:w="0" w:type="dxa"/>
            <w:left w:w="108" w:type="dxa"/>
            <w:bottom w:w="0" w:type="dxa"/>
            <w:right w:w="108" w:type="dxa"/>
          </w:tblCellMar>
        </w:tblPrEx>
        <w:trPr>
          <w:trHeight w:val="45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13768F46">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spacing w:val="-20"/>
                <w:kern w:val="0"/>
                <w:sz w:val="18"/>
                <w:szCs w:val="18"/>
              </w:rPr>
            </w:pPr>
            <w:r>
              <w:rPr>
                <w:rFonts w:hint="eastAsia" w:ascii="微软雅黑" w:hAnsi="微软雅黑" w:eastAsia="微软雅黑" w:cs="微软雅黑"/>
                <w:spacing w:val="-20"/>
                <w:kern w:val="0"/>
                <w:sz w:val="18"/>
                <w:szCs w:val="18"/>
              </w:rPr>
              <w:t>39.10</w:t>
            </w:r>
          </w:p>
        </w:tc>
        <w:tc>
          <w:tcPr>
            <w:tcW w:w="2385" w:type="dxa"/>
            <w:tcBorders>
              <w:top w:val="single" w:color="auto" w:sz="4" w:space="0"/>
              <w:left w:val="single" w:color="auto" w:sz="4" w:space="0"/>
              <w:bottom w:val="single" w:color="auto" w:sz="4" w:space="0"/>
              <w:right w:val="single" w:color="auto" w:sz="4" w:space="0"/>
            </w:tcBorders>
            <w:vAlign w:val="center"/>
          </w:tcPr>
          <w:p w14:paraId="4FF79D98">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kern w:val="0"/>
                <w:sz w:val="18"/>
                <w:szCs w:val="18"/>
              </w:rPr>
            </w:pPr>
            <w:r>
              <w:rPr>
                <w:rFonts w:hint="eastAsia" w:ascii="微软雅黑" w:hAnsi="微软雅黑" w:eastAsia="微软雅黑" w:cs="微软雅黑"/>
                <w:kern w:val="0"/>
                <w:sz w:val="18"/>
                <w:szCs w:val="18"/>
              </w:rPr>
              <w:t>投标人代表出席开标会</w:t>
            </w:r>
          </w:p>
        </w:tc>
        <w:tc>
          <w:tcPr>
            <w:tcW w:w="6237" w:type="dxa"/>
            <w:tcBorders>
              <w:top w:val="single" w:color="auto" w:sz="4" w:space="0"/>
              <w:left w:val="single" w:color="auto" w:sz="4" w:space="0"/>
              <w:bottom w:val="single" w:color="auto" w:sz="4" w:space="0"/>
              <w:right w:val="single" w:color="auto" w:sz="4" w:space="0"/>
            </w:tcBorders>
            <w:vAlign w:val="center"/>
          </w:tcPr>
          <w:p w14:paraId="38138500">
            <w:pPr>
              <w:keepNext w:val="0"/>
              <w:keepLines w:val="0"/>
              <w:pageBreakBefore w:val="0"/>
              <w:widowControl w:val="0"/>
              <w:kinsoku/>
              <w:wordWrap/>
              <w:overflowPunct/>
              <w:topLinePunct w:val="0"/>
              <w:autoSpaceDE w:val="0"/>
              <w:autoSpaceDN w:val="0"/>
              <w:bidi w:val="0"/>
              <w:snapToGrid w:val="0"/>
              <w:spacing w:line="480" w:lineRule="exact"/>
              <w:textAlignment w:val="auto"/>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招标人邀请所有投标人的法定代表人或其委托代理人参加开标会。投标人的法定代表人或其委托代理人应当按时参加开标会，并在招标人按开标程序进行点名时，向招标人出示法定代表人证明书和身份证原件或委托代理人携带授权委托书和身份证原件,未按以上要求出示资料的将在开标阶段予以废标处理</w:t>
            </w:r>
          </w:p>
        </w:tc>
      </w:tr>
      <w:tr w14:paraId="101065EB">
        <w:tblPrEx>
          <w:tblCellMar>
            <w:top w:w="0" w:type="dxa"/>
            <w:left w:w="108" w:type="dxa"/>
            <w:bottom w:w="0" w:type="dxa"/>
            <w:right w:w="108" w:type="dxa"/>
          </w:tblCellMar>
        </w:tblPrEx>
        <w:trPr>
          <w:trHeight w:val="56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742EEA7">
            <w:pPr>
              <w:keepNext w:val="0"/>
              <w:keepLines w:val="0"/>
              <w:pageBreakBefore w:val="0"/>
              <w:widowControl w:val="0"/>
              <w:kinsoku/>
              <w:wordWrap/>
              <w:overflowPunct/>
              <w:topLinePunct w:val="0"/>
              <w:autoSpaceDE w:val="0"/>
              <w:autoSpaceDN w:val="0"/>
              <w:bidi w:val="0"/>
              <w:adjustRightInd w:val="0"/>
              <w:spacing w:line="480" w:lineRule="exact"/>
              <w:jc w:val="center"/>
              <w:textAlignment w:val="auto"/>
              <w:rPr>
                <w:rFonts w:hint="eastAsia" w:ascii="微软雅黑" w:hAnsi="微软雅黑" w:eastAsia="微软雅黑" w:cs="微软雅黑"/>
                <w:spacing w:val="-20"/>
                <w:kern w:val="0"/>
                <w:sz w:val="18"/>
                <w:szCs w:val="18"/>
              </w:rPr>
            </w:pPr>
            <w:r>
              <w:rPr>
                <w:rFonts w:hint="eastAsia" w:ascii="微软雅黑" w:hAnsi="微软雅黑" w:eastAsia="微软雅黑" w:cs="微软雅黑"/>
                <w:spacing w:val="-20"/>
                <w:kern w:val="0"/>
                <w:sz w:val="18"/>
                <w:szCs w:val="18"/>
              </w:rPr>
              <w:t>39.11</w:t>
            </w:r>
          </w:p>
        </w:tc>
        <w:tc>
          <w:tcPr>
            <w:tcW w:w="8622" w:type="dxa"/>
            <w:gridSpan w:val="2"/>
            <w:tcBorders>
              <w:top w:val="single" w:color="auto" w:sz="4" w:space="0"/>
              <w:left w:val="single" w:color="auto" w:sz="4" w:space="0"/>
              <w:bottom w:val="single" w:color="auto" w:sz="4" w:space="0"/>
              <w:right w:val="single" w:color="auto" w:sz="4" w:space="0"/>
            </w:tcBorders>
            <w:vAlign w:val="center"/>
          </w:tcPr>
          <w:p w14:paraId="6FB255B5">
            <w:pPr>
              <w:pStyle w:val="13"/>
              <w:keepNext w:val="0"/>
              <w:keepLines w:val="0"/>
              <w:pageBreakBefore w:val="0"/>
              <w:widowControl w:val="0"/>
              <w:kinsoku/>
              <w:wordWrap/>
              <w:overflowPunct/>
              <w:topLinePunct w:val="0"/>
              <w:bidi w:val="0"/>
              <w:spacing w:line="480" w:lineRule="exact"/>
              <w:ind w:left="-105" w:leftChars="-50" w:firstLine="105"/>
              <w:textAlignment w:val="auto"/>
              <w:rPr>
                <w:rFonts w:hint="eastAsia" w:ascii="微软雅黑" w:hAnsi="微软雅黑" w:eastAsia="微软雅黑" w:cs="微软雅黑"/>
                <w:b/>
                <w:sz w:val="18"/>
                <w:szCs w:val="18"/>
                <w:u w:val="single"/>
              </w:rPr>
            </w:pPr>
            <w:r>
              <w:rPr>
                <w:rFonts w:hint="eastAsia" w:ascii="微软雅黑" w:hAnsi="微软雅黑" w:eastAsia="微软雅黑" w:cs="微软雅黑"/>
                <w:b/>
                <w:sz w:val="18"/>
                <w:szCs w:val="18"/>
                <w:u w:val="single"/>
              </w:rPr>
              <w:t>1 招标公告内容有不一致之处，以最新发布的招标公告内容为准。</w:t>
            </w:r>
          </w:p>
          <w:p w14:paraId="2EC85C63">
            <w:pPr>
              <w:pStyle w:val="13"/>
              <w:keepNext w:val="0"/>
              <w:keepLines w:val="0"/>
              <w:pageBreakBefore w:val="0"/>
              <w:widowControl w:val="0"/>
              <w:kinsoku/>
              <w:wordWrap/>
              <w:overflowPunct/>
              <w:topLinePunct w:val="0"/>
              <w:bidi w:val="0"/>
              <w:spacing w:line="480" w:lineRule="exact"/>
              <w:ind w:left="-105" w:leftChars="-50" w:firstLine="105"/>
              <w:textAlignment w:val="auto"/>
              <w:rPr>
                <w:rFonts w:hint="eastAsia" w:ascii="微软雅黑" w:hAnsi="微软雅黑" w:eastAsia="微软雅黑" w:cs="微软雅黑"/>
                <w:b/>
                <w:sz w:val="18"/>
                <w:szCs w:val="18"/>
                <w:u w:val="single"/>
              </w:rPr>
            </w:pPr>
            <w:r>
              <w:rPr>
                <w:rFonts w:hint="eastAsia" w:ascii="微软雅黑" w:hAnsi="微软雅黑" w:eastAsia="微软雅黑" w:cs="微软雅黑"/>
                <w:b/>
                <w:sz w:val="18"/>
                <w:szCs w:val="18"/>
                <w:u w:val="single"/>
              </w:rPr>
              <w:t>2招标公告与磋商文件内容有不一致之处，以磋商文件内容为准。</w:t>
            </w:r>
          </w:p>
        </w:tc>
      </w:tr>
    </w:tbl>
    <w:p w14:paraId="6A093FCD">
      <w:pPr>
        <w:pStyle w:val="7"/>
        <w:rPr>
          <w:rFonts w:ascii="宋体" w:hAnsi="宋体"/>
        </w:rPr>
      </w:pPr>
    </w:p>
    <w:p w14:paraId="7DD8940A">
      <w:pPr>
        <w:pStyle w:val="7"/>
        <w:rPr>
          <w:rFonts w:ascii="宋体" w:hAnsi="宋体"/>
        </w:rPr>
      </w:pPr>
      <w:r>
        <w:rPr>
          <w:rFonts w:ascii="宋体" w:hAnsi="宋体"/>
        </w:rPr>
        <w:br w:type="page"/>
      </w:r>
    </w:p>
    <w:p w14:paraId="6628C5FB">
      <w:pPr>
        <w:pStyle w:val="18"/>
      </w:pPr>
      <w:r>
        <w:t>（一）总则</w:t>
      </w:r>
    </w:p>
    <w:p w14:paraId="36E8F6B8">
      <w:pPr>
        <w:rPr>
          <w:rFonts w:hint="default" w:ascii="宋体" w:hAnsi="宋体"/>
          <w:b/>
          <w:bCs/>
          <w:sz w:val="24"/>
          <w:szCs w:val="24"/>
        </w:rPr>
      </w:pPr>
      <w:r>
        <w:rPr>
          <w:rFonts w:ascii="宋体" w:hAnsi="宋体"/>
          <w:b/>
          <w:bCs/>
          <w:sz w:val="24"/>
          <w:szCs w:val="24"/>
        </w:rPr>
        <w:t>1. 适用范围</w:t>
      </w:r>
    </w:p>
    <w:p w14:paraId="15761C57">
      <w:pPr>
        <w:spacing w:line="500" w:lineRule="exact"/>
        <w:ind w:firstLine="420"/>
        <w:rPr>
          <w:rFonts w:hint="default" w:ascii="宋体" w:hAnsi="宋体" w:cs="宋体"/>
          <w:sz w:val="24"/>
          <w:szCs w:val="24"/>
        </w:rPr>
      </w:pPr>
      <w:r>
        <w:rPr>
          <w:rFonts w:ascii="宋体" w:hAnsi="宋体" w:cs="宋体"/>
          <w:sz w:val="24"/>
          <w:szCs w:val="24"/>
        </w:rPr>
        <w:t>本竞争性磋商文件仅适用于本次竞争性磋商文件中所叙述的内容。</w:t>
      </w:r>
    </w:p>
    <w:p w14:paraId="35A5F9EA">
      <w:pPr>
        <w:rPr>
          <w:rFonts w:hint="default" w:ascii="宋体" w:hAnsi="宋体"/>
          <w:b/>
          <w:bCs/>
          <w:sz w:val="24"/>
          <w:szCs w:val="24"/>
        </w:rPr>
      </w:pPr>
      <w:r>
        <w:rPr>
          <w:rFonts w:ascii="宋体" w:hAnsi="宋体"/>
          <w:b/>
          <w:bCs/>
          <w:sz w:val="24"/>
          <w:szCs w:val="24"/>
        </w:rPr>
        <w:t>2.合格的供应商</w:t>
      </w:r>
    </w:p>
    <w:p w14:paraId="5CB18EDD">
      <w:pPr>
        <w:pStyle w:val="50"/>
        <w:numPr>
          <w:ilvl w:val="0"/>
          <w:numId w:val="4"/>
        </w:numPr>
        <w:spacing w:line="500" w:lineRule="exact"/>
        <w:ind w:firstLineChars="0"/>
        <w:rPr>
          <w:rFonts w:hint="default" w:ascii="宋体" w:hAnsi="宋体" w:cs="宋体"/>
          <w:vanish/>
          <w:sz w:val="24"/>
          <w:szCs w:val="24"/>
        </w:rPr>
      </w:pPr>
    </w:p>
    <w:p w14:paraId="232272D3">
      <w:pPr>
        <w:pStyle w:val="50"/>
        <w:numPr>
          <w:ilvl w:val="0"/>
          <w:numId w:val="4"/>
        </w:numPr>
        <w:spacing w:line="500" w:lineRule="exact"/>
        <w:ind w:firstLineChars="0"/>
        <w:rPr>
          <w:rFonts w:hint="default" w:ascii="宋体" w:hAnsi="宋体" w:cs="宋体"/>
          <w:vanish/>
          <w:sz w:val="24"/>
          <w:szCs w:val="24"/>
        </w:rPr>
      </w:pPr>
    </w:p>
    <w:p w14:paraId="6C5B60E5">
      <w:pPr>
        <w:pStyle w:val="50"/>
        <w:numPr>
          <w:ilvl w:val="1"/>
          <w:numId w:val="4"/>
        </w:numPr>
        <w:spacing w:line="500" w:lineRule="exact"/>
        <w:ind w:firstLineChars="0"/>
        <w:rPr>
          <w:rFonts w:hint="default" w:ascii="宋体" w:hAnsi="宋体" w:cs="宋体"/>
          <w:sz w:val="24"/>
          <w:szCs w:val="24"/>
        </w:rPr>
      </w:pPr>
      <w:r>
        <w:rPr>
          <w:rFonts w:ascii="宋体" w:hAnsi="宋体" w:cs="宋体"/>
          <w:sz w:val="24"/>
          <w:szCs w:val="24"/>
        </w:rPr>
        <w:t>供应商是指向采购人提供货物、工程或者服务的法人、其他组织或者自然人。</w:t>
      </w:r>
    </w:p>
    <w:p w14:paraId="3C3022F5">
      <w:pPr>
        <w:pStyle w:val="50"/>
        <w:numPr>
          <w:ilvl w:val="1"/>
          <w:numId w:val="4"/>
        </w:numPr>
        <w:spacing w:line="500" w:lineRule="exact"/>
        <w:ind w:firstLineChars="0"/>
        <w:rPr>
          <w:rFonts w:hint="default" w:ascii="宋体" w:hAnsi="宋体" w:cs="宋体"/>
          <w:sz w:val="24"/>
          <w:szCs w:val="24"/>
        </w:rPr>
      </w:pPr>
      <w:r>
        <w:rPr>
          <w:rFonts w:ascii="宋体" w:hAnsi="宋体" w:cs="宋体"/>
          <w:sz w:val="24"/>
          <w:szCs w:val="24"/>
        </w:rPr>
        <w:t>本次磋商供应商必须符合下列条件：</w:t>
      </w:r>
    </w:p>
    <w:p w14:paraId="75297822">
      <w:pPr>
        <w:pStyle w:val="50"/>
        <w:numPr>
          <w:ilvl w:val="0"/>
          <w:numId w:val="5"/>
        </w:numPr>
        <w:spacing w:line="500" w:lineRule="exact"/>
        <w:ind w:firstLineChars="0"/>
        <w:rPr>
          <w:rFonts w:hint="default" w:ascii="宋体" w:hAnsi="宋体" w:cs="宋体"/>
          <w:vanish/>
          <w:sz w:val="24"/>
          <w:szCs w:val="24"/>
        </w:rPr>
      </w:pPr>
    </w:p>
    <w:p w14:paraId="1F6211B2">
      <w:pPr>
        <w:pStyle w:val="50"/>
        <w:numPr>
          <w:ilvl w:val="0"/>
          <w:numId w:val="5"/>
        </w:numPr>
        <w:spacing w:line="500" w:lineRule="exact"/>
        <w:ind w:firstLineChars="0"/>
        <w:rPr>
          <w:rFonts w:hint="default" w:ascii="宋体" w:hAnsi="宋体" w:cs="宋体"/>
          <w:vanish/>
          <w:sz w:val="24"/>
          <w:szCs w:val="24"/>
        </w:rPr>
      </w:pPr>
    </w:p>
    <w:p w14:paraId="7FC9D744">
      <w:pPr>
        <w:pStyle w:val="50"/>
        <w:numPr>
          <w:ilvl w:val="1"/>
          <w:numId w:val="5"/>
        </w:numPr>
        <w:spacing w:line="500" w:lineRule="exact"/>
        <w:ind w:firstLineChars="0"/>
        <w:rPr>
          <w:rFonts w:hint="default" w:ascii="宋体" w:hAnsi="宋体" w:cs="宋体"/>
          <w:vanish/>
          <w:sz w:val="24"/>
          <w:szCs w:val="24"/>
        </w:rPr>
      </w:pPr>
    </w:p>
    <w:p w14:paraId="43D84CDE">
      <w:pPr>
        <w:pStyle w:val="50"/>
        <w:numPr>
          <w:ilvl w:val="1"/>
          <w:numId w:val="5"/>
        </w:numPr>
        <w:spacing w:line="500" w:lineRule="exact"/>
        <w:ind w:firstLineChars="0"/>
        <w:rPr>
          <w:rFonts w:hint="default" w:ascii="宋体" w:hAnsi="宋体" w:cs="宋体"/>
          <w:vanish/>
          <w:sz w:val="24"/>
          <w:szCs w:val="24"/>
        </w:rPr>
      </w:pPr>
    </w:p>
    <w:p w14:paraId="4E5D6CAE">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2.3</w:t>
      </w:r>
      <w:r>
        <w:rPr>
          <w:rFonts w:ascii="宋体" w:hAnsi="宋体" w:cs="宋体"/>
          <w:sz w:val="24"/>
          <w:szCs w:val="24"/>
        </w:rPr>
        <w:t>在中国境内依法登记注册具有独立承担民事责任能力的法人、其他组织或者自然人，具备有效的营业执照，具有本次招标项目的经营范围；</w:t>
      </w:r>
    </w:p>
    <w:p w14:paraId="370CDDA1">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2.4</w:t>
      </w:r>
      <w:r>
        <w:rPr>
          <w:rFonts w:ascii="宋体" w:hAnsi="宋体" w:cs="宋体"/>
          <w:sz w:val="24"/>
          <w:szCs w:val="24"/>
        </w:rPr>
        <w:t>具有良好的商业信誉和健全的财务会计制度；</w:t>
      </w:r>
    </w:p>
    <w:p w14:paraId="3BA932A1">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2.5</w:t>
      </w:r>
      <w:r>
        <w:rPr>
          <w:rFonts w:ascii="宋体" w:hAnsi="宋体" w:cs="宋体"/>
          <w:sz w:val="24"/>
          <w:szCs w:val="24"/>
        </w:rPr>
        <w:t>具有履行合同所必需的设备和专业技术能力；</w:t>
      </w:r>
    </w:p>
    <w:p w14:paraId="10996659">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2.6</w:t>
      </w:r>
      <w:r>
        <w:rPr>
          <w:rFonts w:ascii="宋体" w:hAnsi="宋体" w:cs="宋体"/>
          <w:sz w:val="24"/>
          <w:szCs w:val="24"/>
        </w:rPr>
        <w:t>具有依法缴纳税收和社会保障资金的良好纪录；</w:t>
      </w:r>
    </w:p>
    <w:p w14:paraId="50AF675B">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2.7</w:t>
      </w:r>
      <w:r>
        <w:rPr>
          <w:rFonts w:ascii="宋体" w:hAnsi="宋体" w:cs="宋体"/>
          <w:sz w:val="24"/>
          <w:szCs w:val="24"/>
        </w:rPr>
        <w:t>参加政府采购活动前三年内，在经营活动中没有重大违法记录；</w:t>
      </w:r>
    </w:p>
    <w:p w14:paraId="3A4DFA4A">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2.8</w:t>
      </w:r>
      <w:r>
        <w:rPr>
          <w:rFonts w:ascii="宋体" w:hAnsi="宋体" w:cs="宋体"/>
          <w:sz w:val="24"/>
          <w:szCs w:val="24"/>
        </w:rPr>
        <w:t>具备法律、行政法规规定的其他条件；</w:t>
      </w:r>
    </w:p>
    <w:p w14:paraId="4AA00DCB">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2.9</w:t>
      </w:r>
      <w:r>
        <w:rPr>
          <w:rFonts w:ascii="宋体" w:hAnsi="宋体" w:cs="宋体"/>
          <w:sz w:val="24"/>
          <w:szCs w:val="24"/>
        </w:rPr>
        <w:t>企业名称不同但法定代表人为同一个自然人的两个或者两个以上的投标人不得参加同一采购项目的投标。如果出现上述情况，相关投标人的投标均将被拒绝；</w:t>
      </w:r>
    </w:p>
    <w:p w14:paraId="24F2A1AE">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2.9.1</w:t>
      </w:r>
      <w:r>
        <w:rPr>
          <w:rFonts w:ascii="宋体" w:hAnsi="宋体" w:cs="宋体"/>
          <w:sz w:val="24"/>
          <w:szCs w:val="24"/>
        </w:rPr>
        <w:t>拒绝列入政府取消投标资格记录期间的企业或个人投标；</w:t>
      </w:r>
    </w:p>
    <w:p w14:paraId="378E552A">
      <w:pPr>
        <w:pStyle w:val="50"/>
        <w:numPr>
          <w:ilvl w:val="0"/>
          <w:numId w:val="0"/>
        </w:numPr>
        <w:spacing w:line="500" w:lineRule="exact"/>
        <w:ind w:left="420" w:leftChars="0"/>
        <w:rPr>
          <w:rFonts w:hint="default" w:ascii="宋体" w:hAnsi="宋体" w:cs="宋体"/>
          <w:sz w:val="24"/>
          <w:szCs w:val="24"/>
        </w:rPr>
      </w:pPr>
      <w:r>
        <w:rPr>
          <w:rFonts w:hint="eastAsia" w:ascii="宋体" w:hAnsi="宋体" w:cs="宋体"/>
          <w:sz w:val="24"/>
          <w:szCs w:val="24"/>
          <w:lang w:val="en-US" w:eastAsia="zh-CN"/>
        </w:rPr>
        <w:t>2.9.2</w:t>
      </w:r>
      <w:r>
        <w:rPr>
          <w:rFonts w:ascii="宋体" w:hAnsi="宋体" w:cs="宋体"/>
          <w:sz w:val="24"/>
          <w:szCs w:val="24"/>
        </w:rPr>
        <w:t>本项目接受联合体投标。</w:t>
      </w:r>
    </w:p>
    <w:p w14:paraId="36F9972D">
      <w:pPr>
        <w:pStyle w:val="50"/>
        <w:numPr>
          <w:ilvl w:val="0"/>
          <w:numId w:val="0"/>
        </w:numPr>
        <w:spacing w:line="500" w:lineRule="exact"/>
        <w:ind w:left="425" w:leftChars="0"/>
        <w:rPr>
          <w:rFonts w:hint="default" w:ascii="宋体" w:hAnsi="宋体" w:cs="宋体"/>
          <w:sz w:val="24"/>
          <w:szCs w:val="24"/>
        </w:rPr>
      </w:pPr>
      <w:r>
        <w:rPr>
          <w:rFonts w:hint="eastAsia" w:ascii="宋体" w:hAnsi="宋体" w:cs="宋体"/>
          <w:sz w:val="24"/>
          <w:szCs w:val="24"/>
          <w:lang w:val="en-US" w:eastAsia="zh-CN"/>
        </w:rPr>
        <w:t>2.9.3</w:t>
      </w:r>
      <w:r>
        <w:rPr>
          <w:rFonts w:ascii="宋体" w:hAnsi="宋体" w:cs="宋体"/>
          <w:sz w:val="24"/>
          <w:szCs w:val="24"/>
        </w:rPr>
        <w:t>法律、行政法规规定的其他条件</w:t>
      </w:r>
      <w:r>
        <w:rPr>
          <w:rFonts w:hint="eastAsia" w:ascii="宋体" w:hAnsi="宋体" w:cs="宋体"/>
          <w:sz w:val="24"/>
          <w:szCs w:val="24"/>
          <w:lang w:eastAsia="zh-CN"/>
        </w:rPr>
        <w:t>。</w:t>
      </w:r>
    </w:p>
    <w:p w14:paraId="73565BFF">
      <w:pPr>
        <w:rPr>
          <w:rFonts w:hint="default" w:ascii="宋体" w:hAnsi="宋体"/>
          <w:b/>
          <w:bCs/>
          <w:sz w:val="24"/>
          <w:szCs w:val="24"/>
        </w:rPr>
      </w:pPr>
      <w:r>
        <w:rPr>
          <w:rFonts w:ascii="宋体" w:hAnsi="宋体"/>
          <w:b/>
          <w:bCs/>
          <w:sz w:val="24"/>
          <w:szCs w:val="24"/>
        </w:rPr>
        <w:t>3. 其他</w:t>
      </w:r>
    </w:p>
    <w:p w14:paraId="2BC5A6AF">
      <w:pPr>
        <w:pStyle w:val="50"/>
        <w:numPr>
          <w:ilvl w:val="0"/>
          <w:numId w:val="4"/>
        </w:numPr>
        <w:spacing w:line="500" w:lineRule="exact"/>
        <w:ind w:firstLineChars="0"/>
        <w:rPr>
          <w:rFonts w:hint="default" w:ascii="宋体" w:hAnsi="宋体" w:cs="宋体"/>
          <w:vanish/>
          <w:sz w:val="24"/>
          <w:szCs w:val="24"/>
        </w:rPr>
      </w:pPr>
    </w:p>
    <w:p w14:paraId="298651DC">
      <w:pPr>
        <w:pStyle w:val="50"/>
        <w:numPr>
          <w:ilvl w:val="1"/>
          <w:numId w:val="4"/>
        </w:numPr>
        <w:spacing w:line="500" w:lineRule="exact"/>
        <w:ind w:firstLineChars="0"/>
        <w:rPr>
          <w:rFonts w:hint="default" w:ascii="宋体" w:hAnsi="宋体" w:cs="宋体"/>
          <w:sz w:val="24"/>
          <w:szCs w:val="24"/>
        </w:rPr>
      </w:pPr>
      <w:r>
        <w:rPr>
          <w:rFonts w:ascii="宋体" w:hAnsi="宋体" w:cs="宋体"/>
          <w:sz w:val="24"/>
          <w:szCs w:val="24"/>
        </w:rPr>
        <w:t>无论磋商中的做法和结果如何，供应商均应自行承担所有与参与磋商活动有关的全部费用；</w:t>
      </w:r>
    </w:p>
    <w:p w14:paraId="7A5B7A92">
      <w:pPr>
        <w:pStyle w:val="50"/>
        <w:numPr>
          <w:ilvl w:val="1"/>
          <w:numId w:val="4"/>
        </w:numPr>
        <w:spacing w:line="500" w:lineRule="exact"/>
        <w:ind w:firstLineChars="0"/>
        <w:rPr>
          <w:rFonts w:hint="default" w:ascii="宋体" w:hAnsi="宋体" w:cs="宋体"/>
          <w:sz w:val="24"/>
          <w:szCs w:val="24"/>
        </w:rPr>
      </w:pPr>
      <w:r>
        <w:rPr>
          <w:rFonts w:ascii="宋体" w:hAnsi="宋体" w:cs="宋体"/>
          <w:sz w:val="24"/>
          <w:szCs w:val="24"/>
        </w:rPr>
        <w:t>无论磋商结果如何，采购人均无向供应商解释其成交或未成交原因的义务；</w:t>
      </w:r>
    </w:p>
    <w:p w14:paraId="551F72CE">
      <w:pPr>
        <w:pStyle w:val="50"/>
        <w:numPr>
          <w:ilvl w:val="1"/>
          <w:numId w:val="4"/>
        </w:numPr>
        <w:spacing w:line="500" w:lineRule="exact"/>
        <w:ind w:firstLineChars="0"/>
        <w:rPr>
          <w:rFonts w:hint="default" w:ascii="宋体" w:hAnsi="宋体" w:cs="宋体"/>
          <w:sz w:val="24"/>
          <w:szCs w:val="24"/>
        </w:rPr>
      </w:pPr>
      <w:r>
        <w:rPr>
          <w:rFonts w:ascii="宋体" w:hAnsi="宋体" w:cs="宋体"/>
          <w:sz w:val="24"/>
          <w:szCs w:val="24"/>
        </w:rPr>
        <w:t>无论成交与否，已购买磋商文件的供应商对磋商文件负保密责任。</w:t>
      </w:r>
    </w:p>
    <w:p w14:paraId="5C20C9B5">
      <w:pPr>
        <w:pStyle w:val="65"/>
        <w:rPr>
          <w:rFonts w:ascii="宋体" w:hAnsi="宋体" w:eastAsia="宋体"/>
          <w:sz w:val="24"/>
          <w:szCs w:val="24"/>
        </w:rPr>
      </w:pPr>
      <w:r>
        <w:rPr>
          <w:rFonts w:ascii="宋体" w:hAnsi="宋体" w:eastAsia="宋体"/>
          <w:sz w:val="24"/>
          <w:szCs w:val="24"/>
        </w:rPr>
        <w:t>（二）磋商文件说明</w:t>
      </w:r>
    </w:p>
    <w:p w14:paraId="3F684696">
      <w:pPr>
        <w:spacing w:line="360" w:lineRule="auto"/>
        <w:rPr>
          <w:rFonts w:hint="default" w:ascii="宋体" w:hAnsi="宋体" w:cs="微软雅黑"/>
          <w:spacing w:val="10"/>
          <w:sz w:val="24"/>
          <w:szCs w:val="24"/>
        </w:rPr>
      </w:pPr>
      <w:r>
        <w:rPr>
          <w:rFonts w:ascii="宋体" w:hAnsi="宋体" w:cs="微软雅黑"/>
          <w:spacing w:val="10"/>
          <w:sz w:val="24"/>
          <w:szCs w:val="24"/>
        </w:rPr>
        <w:t>4. 磋商文件的组成</w:t>
      </w:r>
    </w:p>
    <w:p w14:paraId="25DFBF1E">
      <w:pPr>
        <w:spacing w:line="360" w:lineRule="auto"/>
        <w:ind w:left="210" w:leftChars="100"/>
        <w:rPr>
          <w:rFonts w:hint="default" w:ascii="宋体" w:hAnsi="宋体" w:cs="微软雅黑"/>
          <w:spacing w:val="10"/>
          <w:sz w:val="24"/>
          <w:szCs w:val="24"/>
        </w:rPr>
      </w:pPr>
      <w:r>
        <w:rPr>
          <w:rFonts w:ascii="宋体" w:hAnsi="宋体" w:cs="微软雅黑"/>
          <w:spacing w:val="10"/>
          <w:sz w:val="24"/>
          <w:szCs w:val="24"/>
        </w:rPr>
        <w:t>4.1 磋商文件用于阐明采购项目的服务范围、磋商程序、磋商内容、合同草签和条款以及评定成交的标准。具体包括以下内容：</w:t>
      </w:r>
    </w:p>
    <w:p w14:paraId="6DA99D64">
      <w:pPr>
        <w:spacing w:line="360" w:lineRule="auto"/>
        <w:ind w:left="420"/>
        <w:rPr>
          <w:rFonts w:hint="default" w:ascii="宋体" w:hAnsi="宋体" w:cs="微软雅黑"/>
          <w:spacing w:val="10"/>
          <w:sz w:val="24"/>
          <w:szCs w:val="24"/>
        </w:rPr>
      </w:pPr>
      <w:r>
        <w:rPr>
          <w:rFonts w:ascii="宋体" w:hAnsi="宋体" w:cs="微软雅黑"/>
          <w:spacing w:val="10"/>
          <w:sz w:val="24"/>
          <w:szCs w:val="24"/>
        </w:rPr>
        <w:t>（1）竞争性磋商公告（邀请函）</w:t>
      </w:r>
    </w:p>
    <w:p w14:paraId="68D60858">
      <w:pPr>
        <w:spacing w:line="360" w:lineRule="auto"/>
        <w:ind w:left="420"/>
        <w:rPr>
          <w:rFonts w:hint="default" w:ascii="宋体" w:hAnsi="宋体" w:cs="微软雅黑"/>
          <w:spacing w:val="10"/>
          <w:sz w:val="24"/>
          <w:szCs w:val="24"/>
        </w:rPr>
      </w:pPr>
      <w:r>
        <w:rPr>
          <w:rFonts w:ascii="宋体" w:hAnsi="宋体" w:cs="微软雅黑"/>
          <w:spacing w:val="10"/>
          <w:sz w:val="24"/>
          <w:szCs w:val="24"/>
        </w:rPr>
        <w:t>（2）竞争性磋商须知</w:t>
      </w:r>
    </w:p>
    <w:p w14:paraId="73EC2C41">
      <w:pPr>
        <w:spacing w:line="360" w:lineRule="auto"/>
        <w:ind w:left="420"/>
        <w:rPr>
          <w:rFonts w:hint="default" w:ascii="宋体" w:hAnsi="宋体" w:cs="微软雅黑"/>
          <w:spacing w:val="10"/>
          <w:sz w:val="24"/>
          <w:szCs w:val="24"/>
        </w:rPr>
      </w:pPr>
      <w:r>
        <w:rPr>
          <w:rFonts w:ascii="宋体" w:hAnsi="宋体" w:cs="微软雅黑"/>
          <w:spacing w:val="10"/>
          <w:sz w:val="24"/>
          <w:szCs w:val="24"/>
        </w:rPr>
        <w:t>（3）采购内容及服务要求</w:t>
      </w:r>
    </w:p>
    <w:p w14:paraId="4E877188">
      <w:pPr>
        <w:spacing w:line="360" w:lineRule="auto"/>
        <w:ind w:left="420"/>
        <w:rPr>
          <w:rFonts w:hint="default" w:ascii="宋体" w:hAnsi="宋体" w:cs="微软雅黑"/>
          <w:spacing w:val="10"/>
          <w:sz w:val="24"/>
          <w:szCs w:val="24"/>
        </w:rPr>
      </w:pPr>
      <w:r>
        <w:rPr>
          <w:rFonts w:ascii="宋体" w:hAnsi="宋体" w:cs="微软雅黑"/>
          <w:spacing w:val="10"/>
          <w:sz w:val="24"/>
          <w:szCs w:val="24"/>
        </w:rPr>
        <w:t>（4）合同格式</w:t>
      </w:r>
    </w:p>
    <w:p w14:paraId="70C0D116">
      <w:pPr>
        <w:spacing w:line="360" w:lineRule="auto"/>
        <w:ind w:left="420"/>
        <w:rPr>
          <w:rFonts w:hint="default" w:ascii="宋体" w:hAnsi="宋体" w:cs="微软雅黑"/>
          <w:spacing w:val="10"/>
          <w:sz w:val="24"/>
          <w:szCs w:val="24"/>
        </w:rPr>
      </w:pPr>
      <w:r>
        <w:rPr>
          <w:rFonts w:ascii="宋体" w:hAnsi="宋体" w:cs="微软雅黑"/>
          <w:spacing w:val="10"/>
          <w:sz w:val="24"/>
          <w:szCs w:val="24"/>
        </w:rPr>
        <w:t>（5）应磋商文件形式</w:t>
      </w:r>
    </w:p>
    <w:p w14:paraId="75C9939D">
      <w:pPr>
        <w:spacing w:line="360" w:lineRule="auto"/>
        <w:ind w:left="420"/>
        <w:rPr>
          <w:rFonts w:hint="default" w:ascii="宋体" w:hAnsi="宋体" w:cs="微软雅黑"/>
          <w:spacing w:val="10"/>
          <w:sz w:val="24"/>
          <w:szCs w:val="24"/>
        </w:rPr>
      </w:pPr>
      <w:r>
        <w:rPr>
          <w:rFonts w:ascii="宋体" w:hAnsi="宋体" w:cs="微软雅黑"/>
          <w:spacing w:val="10"/>
          <w:sz w:val="24"/>
          <w:szCs w:val="24"/>
        </w:rPr>
        <w:t>（6）磋商程序及办法</w:t>
      </w:r>
    </w:p>
    <w:p w14:paraId="45977E1E">
      <w:pPr>
        <w:spacing w:line="360" w:lineRule="auto"/>
        <w:ind w:left="210" w:leftChars="100"/>
        <w:rPr>
          <w:rFonts w:hint="default" w:ascii="宋体" w:hAnsi="宋体" w:cs="微软雅黑"/>
          <w:spacing w:val="10"/>
          <w:sz w:val="24"/>
          <w:szCs w:val="24"/>
        </w:rPr>
      </w:pPr>
      <w:r>
        <w:rPr>
          <w:rFonts w:ascii="宋体" w:hAnsi="宋体" w:cs="微软雅黑"/>
          <w:spacing w:val="10"/>
          <w:sz w:val="24"/>
          <w:szCs w:val="24"/>
        </w:rPr>
        <w:t>4.2 磋商文件以中文编印，且以中文为准。</w:t>
      </w:r>
    </w:p>
    <w:p w14:paraId="358326D4">
      <w:pPr>
        <w:spacing w:line="360" w:lineRule="auto"/>
        <w:ind w:left="210" w:leftChars="100"/>
        <w:rPr>
          <w:rFonts w:hint="default" w:ascii="宋体" w:hAnsi="宋体" w:cs="微软雅黑"/>
          <w:spacing w:val="10"/>
          <w:sz w:val="24"/>
          <w:szCs w:val="24"/>
        </w:rPr>
      </w:pPr>
      <w:r>
        <w:rPr>
          <w:rFonts w:ascii="宋体" w:hAnsi="宋体" w:cs="微软雅黑"/>
          <w:spacing w:val="10"/>
          <w:sz w:val="24"/>
          <w:szCs w:val="24"/>
        </w:rPr>
        <w:t>4.3 除非有特殊要求，磋商文件不单独提供项目所在地的自然环境、气候条件、公用设施等情况，供应商被视为熟悉上述与履行合同有关的一切情况。</w:t>
      </w:r>
    </w:p>
    <w:p w14:paraId="660C0C73">
      <w:pPr>
        <w:spacing w:line="360" w:lineRule="auto"/>
        <w:ind w:left="210" w:leftChars="100"/>
        <w:rPr>
          <w:rFonts w:hint="default" w:ascii="宋体" w:hAnsi="宋体" w:cs="微软雅黑"/>
          <w:spacing w:val="10"/>
          <w:sz w:val="24"/>
          <w:szCs w:val="24"/>
        </w:rPr>
      </w:pPr>
      <w:r>
        <w:rPr>
          <w:rFonts w:ascii="宋体" w:hAnsi="宋体" w:cs="微软雅黑"/>
          <w:spacing w:val="10"/>
          <w:sz w:val="24"/>
          <w:szCs w:val="24"/>
        </w:rPr>
        <w:t>4.4 磋商文件的澄清和修改</w:t>
      </w:r>
    </w:p>
    <w:p w14:paraId="461A0FC7">
      <w:pPr>
        <w:pStyle w:val="62"/>
        <w:snapToGrid w:val="0"/>
        <w:spacing w:line="360" w:lineRule="auto"/>
        <w:ind w:left="1129" w:leftChars="200"/>
        <w:textAlignment w:val="auto"/>
        <w:rPr>
          <w:rFonts w:hint="default" w:cs="微软雅黑"/>
          <w:spacing w:val="10"/>
          <w:sz w:val="24"/>
          <w:szCs w:val="24"/>
        </w:rPr>
      </w:pPr>
      <w:r>
        <w:rPr>
          <w:rFonts w:cs="微软雅黑"/>
          <w:spacing w:val="10"/>
          <w:sz w:val="24"/>
          <w:szCs w:val="24"/>
        </w:rPr>
        <w:t>4.4.1报价人澄清要求的提交：任何已登记备案并领取了磋商文件的潜在报价人，均可要求对磋商文件进行澄清，按报价邀请书中的联系地址以书面形式（包括书面材料、信函、传真，下同）送达代理机构（</w:t>
      </w:r>
      <w:r>
        <w:rPr>
          <w:rFonts w:cs="宋体"/>
          <w:sz w:val="24"/>
          <w:szCs w:val="24"/>
        </w:rPr>
        <w:t>吉林中屹宬信项目管理有限公司</w:t>
      </w:r>
      <w:r>
        <w:rPr>
          <w:rFonts w:cs="微软雅黑"/>
          <w:spacing w:val="10"/>
          <w:sz w:val="24"/>
          <w:szCs w:val="24"/>
        </w:rPr>
        <w:t>）。</w:t>
      </w:r>
    </w:p>
    <w:p w14:paraId="67CB098C">
      <w:pPr>
        <w:pStyle w:val="62"/>
        <w:snapToGrid w:val="0"/>
        <w:spacing w:line="360" w:lineRule="auto"/>
        <w:ind w:left="1129" w:leftChars="200"/>
        <w:textAlignment w:val="auto"/>
        <w:rPr>
          <w:rFonts w:hint="default" w:cs="微软雅黑"/>
          <w:spacing w:val="10"/>
          <w:sz w:val="24"/>
          <w:szCs w:val="24"/>
        </w:rPr>
      </w:pPr>
      <w:r>
        <w:rPr>
          <w:rFonts w:cs="微软雅黑"/>
          <w:spacing w:val="10"/>
          <w:sz w:val="24"/>
          <w:szCs w:val="24"/>
        </w:rPr>
        <w:t>4.4.2采购单位对澄清要求的处理：采购单位对其认为需要给予澄清、修改及/或进行其它答复的，将以补充文件的方式进行，并且采用书面形式。补充文件中包括原提出的问题及问题的说明意见，但不包括问题的来源。</w:t>
      </w:r>
    </w:p>
    <w:p w14:paraId="34B916ED">
      <w:pPr>
        <w:pStyle w:val="62"/>
        <w:snapToGrid w:val="0"/>
        <w:spacing w:line="360" w:lineRule="auto"/>
        <w:ind w:left="1129" w:leftChars="200"/>
        <w:textAlignment w:val="auto"/>
        <w:rPr>
          <w:rFonts w:hint="default" w:cs="微软雅黑"/>
          <w:spacing w:val="10"/>
          <w:sz w:val="24"/>
          <w:szCs w:val="24"/>
        </w:rPr>
      </w:pPr>
      <w:r>
        <w:rPr>
          <w:rFonts w:cs="微软雅黑"/>
          <w:spacing w:val="10"/>
          <w:sz w:val="24"/>
          <w:szCs w:val="24"/>
        </w:rPr>
        <w:t>4.4.3采购单位主动进行的澄清、修改：采购单位无论出于何种原因，均可主动对磋商文件中的相关事项，用补充文件的方式进行澄清和修改。为使供应商有充足的时间对修改的内容进行研究、考虑，充分准备应磋商文件，采购单位可酌情推迟应磋商文件提交截止日期，并以书面形式通知已购买磋商文件的供应商。</w:t>
      </w:r>
    </w:p>
    <w:p w14:paraId="662A0DC6">
      <w:pPr>
        <w:pStyle w:val="62"/>
        <w:snapToGrid w:val="0"/>
        <w:spacing w:line="360" w:lineRule="auto"/>
        <w:ind w:left="1129" w:leftChars="200"/>
        <w:textAlignment w:val="auto"/>
        <w:rPr>
          <w:rFonts w:hint="default" w:cs="微软雅黑"/>
          <w:spacing w:val="10"/>
          <w:sz w:val="24"/>
          <w:szCs w:val="24"/>
        </w:rPr>
      </w:pPr>
      <w:r>
        <w:rPr>
          <w:rFonts w:cs="微软雅黑"/>
          <w:spacing w:val="10"/>
          <w:sz w:val="24"/>
          <w:szCs w:val="24"/>
        </w:rPr>
        <w:t>4.4.4采购单位澄清、修改及其它答复的效力：无论是否根据报价人的澄清、修改或进行其它答复的要求，采购单位一旦对磋商文件做出澄清、修改或进行其它答复，即刻发生效力，采购单位有关的补充文件，应当作为磋商文件的组成部分，对所有报价人均具有约束力。</w:t>
      </w:r>
    </w:p>
    <w:p w14:paraId="3F32F955">
      <w:pPr>
        <w:pStyle w:val="62"/>
        <w:snapToGrid w:val="0"/>
        <w:spacing w:line="360" w:lineRule="auto"/>
        <w:ind w:left="1129" w:leftChars="200"/>
        <w:textAlignment w:val="auto"/>
        <w:rPr>
          <w:rFonts w:hint="default" w:cs="微软雅黑"/>
          <w:spacing w:val="10"/>
          <w:sz w:val="24"/>
          <w:szCs w:val="24"/>
        </w:rPr>
      </w:pPr>
      <w:r>
        <w:rPr>
          <w:rFonts w:cs="微软雅黑"/>
          <w:spacing w:val="10"/>
          <w:sz w:val="24"/>
          <w:szCs w:val="24"/>
        </w:rPr>
        <w:t>4.4.5采购单位将视情况确定是否有必要召开标前会。如果召开标前会，采购单位将向所有已登记备案并领取了磋商文件的潜在报价人发出通知。</w:t>
      </w:r>
    </w:p>
    <w:p w14:paraId="41D69FC8">
      <w:pPr>
        <w:pStyle w:val="62"/>
        <w:snapToGrid w:val="0"/>
        <w:spacing w:line="360" w:lineRule="auto"/>
        <w:ind w:left="1129" w:leftChars="200"/>
        <w:textAlignment w:val="auto"/>
        <w:rPr>
          <w:rFonts w:hint="default" w:cs="微软雅黑"/>
          <w:b/>
          <w:spacing w:val="10"/>
          <w:sz w:val="24"/>
          <w:szCs w:val="24"/>
        </w:rPr>
      </w:pPr>
      <w:r>
        <w:rPr>
          <w:rFonts w:cs="微软雅黑"/>
          <w:spacing w:val="10"/>
          <w:sz w:val="24"/>
          <w:szCs w:val="24"/>
        </w:rPr>
        <w:t>4.4.6采购单位在组织开标现场对投标情况可做进一步的澄清和说明，并经全场投标人代表签字确认。</w:t>
      </w:r>
    </w:p>
    <w:p w14:paraId="18D78023">
      <w:pPr>
        <w:pStyle w:val="65"/>
        <w:rPr>
          <w:rFonts w:ascii="宋体" w:hAnsi="宋体" w:eastAsia="宋体"/>
          <w:sz w:val="24"/>
          <w:szCs w:val="24"/>
        </w:rPr>
      </w:pPr>
      <w:r>
        <w:rPr>
          <w:rFonts w:ascii="宋体" w:hAnsi="宋体" w:eastAsia="宋体"/>
          <w:sz w:val="24"/>
          <w:szCs w:val="24"/>
        </w:rPr>
        <w:t>（三）应磋商文件的编写</w:t>
      </w:r>
    </w:p>
    <w:p w14:paraId="2F5C3FF1">
      <w:pPr>
        <w:spacing w:line="360" w:lineRule="auto"/>
        <w:rPr>
          <w:rFonts w:hint="default" w:ascii="宋体" w:hAnsi="宋体" w:cs="微软雅黑"/>
          <w:spacing w:val="10"/>
          <w:sz w:val="24"/>
          <w:szCs w:val="24"/>
        </w:rPr>
      </w:pPr>
      <w:r>
        <w:rPr>
          <w:rFonts w:ascii="宋体" w:hAnsi="宋体" w:cs="微软雅黑"/>
          <w:spacing w:val="10"/>
          <w:sz w:val="24"/>
          <w:szCs w:val="24"/>
        </w:rPr>
        <w:t>5.供应商应按磋商文件的要求准备应磋商文件，并保证所提供的全部资料的真实性，准确性及完整性，以使其报价对竞争性磋商文件做出实质性的响应，否则其磋商资格有可能被磋商小组否决。</w:t>
      </w:r>
    </w:p>
    <w:p w14:paraId="16CCC809">
      <w:pPr>
        <w:pStyle w:val="62"/>
        <w:snapToGrid w:val="0"/>
        <w:spacing w:line="360" w:lineRule="auto"/>
        <w:textAlignment w:val="auto"/>
        <w:rPr>
          <w:rFonts w:hint="default" w:cs="微软雅黑"/>
          <w:spacing w:val="10"/>
          <w:sz w:val="24"/>
          <w:szCs w:val="24"/>
        </w:rPr>
      </w:pPr>
      <w:r>
        <w:rPr>
          <w:rFonts w:cs="微软雅黑"/>
          <w:spacing w:val="10"/>
          <w:sz w:val="24"/>
          <w:szCs w:val="24"/>
        </w:rPr>
        <w:t>6.应磋商文件的组成</w:t>
      </w:r>
    </w:p>
    <w:p w14:paraId="529C57C6">
      <w:pPr>
        <w:pStyle w:val="50"/>
        <w:numPr>
          <w:ilvl w:val="0"/>
          <w:numId w:val="6"/>
        </w:numPr>
        <w:spacing w:line="360" w:lineRule="auto"/>
        <w:ind w:firstLineChars="0"/>
        <w:jc w:val="left"/>
        <w:rPr>
          <w:rFonts w:hint="default" w:ascii="宋体" w:hAnsi="宋体" w:cs="微软雅黑"/>
          <w:vanish/>
          <w:sz w:val="24"/>
          <w:szCs w:val="24"/>
        </w:rPr>
      </w:pPr>
    </w:p>
    <w:p w14:paraId="3CB64432">
      <w:pPr>
        <w:pStyle w:val="50"/>
        <w:numPr>
          <w:ilvl w:val="0"/>
          <w:numId w:val="6"/>
        </w:numPr>
        <w:spacing w:line="360" w:lineRule="auto"/>
        <w:ind w:firstLineChars="0"/>
        <w:jc w:val="left"/>
        <w:rPr>
          <w:rFonts w:hint="default" w:ascii="宋体" w:hAnsi="宋体" w:cs="微软雅黑"/>
          <w:vanish/>
          <w:sz w:val="24"/>
          <w:szCs w:val="24"/>
        </w:rPr>
      </w:pPr>
    </w:p>
    <w:p w14:paraId="455E81AF">
      <w:pPr>
        <w:pStyle w:val="50"/>
        <w:numPr>
          <w:ilvl w:val="0"/>
          <w:numId w:val="6"/>
        </w:numPr>
        <w:spacing w:line="360" w:lineRule="auto"/>
        <w:ind w:firstLineChars="0"/>
        <w:jc w:val="left"/>
        <w:rPr>
          <w:rFonts w:hint="default" w:ascii="宋体" w:hAnsi="宋体" w:cs="微软雅黑"/>
          <w:vanish/>
          <w:sz w:val="24"/>
          <w:szCs w:val="24"/>
        </w:rPr>
      </w:pPr>
    </w:p>
    <w:p w14:paraId="775713E2">
      <w:pPr>
        <w:pStyle w:val="50"/>
        <w:numPr>
          <w:ilvl w:val="0"/>
          <w:numId w:val="6"/>
        </w:numPr>
        <w:spacing w:line="360" w:lineRule="auto"/>
        <w:ind w:firstLineChars="0"/>
        <w:jc w:val="left"/>
        <w:rPr>
          <w:rFonts w:hint="default" w:ascii="宋体" w:hAnsi="宋体" w:cs="微软雅黑"/>
          <w:vanish/>
          <w:sz w:val="24"/>
          <w:szCs w:val="24"/>
        </w:rPr>
      </w:pPr>
    </w:p>
    <w:p w14:paraId="6703533B">
      <w:pPr>
        <w:pStyle w:val="50"/>
        <w:numPr>
          <w:ilvl w:val="0"/>
          <w:numId w:val="6"/>
        </w:numPr>
        <w:spacing w:line="360" w:lineRule="auto"/>
        <w:ind w:firstLineChars="0"/>
        <w:jc w:val="left"/>
        <w:rPr>
          <w:rFonts w:hint="default" w:ascii="宋体" w:hAnsi="宋体" w:cs="微软雅黑"/>
          <w:vanish/>
          <w:sz w:val="24"/>
          <w:szCs w:val="24"/>
        </w:rPr>
      </w:pPr>
    </w:p>
    <w:p w14:paraId="78076B9E">
      <w:pPr>
        <w:pStyle w:val="50"/>
        <w:numPr>
          <w:ilvl w:val="0"/>
          <w:numId w:val="6"/>
        </w:numPr>
        <w:spacing w:line="360" w:lineRule="auto"/>
        <w:ind w:firstLineChars="0"/>
        <w:jc w:val="left"/>
        <w:rPr>
          <w:rFonts w:hint="default" w:ascii="宋体" w:hAnsi="宋体" w:cs="微软雅黑"/>
          <w:vanish/>
          <w:sz w:val="24"/>
          <w:szCs w:val="24"/>
        </w:rPr>
      </w:pPr>
    </w:p>
    <w:p w14:paraId="37D05CC3">
      <w:pPr>
        <w:pStyle w:val="50"/>
        <w:numPr>
          <w:ilvl w:val="1"/>
          <w:numId w:val="6"/>
        </w:numPr>
        <w:spacing w:line="360" w:lineRule="auto"/>
        <w:ind w:firstLineChars="0"/>
        <w:jc w:val="left"/>
        <w:rPr>
          <w:rFonts w:hint="default" w:ascii="宋体" w:hAnsi="宋体" w:cs="微软雅黑"/>
          <w:sz w:val="24"/>
          <w:szCs w:val="24"/>
        </w:rPr>
      </w:pPr>
      <w:r>
        <w:rPr>
          <w:rFonts w:ascii="宋体" w:hAnsi="宋体" w:cs="微软雅黑"/>
          <w:sz w:val="24"/>
          <w:szCs w:val="24"/>
        </w:rPr>
        <w:t>法定代表人身份证明</w:t>
      </w:r>
    </w:p>
    <w:p w14:paraId="3E30F323">
      <w:pPr>
        <w:pStyle w:val="50"/>
        <w:numPr>
          <w:ilvl w:val="1"/>
          <w:numId w:val="6"/>
        </w:numPr>
        <w:spacing w:line="360" w:lineRule="auto"/>
        <w:ind w:firstLineChars="0"/>
        <w:jc w:val="left"/>
        <w:rPr>
          <w:rFonts w:hint="default" w:ascii="宋体" w:hAnsi="宋体" w:cs="微软雅黑"/>
          <w:sz w:val="24"/>
          <w:szCs w:val="24"/>
        </w:rPr>
      </w:pPr>
      <w:r>
        <w:rPr>
          <w:rFonts w:ascii="宋体" w:hAnsi="宋体" w:cs="微软雅黑"/>
          <w:sz w:val="24"/>
          <w:szCs w:val="24"/>
        </w:rPr>
        <w:t>授权委托书</w:t>
      </w:r>
    </w:p>
    <w:p w14:paraId="0320921F">
      <w:pPr>
        <w:pStyle w:val="50"/>
        <w:numPr>
          <w:ilvl w:val="1"/>
          <w:numId w:val="6"/>
        </w:numPr>
        <w:spacing w:line="360" w:lineRule="auto"/>
        <w:ind w:firstLineChars="0"/>
        <w:jc w:val="left"/>
        <w:rPr>
          <w:rFonts w:hint="default" w:ascii="宋体" w:hAnsi="宋体" w:cs="微软雅黑"/>
          <w:sz w:val="24"/>
          <w:szCs w:val="24"/>
        </w:rPr>
      </w:pPr>
      <w:r>
        <w:rPr>
          <w:rFonts w:ascii="宋体" w:hAnsi="宋体" w:cs="微软雅黑"/>
          <w:sz w:val="24"/>
          <w:szCs w:val="24"/>
        </w:rPr>
        <w:t>投标函</w:t>
      </w:r>
    </w:p>
    <w:p w14:paraId="4480F674">
      <w:pPr>
        <w:pStyle w:val="50"/>
        <w:numPr>
          <w:ilvl w:val="2"/>
          <w:numId w:val="6"/>
        </w:numPr>
        <w:spacing w:line="360" w:lineRule="auto"/>
        <w:ind w:left="777" w:leftChars="0" w:firstLineChars="0"/>
        <w:jc w:val="left"/>
        <w:rPr>
          <w:rFonts w:hint="default" w:ascii="宋体" w:hAnsi="宋体" w:cs="微软雅黑"/>
          <w:sz w:val="24"/>
          <w:szCs w:val="24"/>
        </w:rPr>
      </w:pPr>
      <w:r>
        <w:rPr>
          <w:rFonts w:ascii="宋体" w:hAnsi="宋体" w:cs="微软雅黑"/>
          <w:sz w:val="24"/>
          <w:szCs w:val="24"/>
        </w:rPr>
        <w:t>投标报价说明</w:t>
      </w:r>
    </w:p>
    <w:p w14:paraId="1A4D47DA">
      <w:pPr>
        <w:pStyle w:val="50"/>
        <w:numPr>
          <w:ilvl w:val="2"/>
          <w:numId w:val="6"/>
        </w:numPr>
        <w:spacing w:line="360" w:lineRule="auto"/>
        <w:ind w:left="777" w:leftChars="0" w:firstLineChars="0"/>
        <w:jc w:val="left"/>
        <w:rPr>
          <w:rFonts w:hint="default" w:ascii="宋体" w:hAnsi="宋体" w:cs="微软雅黑"/>
          <w:sz w:val="24"/>
          <w:szCs w:val="24"/>
        </w:rPr>
      </w:pPr>
      <w:r>
        <w:rPr>
          <w:rFonts w:ascii="宋体" w:hAnsi="宋体" w:cs="微软雅黑"/>
          <w:sz w:val="24"/>
          <w:szCs w:val="24"/>
        </w:rPr>
        <w:t>开标一览表</w:t>
      </w:r>
    </w:p>
    <w:p w14:paraId="4D779A08">
      <w:pPr>
        <w:pStyle w:val="50"/>
        <w:numPr>
          <w:ilvl w:val="1"/>
          <w:numId w:val="6"/>
        </w:numPr>
        <w:spacing w:line="360" w:lineRule="auto"/>
        <w:ind w:firstLineChars="0"/>
        <w:jc w:val="left"/>
        <w:rPr>
          <w:rFonts w:hint="default" w:ascii="宋体" w:hAnsi="宋体" w:cs="微软雅黑"/>
          <w:sz w:val="24"/>
          <w:szCs w:val="24"/>
        </w:rPr>
      </w:pPr>
      <w:r>
        <w:rPr>
          <w:rFonts w:ascii="宋体" w:hAnsi="宋体" w:cs="微软雅黑"/>
          <w:sz w:val="24"/>
          <w:szCs w:val="24"/>
        </w:rPr>
        <w:t>投标保证金</w:t>
      </w:r>
    </w:p>
    <w:p w14:paraId="364CA52D">
      <w:pPr>
        <w:pStyle w:val="50"/>
        <w:numPr>
          <w:ilvl w:val="1"/>
          <w:numId w:val="6"/>
        </w:numPr>
        <w:spacing w:line="360" w:lineRule="auto"/>
        <w:ind w:firstLineChars="0"/>
        <w:jc w:val="left"/>
        <w:rPr>
          <w:rFonts w:hint="default" w:ascii="宋体" w:hAnsi="宋体" w:cs="微软雅黑"/>
          <w:sz w:val="24"/>
          <w:szCs w:val="24"/>
        </w:rPr>
      </w:pPr>
      <w:r>
        <w:rPr>
          <w:rFonts w:ascii="宋体" w:hAnsi="宋体" w:cs="微软雅黑"/>
          <w:sz w:val="24"/>
          <w:szCs w:val="24"/>
        </w:rPr>
        <w:t>技术、商务差异一览表</w:t>
      </w:r>
    </w:p>
    <w:p w14:paraId="6E81906E">
      <w:pPr>
        <w:pStyle w:val="50"/>
        <w:numPr>
          <w:ilvl w:val="1"/>
          <w:numId w:val="6"/>
        </w:numPr>
        <w:spacing w:line="360" w:lineRule="auto"/>
        <w:ind w:firstLineChars="0"/>
        <w:jc w:val="left"/>
        <w:rPr>
          <w:rFonts w:hint="default" w:ascii="宋体" w:hAnsi="宋体" w:cs="微软雅黑"/>
          <w:sz w:val="24"/>
          <w:szCs w:val="24"/>
        </w:rPr>
      </w:pPr>
      <w:r>
        <w:rPr>
          <w:rFonts w:ascii="宋体" w:hAnsi="宋体" w:cs="微软雅黑"/>
          <w:sz w:val="24"/>
          <w:szCs w:val="24"/>
        </w:rPr>
        <w:t>技术部分内容</w:t>
      </w:r>
    </w:p>
    <w:p w14:paraId="2882D9EF">
      <w:pPr>
        <w:pStyle w:val="50"/>
        <w:numPr>
          <w:ilvl w:val="1"/>
          <w:numId w:val="6"/>
        </w:numPr>
        <w:spacing w:line="360" w:lineRule="auto"/>
        <w:ind w:firstLineChars="0"/>
        <w:jc w:val="left"/>
        <w:rPr>
          <w:rFonts w:hint="default" w:ascii="宋体" w:hAnsi="宋体" w:cs="微软雅黑"/>
          <w:sz w:val="24"/>
          <w:szCs w:val="24"/>
        </w:rPr>
      </w:pPr>
      <w:r>
        <w:rPr>
          <w:rFonts w:ascii="宋体" w:hAnsi="宋体" w:cs="微软雅黑"/>
          <w:sz w:val="24"/>
          <w:szCs w:val="24"/>
        </w:rPr>
        <w:t>资格审查资料</w:t>
      </w:r>
    </w:p>
    <w:p w14:paraId="1A269D28">
      <w:pPr>
        <w:pStyle w:val="50"/>
        <w:numPr>
          <w:ilvl w:val="1"/>
          <w:numId w:val="6"/>
        </w:numPr>
        <w:spacing w:line="360" w:lineRule="auto"/>
        <w:ind w:firstLineChars="0"/>
        <w:jc w:val="left"/>
        <w:rPr>
          <w:rFonts w:hint="default" w:ascii="宋体" w:hAnsi="宋体" w:cs="微软雅黑"/>
          <w:sz w:val="24"/>
          <w:szCs w:val="24"/>
        </w:rPr>
      </w:pPr>
      <w:r>
        <w:rPr>
          <w:rFonts w:ascii="宋体" w:hAnsi="宋体" w:cs="微软雅黑"/>
          <w:sz w:val="24"/>
          <w:szCs w:val="24"/>
        </w:rPr>
        <w:t>二次报价函</w:t>
      </w:r>
    </w:p>
    <w:p w14:paraId="68FCA891">
      <w:pPr>
        <w:pStyle w:val="62"/>
        <w:snapToGrid w:val="0"/>
        <w:spacing w:line="360" w:lineRule="auto"/>
        <w:textAlignment w:val="auto"/>
        <w:rPr>
          <w:rFonts w:hint="default" w:cs="微软雅黑"/>
          <w:spacing w:val="10"/>
          <w:sz w:val="24"/>
          <w:szCs w:val="24"/>
        </w:rPr>
      </w:pPr>
      <w:r>
        <w:rPr>
          <w:rFonts w:cs="微软雅黑"/>
          <w:spacing w:val="10"/>
          <w:sz w:val="24"/>
          <w:szCs w:val="24"/>
        </w:rPr>
        <w:t>7.磋商保证金</w:t>
      </w:r>
    </w:p>
    <w:p w14:paraId="26C3C4F3">
      <w:pPr>
        <w:pStyle w:val="62"/>
        <w:snapToGrid w:val="0"/>
        <w:spacing w:line="360" w:lineRule="auto"/>
        <w:textAlignment w:val="auto"/>
        <w:rPr>
          <w:rFonts w:hint="default" w:cs="微软雅黑"/>
          <w:spacing w:val="10"/>
          <w:sz w:val="24"/>
          <w:szCs w:val="24"/>
        </w:rPr>
      </w:pPr>
      <w:r>
        <w:rPr>
          <w:rFonts w:hint="default" w:cs="微软雅黑"/>
          <w:spacing w:val="10"/>
          <w:sz w:val="24"/>
          <w:szCs w:val="24"/>
        </w:rPr>
        <w:tab/>
      </w:r>
      <w:r>
        <w:rPr>
          <w:rFonts w:cs="微软雅黑"/>
          <w:spacing w:val="10"/>
          <w:sz w:val="24"/>
          <w:szCs w:val="24"/>
        </w:rPr>
        <w:t>详见投标人须知</w:t>
      </w:r>
    </w:p>
    <w:p w14:paraId="4C33A4E7">
      <w:pPr>
        <w:snapToGrid w:val="0"/>
        <w:spacing w:line="360" w:lineRule="auto"/>
        <w:rPr>
          <w:rFonts w:hint="default" w:ascii="宋体" w:hAnsi="宋体" w:cs="微软雅黑"/>
          <w:spacing w:val="10"/>
          <w:sz w:val="24"/>
          <w:szCs w:val="24"/>
        </w:rPr>
      </w:pPr>
      <w:r>
        <w:rPr>
          <w:rFonts w:ascii="宋体" w:hAnsi="宋体" w:cs="微软雅黑"/>
          <w:spacing w:val="10"/>
          <w:sz w:val="24"/>
          <w:szCs w:val="24"/>
        </w:rPr>
        <w:t>8. 应磋商有效期</w:t>
      </w:r>
    </w:p>
    <w:p w14:paraId="2F2044E0">
      <w:pPr>
        <w:pStyle w:val="62"/>
        <w:snapToGrid w:val="0"/>
        <w:spacing w:line="360" w:lineRule="auto"/>
        <w:textAlignment w:val="auto"/>
        <w:rPr>
          <w:rFonts w:hint="default" w:cs="微软雅黑"/>
          <w:spacing w:val="10"/>
          <w:sz w:val="24"/>
          <w:szCs w:val="24"/>
        </w:rPr>
      </w:pPr>
      <w:r>
        <w:rPr>
          <w:rFonts w:hint="default" w:cs="微软雅黑"/>
          <w:spacing w:val="10"/>
          <w:sz w:val="24"/>
          <w:szCs w:val="24"/>
        </w:rPr>
        <w:tab/>
      </w:r>
      <w:r>
        <w:rPr>
          <w:rFonts w:cs="微软雅黑"/>
          <w:spacing w:val="10"/>
          <w:sz w:val="24"/>
          <w:szCs w:val="24"/>
        </w:rPr>
        <w:t>自提交应磋商文件之日起，有效期为90日历天</w:t>
      </w:r>
    </w:p>
    <w:p w14:paraId="4E318B81">
      <w:pPr>
        <w:pStyle w:val="62"/>
        <w:snapToGrid w:val="0"/>
        <w:spacing w:line="360" w:lineRule="auto"/>
        <w:textAlignment w:val="auto"/>
        <w:rPr>
          <w:rFonts w:hint="default" w:cs="微软雅黑"/>
          <w:spacing w:val="10"/>
          <w:sz w:val="24"/>
          <w:szCs w:val="24"/>
        </w:rPr>
      </w:pPr>
      <w:r>
        <w:rPr>
          <w:rFonts w:cs="微软雅黑"/>
          <w:spacing w:val="10"/>
          <w:sz w:val="24"/>
          <w:szCs w:val="24"/>
        </w:rPr>
        <w:t>9. 应磋商文件的签署、密封和标记</w:t>
      </w:r>
    </w:p>
    <w:p w14:paraId="73056FCB">
      <w:pPr>
        <w:spacing w:line="360" w:lineRule="auto"/>
        <w:ind w:left="210" w:leftChars="100"/>
        <w:rPr>
          <w:rFonts w:hint="default" w:ascii="宋体" w:hAnsi="宋体" w:cs="微软雅黑"/>
          <w:spacing w:val="10"/>
          <w:sz w:val="24"/>
          <w:szCs w:val="24"/>
        </w:rPr>
      </w:pPr>
      <w:r>
        <w:rPr>
          <w:rFonts w:ascii="宋体" w:hAnsi="宋体" w:cs="微软雅黑"/>
          <w:spacing w:val="10"/>
          <w:sz w:val="24"/>
          <w:szCs w:val="24"/>
        </w:rPr>
        <w:t>9.1 磋商文件共叁份，必须用A4幅面纸打印，其中“正本”一份，“副本”二份，如正副本内容不符，以“正本”为准，副本可为正本的复印件。</w:t>
      </w:r>
    </w:p>
    <w:p w14:paraId="0764CA7E">
      <w:pPr>
        <w:spacing w:line="360" w:lineRule="auto"/>
        <w:ind w:left="210" w:leftChars="100"/>
        <w:rPr>
          <w:rFonts w:hint="default" w:ascii="宋体" w:hAnsi="宋体" w:cs="微软雅黑"/>
          <w:spacing w:val="10"/>
          <w:sz w:val="24"/>
          <w:szCs w:val="24"/>
        </w:rPr>
      </w:pPr>
      <w:r>
        <w:rPr>
          <w:rFonts w:ascii="宋体" w:hAnsi="宋体" w:cs="微软雅黑"/>
          <w:spacing w:val="10"/>
          <w:sz w:val="24"/>
          <w:szCs w:val="24"/>
        </w:rPr>
        <w:t>9.2 磋商文件的签署：</w:t>
      </w:r>
    </w:p>
    <w:p w14:paraId="08F6C6DD">
      <w:pPr>
        <w:spacing w:line="360" w:lineRule="auto"/>
        <w:ind w:left="210" w:leftChars="100" w:firstLine="520" w:firstLineChars="200"/>
        <w:rPr>
          <w:rFonts w:hint="default" w:ascii="宋体" w:hAnsi="宋体" w:cs="微软雅黑"/>
          <w:spacing w:val="10"/>
          <w:sz w:val="24"/>
          <w:szCs w:val="24"/>
        </w:rPr>
      </w:pPr>
      <w:r>
        <w:rPr>
          <w:rFonts w:ascii="宋体" w:hAnsi="宋体" w:cs="微软雅黑"/>
          <w:spacing w:val="10"/>
          <w:sz w:val="24"/>
          <w:szCs w:val="24"/>
        </w:rPr>
        <w:t>磋商文件封面应由法人代表或授权代表签名并盖公章。</w:t>
      </w:r>
    </w:p>
    <w:p w14:paraId="0A313F19">
      <w:pPr>
        <w:spacing w:line="360" w:lineRule="auto"/>
        <w:ind w:left="210" w:leftChars="100"/>
        <w:rPr>
          <w:rFonts w:hint="default" w:ascii="宋体" w:hAnsi="宋体" w:cs="微软雅黑"/>
          <w:spacing w:val="10"/>
          <w:sz w:val="24"/>
          <w:szCs w:val="24"/>
        </w:rPr>
      </w:pPr>
      <w:r>
        <w:rPr>
          <w:rFonts w:ascii="宋体" w:hAnsi="宋体" w:cs="微软雅黑"/>
          <w:spacing w:val="10"/>
          <w:sz w:val="24"/>
          <w:szCs w:val="24"/>
        </w:rPr>
        <w:t>9.3 磋商文件的密封、标记：</w:t>
      </w:r>
    </w:p>
    <w:p w14:paraId="02DDE033">
      <w:pPr>
        <w:pStyle w:val="62"/>
        <w:tabs>
          <w:tab w:val="clear" w:pos="709"/>
        </w:tabs>
        <w:snapToGrid w:val="0"/>
        <w:spacing w:line="360" w:lineRule="auto"/>
        <w:ind w:left="0" w:firstLine="420"/>
        <w:jc w:val="left"/>
        <w:textAlignment w:val="auto"/>
        <w:rPr>
          <w:rFonts w:hint="default" w:cs="微软雅黑"/>
          <w:spacing w:val="10"/>
          <w:sz w:val="24"/>
          <w:szCs w:val="24"/>
        </w:rPr>
      </w:pPr>
      <w:r>
        <w:rPr>
          <w:rFonts w:cs="微软雅黑"/>
          <w:spacing w:val="10"/>
          <w:sz w:val="24"/>
          <w:szCs w:val="24"/>
        </w:rPr>
        <w:t>磋商文件的正本、副本均应用信封分别密封。信封上注明项目名称、项目编号、磋商人名称和地址、“正本”、“副本”字样及“不准提前启封”字样。信封封口处须用白封条加以覆盖密封并加盖企业公章或法人授权代表签字。</w:t>
      </w:r>
    </w:p>
    <w:p w14:paraId="4030EBC8">
      <w:pPr>
        <w:pStyle w:val="65"/>
        <w:rPr>
          <w:rFonts w:ascii="宋体" w:hAnsi="宋体" w:eastAsia="宋体"/>
          <w:sz w:val="24"/>
          <w:szCs w:val="24"/>
        </w:rPr>
      </w:pPr>
      <w:r>
        <w:rPr>
          <w:rFonts w:ascii="宋体" w:hAnsi="宋体" w:eastAsia="宋体"/>
          <w:sz w:val="24"/>
          <w:szCs w:val="24"/>
        </w:rPr>
        <w:t>（四）应磋商文件的提交</w:t>
      </w:r>
    </w:p>
    <w:p w14:paraId="58A918CD">
      <w:pPr>
        <w:spacing w:line="360" w:lineRule="auto"/>
        <w:rPr>
          <w:rFonts w:hint="default" w:ascii="宋体" w:hAnsi="宋体" w:cs="微软雅黑"/>
          <w:spacing w:val="10"/>
          <w:sz w:val="24"/>
          <w:szCs w:val="24"/>
        </w:rPr>
      </w:pPr>
      <w:r>
        <w:rPr>
          <w:rFonts w:ascii="宋体" w:hAnsi="宋体" w:cs="微软雅黑"/>
          <w:spacing w:val="10"/>
          <w:sz w:val="24"/>
          <w:szCs w:val="24"/>
        </w:rPr>
        <w:t>10.磋商文件提交的截止时间</w:t>
      </w:r>
    </w:p>
    <w:p w14:paraId="4FB16CB1">
      <w:pPr>
        <w:spacing w:line="360" w:lineRule="auto"/>
        <w:ind w:firstLine="420"/>
        <w:jc w:val="left"/>
        <w:rPr>
          <w:rFonts w:hint="default" w:ascii="宋体" w:hAnsi="宋体" w:cs="微软雅黑"/>
          <w:color w:val="auto"/>
          <w:spacing w:val="10"/>
          <w:sz w:val="24"/>
          <w:szCs w:val="24"/>
        </w:rPr>
      </w:pPr>
      <w:r>
        <w:rPr>
          <w:rFonts w:ascii="宋体" w:hAnsi="宋体" w:cs="微软雅黑"/>
          <w:color w:val="auto"/>
          <w:spacing w:val="10"/>
          <w:sz w:val="24"/>
          <w:szCs w:val="24"/>
        </w:rPr>
        <w:t>202</w:t>
      </w:r>
      <w:r>
        <w:rPr>
          <w:rFonts w:hint="eastAsia" w:ascii="宋体" w:hAnsi="宋体" w:cs="微软雅黑"/>
          <w:color w:val="auto"/>
          <w:spacing w:val="10"/>
          <w:sz w:val="24"/>
          <w:szCs w:val="24"/>
          <w:lang w:val="en-US" w:eastAsia="zh-CN"/>
        </w:rPr>
        <w:t>4</w:t>
      </w:r>
      <w:r>
        <w:rPr>
          <w:rFonts w:ascii="宋体" w:hAnsi="宋体" w:cs="微软雅黑"/>
          <w:color w:val="auto"/>
          <w:spacing w:val="10"/>
          <w:sz w:val="24"/>
          <w:szCs w:val="24"/>
        </w:rPr>
        <w:t>年</w:t>
      </w:r>
      <w:r>
        <w:rPr>
          <w:rFonts w:hint="eastAsia" w:ascii="宋体" w:hAnsi="宋体" w:cs="微软雅黑"/>
          <w:color w:val="auto"/>
          <w:spacing w:val="10"/>
          <w:sz w:val="24"/>
          <w:szCs w:val="24"/>
          <w:lang w:val="en-US" w:eastAsia="zh-CN"/>
        </w:rPr>
        <w:t>4</w:t>
      </w:r>
      <w:r>
        <w:rPr>
          <w:rFonts w:ascii="宋体" w:hAnsi="宋体" w:cs="微软雅黑"/>
          <w:color w:val="auto"/>
          <w:spacing w:val="10"/>
          <w:sz w:val="24"/>
          <w:szCs w:val="24"/>
        </w:rPr>
        <w:t>月</w:t>
      </w:r>
      <w:r>
        <w:rPr>
          <w:rFonts w:hint="eastAsia" w:ascii="宋体" w:hAnsi="宋体" w:cs="微软雅黑"/>
          <w:color w:val="auto"/>
          <w:spacing w:val="10"/>
          <w:sz w:val="24"/>
          <w:szCs w:val="24"/>
          <w:lang w:val="en-US" w:eastAsia="zh-CN"/>
        </w:rPr>
        <w:t>08</w:t>
      </w:r>
      <w:r>
        <w:rPr>
          <w:rFonts w:ascii="宋体" w:hAnsi="宋体" w:cs="微软雅黑"/>
          <w:color w:val="auto"/>
          <w:spacing w:val="10"/>
          <w:sz w:val="24"/>
          <w:szCs w:val="24"/>
        </w:rPr>
        <w:t>日</w:t>
      </w:r>
      <w:r>
        <w:rPr>
          <w:rFonts w:hint="eastAsia" w:ascii="宋体" w:hAnsi="宋体" w:cs="微软雅黑"/>
          <w:color w:val="auto"/>
          <w:spacing w:val="10"/>
          <w:sz w:val="24"/>
          <w:szCs w:val="24"/>
          <w:lang w:val="en-US" w:eastAsia="zh-CN"/>
        </w:rPr>
        <w:t>13</w:t>
      </w:r>
      <w:r>
        <w:rPr>
          <w:rFonts w:ascii="宋体" w:hAnsi="宋体" w:cs="微软雅黑"/>
          <w:color w:val="auto"/>
          <w:spacing w:val="10"/>
          <w:sz w:val="24"/>
          <w:szCs w:val="24"/>
        </w:rPr>
        <w:t>点</w:t>
      </w:r>
      <w:r>
        <w:rPr>
          <w:rFonts w:hint="eastAsia" w:ascii="宋体" w:hAnsi="宋体" w:cs="微软雅黑"/>
          <w:color w:val="auto"/>
          <w:spacing w:val="10"/>
          <w:sz w:val="24"/>
          <w:szCs w:val="24"/>
          <w:lang w:val="en-US" w:eastAsia="zh-CN"/>
        </w:rPr>
        <w:t>3</w:t>
      </w:r>
      <w:r>
        <w:rPr>
          <w:rFonts w:ascii="宋体" w:hAnsi="宋体" w:cs="微软雅黑"/>
          <w:color w:val="auto"/>
          <w:spacing w:val="10"/>
          <w:sz w:val="24"/>
          <w:szCs w:val="24"/>
        </w:rPr>
        <w:t>0分。</w:t>
      </w:r>
    </w:p>
    <w:p w14:paraId="2D7A8C6D">
      <w:pPr>
        <w:spacing w:line="360" w:lineRule="auto"/>
        <w:ind w:firstLine="420"/>
        <w:jc w:val="left"/>
        <w:rPr>
          <w:rFonts w:hint="default" w:ascii="宋体" w:hAnsi="宋体" w:cs="微软雅黑"/>
          <w:color w:val="auto"/>
          <w:spacing w:val="10"/>
          <w:sz w:val="24"/>
          <w:szCs w:val="24"/>
        </w:rPr>
      </w:pPr>
      <w:r>
        <w:rPr>
          <w:rFonts w:ascii="宋体" w:hAnsi="宋体" w:cs="微软雅黑"/>
          <w:color w:val="auto"/>
          <w:spacing w:val="10"/>
          <w:sz w:val="24"/>
          <w:szCs w:val="24"/>
        </w:rPr>
        <w:t>地址</w:t>
      </w:r>
      <w:r>
        <w:rPr>
          <w:rFonts w:ascii="宋体" w:hAnsi="宋体" w:eastAsia="宋体" w:cs="微软雅黑"/>
          <w:spacing w:val="10"/>
          <w:sz w:val="24"/>
          <w:szCs w:val="24"/>
        </w:rPr>
        <w:t>：</w:t>
      </w:r>
      <w:r>
        <w:rPr>
          <w:rFonts w:hint="eastAsia" w:ascii="宋体" w:hAnsi="宋体" w:eastAsia="宋体" w:cs="微软雅黑"/>
          <w:spacing w:val="10"/>
          <w:sz w:val="24"/>
          <w:szCs w:val="24"/>
        </w:rPr>
        <w:t>吉林省林春项目管理有限公司</w:t>
      </w:r>
      <w:r>
        <w:rPr>
          <w:rFonts w:hint="eastAsia" w:ascii="宋体" w:hAnsi="宋体" w:eastAsia="宋体" w:cs="微软雅黑"/>
          <w:spacing w:val="10"/>
          <w:sz w:val="24"/>
          <w:szCs w:val="24"/>
          <w:lang w:eastAsia="zh-CN"/>
        </w:rPr>
        <w:t>开标室</w:t>
      </w:r>
      <w:r>
        <w:rPr>
          <w:rFonts w:hint="eastAsia" w:ascii="宋体" w:hAnsi="宋体" w:eastAsia="宋体" w:cs="微软雅黑"/>
          <w:spacing w:val="10"/>
          <w:sz w:val="24"/>
          <w:szCs w:val="24"/>
        </w:rPr>
        <w:t>（吉林省吉林市丰满区剧院路环宇天地E2号楼2</w:t>
      </w:r>
      <w:r>
        <w:rPr>
          <w:rFonts w:hint="eastAsia" w:ascii="宋体" w:hAnsi="宋体" w:eastAsia="宋体" w:cs="微软雅黑"/>
          <w:spacing w:val="10"/>
          <w:sz w:val="24"/>
          <w:szCs w:val="24"/>
          <w:lang w:val="en-US" w:eastAsia="zh-CN"/>
        </w:rPr>
        <w:t>5</w:t>
      </w:r>
      <w:r>
        <w:rPr>
          <w:rFonts w:hint="eastAsia" w:ascii="宋体" w:hAnsi="宋体" w:eastAsia="宋体" w:cs="微软雅黑"/>
          <w:spacing w:val="10"/>
          <w:sz w:val="24"/>
          <w:szCs w:val="24"/>
        </w:rPr>
        <w:t>楼）</w:t>
      </w:r>
      <w:r>
        <w:rPr>
          <w:rFonts w:ascii="宋体" w:hAnsi="宋体" w:eastAsia="宋体" w:cs="微软雅黑"/>
          <w:spacing w:val="10"/>
          <w:sz w:val="24"/>
          <w:szCs w:val="24"/>
        </w:rPr>
        <w:t>。</w:t>
      </w:r>
    </w:p>
    <w:p w14:paraId="0F05E688">
      <w:pPr>
        <w:spacing w:line="360" w:lineRule="auto"/>
        <w:rPr>
          <w:rFonts w:hint="default" w:ascii="宋体" w:hAnsi="宋体" w:cs="微软雅黑"/>
          <w:spacing w:val="10"/>
          <w:sz w:val="24"/>
          <w:szCs w:val="24"/>
        </w:rPr>
      </w:pPr>
      <w:r>
        <w:rPr>
          <w:rFonts w:ascii="宋体" w:hAnsi="宋体" w:cs="微软雅黑"/>
          <w:spacing w:val="10"/>
          <w:sz w:val="24"/>
          <w:szCs w:val="24"/>
        </w:rPr>
        <w:t>11.供应商在提交应磋商文件时必须提交以下资料，未提供或提供不全报价文件将不予受理：</w:t>
      </w:r>
    </w:p>
    <w:p w14:paraId="332C93C3">
      <w:pPr>
        <w:spacing w:line="360" w:lineRule="auto"/>
        <w:rPr>
          <w:rFonts w:hint="default" w:ascii="宋体" w:hAnsi="宋体" w:cs="微软雅黑"/>
          <w:spacing w:val="10"/>
          <w:sz w:val="24"/>
          <w:szCs w:val="24"/>
        </w:rPr>
      </w:pPr>
      <w:r>
        <w:rPr>
          <w:rFonts w:ascii="宋体" w:hAnsi="宋体" w:cs="微软雅黑"/>
          <w:spacing w:val="10"/>
          <w:sz w:val="24"/>
          <w:szCs w:val="24"/>
        </w:rPr>
        <w:t>（1）法定代表人资格证明书或授权委托书原件</w:t>
      </w:r>
    </w:p>
    <w:p w14:paraId="185C7596">
      <w:pPr>
        <w:spacing w:line="360" w:lineRule="auto"/>
        <w:rPr>
          <w:rFonts w:hint="default" w:ascii="宋体" w:hAnsi="宋体" w:cs="微软雅黑"/>
          <w:spacing w:val="10"/>
          <w:sz w:val="24"/>
          <w:szCs w:val="24"/>
        </w:rPr>
      </w:pPr>
      <w:r>
        <w:rPr>
          <w:rFonts w:ascii="宋体" w:hAnsi="宋体" w:cs="微软雅黑"/>
          <w:spacing w:val="10"/>
          <w:sz w:val="24"/>
          <w:szCs w:val="24"/>
        </w:rPr>
        <w:t>（2）法定代表人或授权委托人的身份证原件及复印件</w:t>
      </w:r>
    </w:p>
    <w:p w14:paraId="223B6677">
      <w:pPr>
        <w:spacing w:line="360" w:lineRule="auto"/>
        <w:ind w:firstLine="520" w:firstLineChars="200"/>
        <w:rPr>
          <w:rFonts w:hint="default" w:ascii="宋体" w:hAnsi="宋体" w:cs="微软雅黑"/>
          <w:spacing w:val="10"/>
          <w:sz w:val="24"/>
          <w:szCs w:val="24"/>
        </w:rPr>
      </w:pPr>
      <w:r>
        <w:rPr>
          <w:rFonts w:ascii="宋体" w:hAnsi="宋体" w:cs="微软雅黑"/>
          <w:spacing w:val="10"/>
          <w:sz w:val="24"/>
          <w:szCs w:val="24"/>
        </w:rPr>
        <w:t>供应商应将以下资格证明文件单独密封，在提交报价文件时一并提交，供磋商小组审检，未提供或提供不符合要求的将失去磋商资格（详见前附表须知）；</w:t>
      </w:r>
    </w:p>
    <w:p w14:paraId="256B272A">
      <w:pPr>
        <w:pStyle w:val="65"/>
        <w:rPr>
          <w:rFonts w:ascii="宋体" w:hAnsi="宋体" w:eastAsia="宋体"/>
          <w:sz w:val="24"/>
          <w:szCs w:val="24"/>
        </w:rPr>
      </w:pPr>
      <w:r>
        <w:rPr>
          <w:rFonts w:ascii="宋体" w:hAnsi="宋体" w:eastAsia="宋体"/>
          <w:sz w:val="24"/>
          <w:szCs w:val="24"/>
        </w:rPr>
        <w:t>（五）报价、磋商、成交</w:t>
      </w:r>
    </w:p>
    <w:p w14:paraId="3B04F089">
      <w:pPr>
        <w:pStyle w:val="21"/>
        <w:spacing w:line="360" w:lineRule="auto"/>
        <w:ind w:left="0" w:leftChars="0"/>
        <w:rPr>
          <w:rFonts w:ascii="宋体" w:hAnsi="宋体" w:eastAsia="宋体" w:cs="微软雅黑"/>
          <w:spacing w:val="10"/>
          <w:sz w:val="24"/>
          <w:szCs w:val="24"/>
        </w:rPr>
      </w:pPr>
      <w:r>
        <w:rPr>
          <w:rFonts w:hint="eastAsia" w:ascii="宋体" w:hAnsi="宋体" w:eastAsia="宋体" w:cs="微软雅黑"/>
          <w:spacing w:val="10"/>
          <w:sz w:val="24"/>
          <w:szCs w:val="24"/>
        </w:rPr>
        <w:t>12. 磋商供应商发生以下条款情况之一者，视为无效磋商，其磋商文件将被拒绝：</w:t>
      </w:r>
    </w:p>
    <w:p w14:paraId="5372F8CB">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（1）逾期送达的；</w:t>
      </w:r>
    </w:p>
    <w:p w14:paraId="5A66A0B5">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 xml:space="preserve">（2）磋商文件不按规定的格式、内容填写或不按规定签字、盖章； </w:t>
      </w:r>
    </w:p>
    <w:p w14:paraId="18C3AFC7">
      <w:pPr>
        <w:snapToGrid w:val="0"/>
        <w:spacing w:line="360" w:lineRule="auto"/>
        <w:ind w:firstLine="421" w:firstLineChars="162"/>
        <w:rPr>
          <w:rFonts w:hint="default" w:ascii="宋体" w:hAnsi="宋体" w:cs="微软雅黑"/>
          <w:spacing w:val="10"/>
          <w:sz w:val="24"/>
          <w:szCs w:val="24"/>
        </w:rPr>
      </w:pPr>
      <w:r>
        <w:rPr>
          <w:rFonts w:ascii="宋体" w:hAnsi="宋体" w:cs="微软雅黑"/>
          <w:spacing w:val="10"/>
          <w:sz w:val="24"/>
          <w:szCs w:val="24"/>
        </w:rPr>
        <w:t>（3）供应商无故不参加磋商会议并未通知采购单位的；</w:t>
      </w:r>
    </w:p>
    <w:p w14:paraId="59AF269A">
      <w:pPr>
        <w:snapToGrid w:val="0"/>
        <w:spacing w:line="360" w:lineRule="auto"/>
        <w:ind w:firstLine="421" w:firstLineChars="162"/>
        <w:rPr>
          <w:rFonts w:hint="default" w:ascii="宋体" w:hAnsi="宋体" w:cs="微软雅黑"/>
          <w:spacing w:val="10"/>
          <w:sz w:val="24"/>
          <w:szCs w:val="24"/>
        </w:rPr>
      </w:pPr>
      <w:r>
        <w:rPr>
          <w:rFonts w:ascii="宋体" w:hAnsi="宋体" w:cs="微软雅黑"/>
          <w:spacing w:val="10"/>
          <w:sz w:val="24"/>
          <w:szCs w:val="24"/>
        </w:rPr>
        <w:t>（4）供应商的报价超出预算控制价的；</w:t>
      </w:r>
    </w:p>
    <w:p w14:paraId="525BB45A">
      <w:pPr>
        <w:snapToGrid w:val="0"/>
        <w:spacing w:line="360" w:lineRule="auto"/>
        <w:ind w:firstLine="421" w:firstLineChars="162"/>
        <w:rPr>
          <w:rFonts w:hint="default" w:ascii="宋体" w:hAnsi="宋体" w:cs="微软雅黑"/>
          <w:spacing w:val="10"/>
          <w:sz w:val="24"/>
          <w:szCs w:val="24"/>
        </w:rPr>
      </w:pPr>
      <w:r>
        <w:rPr>
          <w:rFonts w:ascii="宋体" w:hAnsi="宋体" w:cs="微软雅黑"/>
          <w:spacing w:val="10"/>
          <w:sz w:val="24"/>
          <w:szCs w:val="24"/>
        </w:rPr>
        <w:t>（5）法律、法规规定的其他情况。</w:t>
      </w:r>
    </w:p>
    <w:p w14:paraId="785587B2">
      <w:pPr>
        <w:snapToGrid w:val="0"/>
        <w:spacing w:line="360" w:lineRule="auto"/>
        <w:rPr>
          <w:rFonts w:hint="default" w:ascii="宋体" w:hAnsi="宋体" w:cs="微软雅黑"/>
          <w:spacing w:val="10"/>
          <w:sz w:val="24"/>
          <w:szCs w:val="24"/>
        </w:rPr>
      </w:pPr>
      <w:r>
        <w:rPr>
          <w:rFonts w:ascii="宋体" w:hAnsi="宋体" w:cs="微软雅黑"/>
          <w:spacing w:val="10"/>
          <w:sz w:val="24"/>
          <w:szCs w:val="24"/>
        </w:rPr>
        <w:t>13.应磋商文件属于下列情形之一的，磋商小组有权将其作废标处理，供应商给采购单位造成损失的，采购单位有索赔的权利。</w:t>
      </w:r>
    </w:p>
    <w:p w14:paraId="4D734645">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（1）提交的有关资格证明文件不真实，提供虚假报价材料的；</w:t>
      </w:r>
    </w:p>
    <w:p w14:paraId="766CC7D9">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（2）磋商会议开始后，供应商撤回应磋商文件，退出磋商的；</w:t>
      </w:r>
    </w:p>
    <w:p w14:paraId="136AF0C9">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（3）供应商串通报价的；</w:t>
      </w:r>
    </w:p>
    <w:p w14:paraId="23460466">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（4）供应商向采购单位、专家提供不正当利益的；</w:t>
      </w:r>
    </w:p>
    <w:p w14:paraId="45872D3E">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（5）成交供应商不按规定签订合同的；</w:t>
      </w:r>
    </w:p>
    <w:p w14:paraId="4C9FB540">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（6）法律、法规规定的其他情况；</w:t>
      </w:r>
    </w:p>
    <w:p w14:paraId="5F6A3B6D">
      <w:pPr>
        <w:spacing w:line="360" w:lineRule="auto"/>
        <w:rPr>
          <w:rFonts w:hint="default" w:ascii="宋体" w:hAnsi="宋体" w:cs="微软雅黑"/>
          <w:spacing w:val="10"/>
          <w:sz w:val="24"/>
          <w:szCs w:val="24"/>
        </w:rPr>
      </w:pPr>
      <w:r>
        <w:rPr>
          <w:rFonts w:ascii="宋体" w:hAnsi="宋体" w:cs="微软雅黑"/>
          <w:spacing w:val="10"/>
          <w:sz w:val="24"/>
          <w:szCs w:val="24"/>
        </w:rPr>
        <w:t>14. 磋商小组的组成</w:t>
      </w:r>
    </w:p>
    <w:p w14:paraId="074F0CB6">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采购单位据本项目的特点组成磋商小组，其成员有关方面的专家以及采购人等三人以上的单数组成，磋商小组负责对应磋商文件进行综合评审，评选出成交供应商。</w:t>
      </w:r>
    </w:p>
    <w:p w14:paraId="17F91D01">
      <w:pPr>
        <w:spacing w:line="360" w:lineRule="auto"/>
        <w:rPr>
          <w:rFonts w:hint="default" w:ascii="宋体" w:hAnsi="宋体" w:cs="微软雅黑"/>
          <w:spacing w:val="10"/>
          <w:sz w:val="24"/>
          <w:szCs w:val="24"/>
        </w:rPr>
      </w:pPr>
      <w:r>
        <w:rPr>
          <w:rFonts w:ascii="宋体" w:hAnsi="宋体" w:cs="微软雅黑"/>
          <w:spacing w:val="10"/>
          <w:sz w:val="24"/>
          <w:szCs w:val="24"/>
        </w:rPr>
        <w:t>15.磋商程序</w:t>
      </w:r>
    </w:p>
    <w:p w14:paraId="58621553">
      <w:pPr>
        <w:snapToGrid w:val="0"/>
        <w:spacing w:line="360" w:lineRule="auto"/>
        <w:ind w:firstLine="416" w:firstLineChars="160"/>
        <w:rPr>
          <w:rFonts w:hint="default" w:ascii="宋体" w:hAnsi="宋体" w:cs="微软雅黑"/>
          <w:spacing w:val="10"/>
          <w:sz w:val="24"/>
          <w:szCs w:val="24"/>
        </w:rPr>
      </w:pPr>
      <w:r>
        <w:rPr>
          <w:rFonts w:ascii="宋体" w:hAnsi="宋体" w:cs="微软雅黑"/>
          <w:spacing w:val="10"/>
          <w:sz w:val="24"/>
          <w:szCs w:val="24"/>
        </w:rPr>
        <w:t>整个磋商过程将严格按照 “公开、公平、公正”的原则进行：</w:t>
      </w:r>
    </w:p>
    <w:p w14:paraId="17F392E5">
      <w:pPr>
        <w:spacing w:line="360" w:lineRule="auto"/>
        <w:ind w:firstLine="368"/>
        <w:rPr>
          <w:rFonts w:hint="default" w:ascii="宋体" w:hAnsi="宋体" w:cs="微软雅黑"/>
          <w:spacing w:val="10"/>
          <w:sz w:val="24"/>
          <w:szCs w:val="24"/>
        </w:rPr>
      </w:pPr>
      <w:r>
        <w:rPr>
          <w:rFonts w:ascii="宋体" w:hAnsi="宋体" w:cs="微软雅黑"/>
          <w:spacing w:val="10"/>
          <w:sz w:val="24"/>
          <w:szCs w:val="24"/>
        </w:rPr>
        <w:t>15.1磋商按竞争性磋商文件规定的时间和地点进行。</w:t>
      </w:r>
    </w:p>
    <w:p w14:paraId="0BBD4026">
      <w:pPr>
        <w:spacing w:line="360" w:lineRule="auto"/>
        <w:ind w:firstLine="368"/>
        <w:rPr>
          <w:rFonts w:hint="default" w:ascii="宋体" w:hAnsi="宋体" w:cs="微软雅黑"/>
          <w:spacing w:val="10"/>
          <w:sz w:val="24"/>
          <w:szCs w:val="24"/>
        </w:rPr>
      </w:pPr>
      <w:r>
        <w:rPr>
          <w:rFonts w:ascii="宋体" w:hAnsi="宋体" w:cs="微软雅黑"/>
          <w:spacing w:val="10"/>
          <w:sz w:val="24"/>
          <w:szCs w:val="24"/>
        </w:rPr>
        <w:t>15.2竞争性磋商以抽签的形式确定磋商顺序，由磋商小组分别与各磋商供应商进行磋商。磋商文件有实质性变动的，磋商小组将以书面形式通知所有进入磋商程序的供应商。</w:t>
      </w:r>
    </w:p>
    <w:p w14:paraId="16C32DE3">
      <w:pPr>
        <w:spacing w:line="360" w:lineRule="auto"/>
        <w:ind w:firstLine="368"/>
        <w:rPr>
          <w:rFonts w:hint="default" w:ascii="宋体" w:hAnsi="宋体" w:cs="微软雅黑"/>
          <w:spacing w:val="10"/>
          <w:sz w:val="24"/>
          <w:szCs w:val="24"/>
        </w:rPr>
      </w:pPr>
      <w:r>
        <w:rPr>
          <w:rFonts w:ascii="宋体" w:hAnsi="宋体" w:cs="微软雅黑"/>
          <w:spacing w:val="10"/>
          <w:sz w:val="24"/>
          <w:szCs w:val="24"/>
        </w:rPr>
        <w:t>15.3磋商内容：磋商供应商企业基本情况、相关技术参数响应程度、价格因素、业绩、资信情况及售后服务承诺措施等与招标有关的事项。</w:t>
      </w:r>
    </w:p>
    <w:p w14:paraId="7046031C">
      <w:pPr>
        <w:spacing w:line="360" w:lineRule="auto"/>
        <w:ind w:firstLine="520" w:firstLineChars="200"/>
        <w:rPr>
          <w:rFonts w:hint="default" w:ascii="宋体" w:hAnsi="宋体" w:cs="微软雅黑"/>
          <w:spacing w:val="10"/>
          <w:sz w:val="24"/>
          <w:szCs w:val="24"/>
        </w:rPr>
      </w:pPr>
      <w:r>
        <w:rPr>
          <w:rFonts w:ascii="宋体" w:hAnsi="宋体" w:cs="微软雅黑"/>
          <w:spacing w:val="10"/>
          <w:sz w:val="24"/>
          <w:szCs w:val="24"/>
        </w:rPr>
        <w:t>在磋商过程中磋商的任何一方不得向他人透露与磋商有关的技术资料、价格或其他信息。</w:t>
      </w:r>
    </w:p>
    <w:p w14:paraId="30DD67B2">
      <w:pPr>
        <w:spacing w:line="360" w:lineRule="auto"/>
        <w:ind w:firstLine="420"/>
        <w:rPr>
          <w:rFonts w:hint="default" w:ascii="宋体" w:hAnsi="宋体" w:cs="微软雅黑"/>
          <w:spacing w:val="10"/>
          <w:sz w:val="24"/>
          <w:szCs w:val="24"/>
        </w:rPr>
      </w:pPr>
      <w:r>
        <w:rPr>
          <w:rFonts w:ascii="宋体" w:hAnsi="宋体" w:cs="微软雅黑"/>
          <w:spacing w:val="10"/>
          <w:sz w:val="24"/>
          <w:szCs w:val="24"/>
        </w:rPr>
        <w:t>15.4磋商结束后，由磋商供应商在规定时间内进行书面最后一次报价及承诺，最后根据符合采购要求的质量和服务相等且综合打分最高的原则确定第一成交候选人。</w:t>
      </w:r>
    </w:p>
    <w:p w14:paraId="48010B4E">
      <w:pPr>
        <w:spacing w:line="360" w:lineRule="auto"/>
        <w:ind w:firstLine="520" w:firstLineChars="200"/>
        <w:rPr>
          <w:rFonts w:hint="default" w:ascii="宋体" w:hAnsi="宋体" w:cs="微软雅黑"/>
          <w:spacing w:val="10"/>
          <w:sz w:val="24"/>
          <w:szCs w:val="24"/>
        </w:rPr>
      </w:pPr>
      <w:r>
        <w:rPr>
          <w:rFonts w:ascii="宋体" w:hAnsi="宋体" w:cs="微软雅黑"/>
          <w:spacing w:val="10"/>
          <w:sz w:val="24"/>
          <w:szCs w:val="24"/>
        </w:rPr>
        <w:t>如磋商文件有实质性变动的，磋商小组须通知所有参加磋商的磋商供应商。磋商供应商根据竞争性磋商文件或其补充文件在规定的时间里提出有关书面建议及做出相关的书面承诺，并报出最佳服务和最终报价。磋商小组在此基础上公平确定成交供应商。超出规定时间没有进行最终报价的竞标人，视为放弃最终报价，以磋商文件报价为准。</w:t>
      </w:r>
    </w:p>
    <w:p w14:paraId="7D89474E">
      <w:pPr>
        <w:snapToGrid w:val="0"/>
        <w:spacing w:line="360" w:lineRule="auto"/>
        <w:rPr>
          <w:rFonts w:hint="default" w:ascii="宋体" w:hAnsi="宋体" w:cs="微软雅黑"/>
          <w:spacing w:val="10"/>
          <w:sz w:val="24"/>
          <w:szCs w:val="24"/>
        </w:rPr>
      </w:pPr>
      <w:r>
        <w:rPr>
          <w:rFonts w:ascii="宋体" w:hAnsi="宋体" w:cs="微软雅黑"/>
          <w:spacing w:val="10"/>
          <w:sz w:val="24"/>
          <w:szCs w:val="24"/>
        </w:rPr>
        <w:t>16.成交通知</w:t>
      </w:r>
    </w:p>
    <w:p w14:paraId="59500370">
      <w:pPr>
        <w:snapToGrid w:val="0"/>
        <w:spacing w:line="360" w:lineRule="auto"/>
        <w:ind w:firstLine="420"/>
        <w:rPr>
          <w:rFonts w:hint="default" w:ascii="宋体" w:hAnsi="宋体" w:cs="微软雅黑"/>
          <w:spacing w:val="10"/>
          <w:sz w:val="24"/>
          <w:szCs w:val="24"/>
        </w:rPr>
      </w:pPr>
      <w:r>
        <w:rPr>
          <w:rFonts w:ascii="宋体" w:hAnsi="宋体" w:cs="微软雅黑"/>
          <w:spacing w:val="10"/>
          <w:sz w:val="24"/>
          <w:szCs w:val="24"/>
        </w:rPr>
        <w:t>16.1 磋商结束2工作日后，招标人或招标代理机构将以书面形式发出《竞争性磋商采购结果通知书》，《竞争性磋商采购结果通知书》一经发出即发生法律效力。</w:t>
      </w:r>
    </w:p>
    <w:p w14:paraId="4794A28F">
      <w:pPr>
        <w:snapToGrid w:val="0"/>
        <w:spacing w:line="360" w:lineRule="auto"/>
        <w:ind w:firstLine="420"/>
        <w:rPr>
          <w:rFonts w:hint="default" w:ascii="宋体" w:hAnsi="宋体" w:cs="微软雅黑"/>
          <w:spacing w:val="10"/>
          <w:sz w:val="24"/>
          <w:szCs w:val="24"/>
        </w:rPr>
      </w:pPr>
      <w:r>
        <w:rPr>
          <w:rFonts w:ascii="宋体" w:hAnsi="宋体" w:cs="微软雅黑"/>
          <w:spacing w:val="10"/>
          <w:sz w:val="24"/>
          <w:szCs w:val="24"/>
        </w:rPr>
        <w:t>16.2 《竞争性磋商采购结果通知书》将作为签订合同的重要依据之一。</w:t>
      </w:r>
    </w:p>
    <w:p w14:paraId="08E8C57E">
      <w:pPr>
        <w:snapToGrid w:val="0"/>
        <w:spacing w:line="360" w:lineRule="auto"/>
        <w:ind w:firstLine="420"/>
        <w:rPr>
          <w:rFonts w:hint="default" w:ascii="宋体" w:hAnsi="宋体" w:cs="微软雅黑"/>
          <w:spacing w:val="10"/>
          <w:sz w:val="24"/>
          <w:szCs w:val="24"/>
        </w:rPr>
      </w:pPr>
      <w:r>
        <w:rPr>
          <w:rFonts w:ascii="宋体" w:hAnsi="宋体" w:cs="微软雅黑"/>
          <w:spacing w:val="10"/>
          <w:sz w:val="24"/>
          <w:szCs w:val="24"/>
        </w:rPr>
        <w:t>16.3 对未成交者，采购单位不对未成交原因做出解释。</w:t>
      </w:r>
    </w:p>
    <w:p w14:paraId="4C543FF8">
      <w:pPr>
        <w:spacing w:line="360" w:lineRule="auto"/>
        <w:rPr>
          <w:rFonts w:hint="default" w:ascii="宋体" w:hAnsi="宋体" w:cs="微软雅黑"/>
          <w:spacing w:val="10"/>
          <w:sz w:val="24"/>
          <w:szCs w:val="24"/>
        </w:rPr>
      </w:pPr>
      <w:r>
        <w:rPr>
          <w:rFonts w:ascii="宋体" w:hAnsi="宋体" w:cs="微软雅黑"/>
          <w:spacing w:val="10"/>
          <w:sz w:val="24"/>
          <w:szCs w:val="24"/>
        </w:rPr>
        <w:t>17 签订合同</w:t>
      </w:r>
    </w:p>
    <w:p w14:paraId="33DD6C3C">
      <w:pPr>
        <w:snapToGrid w:val="0"/>
        <w:spacing w:line="360" w:lineRule="auto"/>
        <w:ind w:firstLine="420"/>
        <w:rPr>
          <w:rFonts w:hint="default" w:ascii="宋体" w:hAnsi="宋体" w:cs="微软雅黑"/>
          <w:spacing w:val="10"/>
          <w:sz w:val="24"/>
          <w:szCs w:val="24"/>
        </w:rPr>
      </w:pPr>
      <w:r>
        <w:rPr>
          <w:rFonts w:ascii="宋体" w:hAnsi="宋体" w:cs="微软雅黑"/>
          <w:spacing w:val="10"/>
          <w:sz w:val="24"/>
          <w:szCs w:val="24"/>
        </w:rPr>
        <w:t>17.1 成交供应商收到《竞争性磋商采购结果通知书》后30日内与采购单位签订合同。</w:t>
      </w:r>
    </w:p>
    <w:p w14:paraId="74599F94">
      <w:pPr>
        <w:snapToGrid w:val="0"/>
        <w:spacing w:line="360" w:lineRule="auto"/>
        <w:ind w:firstLine="420"/>
        <w:rPr>
          <w:rFonts w:hint="default" w:ascii="宋体" w:hAnsi="宋体" w:cs="微软雅黑"/>
          <w:spacing w:val="10"/>
          <w:sz w:val="24"/>
          <w:szCs w:val="24"/>
        </w:rPr>
      </w:pPr>
      <w:r>
        <w:rPr>
          <w:rFonts w:ascii="宋体" w:hAnsi="宋体" w:cs="微软雅黑"/>
          <w:spacing w:val="10"/>
          <w:sz w:val="24"/>
          <w:szCs w:val="24"/>
        </w:rPr>
        <w:t>17.2 磋商文件，供应商的应磋商文件及双方确认的澄清文件及承诺等均具有法律效力，均是合同的组成部分。</w:t>
      </w:r>
    </w:p>
    <w:p w14:paraId="79B31DC9">
      <w:pPr>
        <w:widowControl/>
        <w:jc w:val="left"/>
        <w:rPr>
          <w:rFonts w:ascii="宋体" w:hAnsi="宋体" w:cs="微软雅黑"/>
          <w:b/>
          <w:sz w:val="44"/>
        </w:rPr>
        <w:sectPr>
          <w:footerReference r:id="rId5" w:type="default"/>
          <w:pgSz w:w="11907" w:h="16840"/>
          <w:pgMar w:top="1418" w:right="1134" w:bottom="1134" w:left="1418" w:header="680" w:footer="907" w:gutter="0"/>
          <w:pgNumType w:start="1"/>
          <w:cols w:space="720" w:num="1"/>
          <w:docGrid w:linePitch="271" w:charSpace="0"/>
        </w:sectPr>
      </w:pPr>
      <w:r>
        <w:rPr>
          <w:rFonts w:ascii="宋体" w:hAnsi="宋体" w:cs="微软雅黑"/>
          <w:b/>
          <w:sz w:val="44"/>
        </w:rPr>
        <w:br w:type="page"/>
      </w:r>
    </w:p>
    <w:p w14:paraId="4CDA8301">
      <w:pPr>
        <w:pStyle w:val="19"/>
        <w:keepNext w:val="0"/>
        <w:keepLines w:val="0"/>
        <w:pageBreakBefore w:val="0"/>
        <w:numPr>
          <w:ilvl w:val="0"/>
          <w:numId w:val="7"/>
        </w:numPr>
        <w:kinsoku/>
        <w:wordWrap/>
        <w:overflowPunct/>
        <w:topLinePunct w:val="0"/>
        <w:autoSpaceDE/>
        <w:autoSpaceDN/>
        <w:bidi w:val="0"/>
        <w:adjustRightInd/>
        <w:snapToGrid/>
        <w:spacing w:line="0" w:lineRule="atLeast"/>
        <w:textAlignment w:val="auto"/>
        <w:rPr>
          <w:rFonts w:ascii="宋体" w:hAnsi="宋体" w:eastAsia="宋体"/>
          <w:lang w:val="zh-CN"/>
        </w:rPr>
      </w:pPr>
      <w:bookmarkStart w:id="35" w:name="_Toc49433562"/>
      <w:r>
        <w:rPr>
          <w:rFonts w:ascii="宋体" w:hAnsi="宋体" w:eastAsia="宋体"/>
          <w:lang w:val="zh-CN"/>
        </w:rPr>
        <w:t>采购内容</w:t>
      </w:r>
      <w:bookmarkEnd w:id="35"/>
    </w:p>
    <w:p w14:paraId="2AE531BA">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宋体" w:hAnsi="宋体" w:cs="宋体"/>
          <w:b/>
          <w:bCs/>
          <w:sz w:val="32"/>
          <w:szCs w:val="32"/>
          <w:lang w:val="en-US" w:eastAsia="zh-CN"/>
        </w:rPr>
      </w:pPr>
    </w:p>
    <w:p w14:paraId="6F67C8B4">
      <w:pPr>
        <w:keepNext w:val="0"/>
        <w:keepLines w:val="0"/>
        <w:pageBreakBefore w:val="0"/>
        <w:widowControl/>
        <w:numPr>
          <w:ilvl w:val="0"/>
          <w:numId w:val="8"/>
        </w:numPr>
        <w:kinsoku/>
        <w:wordWrap/>
        <w:overflowPunct/>
        <w:topLinePunct w:val="0"/>
        <w:autoSpaceDE/>
        <w:autoSpaceDN/>
        <w:bidi w:val="0"/>
        <w:adjustRightInd/>
        <w:snapToGrid/>
        <w:spacing w:line="0" w:lineRule="atLeast"/>
        <w:jc w:val="both"/>
        <w:textAlignment w:val="auto"/>
        <w:rPr>
          <w:rFonts w:hint="eastAsia" w:ascii="宋体" w:hAnsi="宋体" w:cs="宋体"/>
          <w:b/>
          <w:bCs/>
          <w:sz w:val="32"/>
          <w:szCs w:val="32"/>
          <w:lang w:val="en-US" w:eastAsia="zh-CN"/>
        </w:rPr>
      </w:pPr>
      <w:r>
        <w:rPr>
          <w:rFonts w:hint="eastAsia" w:ascii="宋体" w:hAnsi="宋体" w:cs="宋体"/>
          <w:b/>
          <w:bCs/>
          <w:sz w:val="32"/>
          <w:szCs w:val="32"/>
          <w:lang w:val="en-US" w:eastAsia="zh-CN"/>
        </w:rPr>
        <w:t>货物需求一览表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1"/>
        <w:gridCol w:w="1968"/>
        <w:gridCol w:w="4128"/>
      </w:tblGrid>
      <w:tr w14:paraId="31FA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23123491">
            <w:pPr>
              <w:pStyle w:val="5"/>
              <w:numPr>
                <w:ilvl w:val="0"/>
                <w:numId w:val="0"/>
              </w:numPr>
              <w:jc w:val="center"/>
              <w:rPr>
                <w:rFonts w:hint="eastAsia"/>
                <w:vertAlign w:val="baseline"/>
                <w:lang w:val="en-US" w:eastAsia="zh-CN"/>
              </w:rPr>
            </w:pPr>
            <w:r>
              <w:rPr>
                <w:rFonts w:hint="eastAsia"/>
                <w:vertAlign w:val="baseline"/>
                <w:lang w:val="en-US" w:eastAsia="zh-CN"/>
              </w:rPr>
              <w:t>货物名称</w:t>
            </w:r>
          </w:p>
        </w:tc>
        <w:tc>
          <w:tcPr>
            <w:tcW w:w="1968" w:type="dxa"/>
          </w:tcPr>
          <w:p w14:paraId="00A2D097">
            <w:pPr>
              <w:pStyle w:val="5"/>
              <w:numPr>
                <w:ilvl w:val="0"/>
                <w:numId w:val="0"/>
              </w:numPr>
              <w:jc w:val="center"/>
              <w:rPr>
                <w:rFonts w:hint="eastAsia"/>
                <w:vertAlign w:val="baseline"/>
                <w:lang w:val="en-US" w:eastAsia="zh-CN"/>
              </w:rPr>
            </w:pPr>
            <w:r>
              <w:rPr>
                <w:rFonts w:hint="eastAsia"/>
                <w:vertAlign w:val="baseline"/>
                <w:lang w:val="en-US" w:eastAsia="zh-CN"/>
              </w:rPr>
              <w:t>单位</w:t>
            </w:r>
          </w:p>
        </w:tc>
        <w:tc>
          <w:tcPr>
            <w:tcW w:w="4128" w:type="dxa"/>
          </w:tcPr>
          <w:p w14:paraId="459DF160">
            <w:pPr>
              <w:pStyle w:val="5"/>
              <w:numPr>
                <w:ilvl w:val="0"/>
                <w:numId w:val="0"/>
              </w:numPr>
              <w:jc w:val="center"/>
              <w:rPr>
                <w:rFonts w:hint="eastAsia"/>
                <w:color w:val="FF0000"/>
                <w:vertAlign w:val="baseline"/>
                <w:lang w:val="en-US" w:eastAsia="zh-CN"/>
              </w:rPr>
            </w:pPr>
            <w:r>
              <w:rPr>
                <w:rFonts w:hint="eastAsia"/>
                <w:color w:val="FF0000"/>
                <w:vertAlign w:val="baseline"/>
                <w:lang w:val="en-US" w:eastAsia="zh-CN"/>
              </w:rPr>
              <w:t>单价控制价</w:t>
            </w:r>
          </w:p>
        </w:tc>
      </w:tr>
      <w:tr w14:paraId="0993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693334E2">
            <w:pPr>
              <w:pStyle w:val="5"/>
              <w:numPr>
                <w:ilvl w:val="0"/>
                <w:numId w:val="0"/>
              </w:numPr>
              <w:jc w:val="center"/>
              <w:rPr>
                <w:rFonts w:hint="eastAsia"/>
                <w:vertAlign w:val="baseline"/>
                <w:lang w:val="en-US" w:eastAsia="zh-CN"/>
              </w:rPr>
            </w:pPr>
            <w:r>
              <w:rPr>
                <w:rFonts w:hint="eastAsia" w:ascii="宋体" w:hAnsi="宋体" w:eastAsia="宋体" w:cs="宋体"/>
                <w:b/>
                <w:bCs/>
                <w:kern w:val="2"/>
                <w:sz w:val="32"/>
                <w:szCs w:val="32"/>
                <w:lang w:val="en-US" w:eastAsia="zh-CN" w:bidi="ar-SA"/>
              </w:rPr>
              <w:t>环保布袋</w:t>
            </w:r>
          </w:p>
        </w:tc>
        <w:tc>
          <w:tcPr>
            <w:tcW w:w="1968" w:type="dxa"/>
          </w:tcPr>
          <w:p w14:paraId="1F5D4F63">
            <w:pPr>
              <w:pStyle w:val="5"/>
              <w:numPr>
                <w:ilvl w:val="0"/>
                <w:numId w:val="0"/>
              </w:numPr>
              <w:jc w:val="center"/>
              <w:rPr>
                <w:rFonts w:hint="eastAsia"/>
                <w:vertAlign w:val="baseline"/>
                <w:lang w:val="en-US" w:eastAsia="zh-CN"/>
              </w:rPr>
            </w:pPr>
            <w:r>
              <w:rPr>
                <w:rFonts w:hint="eastAsia"/>
                <w:vertAlign w:val="baseline"/>
                <w:lang w:val="en-US" w:eastAsia="zh-CN"/>
              </w:rPr>
              <w:t>个</w:t>
            </w:r>
          </w:p>
        </w:tc>
        <w:tc>
          <w:tcPr>
            <w:tcW w:w="4128" w:type="dxa"/>
          </w:tcPr>
          <w:p w14:paraId="79EE388E">
            <w:pPr>
              <w:pStyle w:val="5"/>
              <w:numPr>
                <w:ilvl w:val="0"/>
                <w:numId w:val="0"/>
              </w:numPr>
              <w:jc w:val="center"/>
              <w:rPr>
                <w:rFonts w:hint="default"/>
                <w:color w:val="FF0000"/>
                <w:vertAlign w:val="baseline"/>
                <w:lang w:val="en-US" w:eastAsia="zh-CN"/>
              </w:rPr>
            </w:pPr>
            <w:r>
              <w:rPr>
                <w:rFonts w:hint="eastAsia"/>
                <w:color w:val="FF0000"/>
                <w:vertAlign w:val="baseline"/>
                <w:lang w:val="en-US" w:eastAsia="zh-CN"/>
              </w:rPr>
              <w:t>60元</w:t>
            </w:r>
          </w:p>
        </w:tc>
      </w:tr>
      <w:tr w14:paraId="00FA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16755F2C">
            <w:pPr>
              <w:pStyle w:val="5"/>
              <w:numPr>
                <w:ilvl w:val="0"/>
                <w:numId w:val="0"/>
              </w:numPr>
              <w:jc w:val="center"/>
              <w:rPr>
                <w:rFonts w:hint="eastAsia"/>
                <w:vertAlign w:val="baseline"/>
                <w:lang w:val="en-US" w:eastAsia="zh-CN"/>
              </w:rPr>
            </w:pPr>
            <w:r>
              <w:rPr>
                <w:rFonts w:hint="eastAsia"/>
                <w:sz w:val="36"/>
                <w:szCs w:val="36"/>
                <w:lang w:val="en-US" w:eastAsia="zh-CN"/>
              </w:rPr>
              <w:t>除尘袋骨架</w:t>
            </w:r>
          </w:p>
        </w:tc>
        <w:tc>
          <w:tcPr>
            <w:tcW w:w="1968" w:type="dxa"/>
          </w:tcPr>
          <w:p w14:paraId="38E46298">
            <w:pPr>
              <w:pStyle w:val="5"/>
              <w:numPr>
                <w:ilvl w:val="0"/>
                <w:numId w:val="0"/>
              </w:numPr>
              <w:jc w:val="center"/>
              <w:rPr>
                <w:rFonts w:hint="eastAsia"/>
                <w:vertAlign w:val="baseline"/>
                <w:lang w:val="en-US" w:eastAsia="zh-CN"/>
              </w:rPr>
            </w:pPr>
            <w:r>
              <w:rPr>
                <w:rFonts w:hint="eastAsia"/>
                <w:vertAlign w:val="baseline"/>
                <w:lang w:val="en-US" w:eastAsia="zh-CN"/>
              </w:rPr>
              <w:t>个</w:t>
            </w:r>
          </w:p>
        </w:tc>
        <w:tc>
          <w:tcPr>
            <w:tcW w:w="4128" w:type="dxa"/>
          </w:tcPr>
          <w:p w14:paraId="26035A8D">
            <w:pPr>
              <w:pStyle w:val="5"/>
              <w:numPr>
                <w:ilvl w:val="0"/>
                <w:numId w:val="0"/>
              </w:numPr>
              <w:jc w:val="center"/>
              <w:rPr>
                <w:rFonts w:hint="default"/>
                <w:color w:val="FF0000"/>
                <w:vertAlign w:val="baseline"/>
                <w:lang w:val="en-US" w:eastAsia="zh-CN"/>
              </w:rPr>
            </w:pPr>
            <w:r>
              <w:rPr>
                <w:rFonts w:hint="eastAsia"/>
                <w:color w:val="FF0000"/>
                <w:vertAlign w:val="baseline"/>
                <w:lang w:val="en-US" w:eastAsia="zh-CN"/>
              </w:rPr>
              <w:t>83元</w:t>
            </w:r>
          </w:p>
        </w:tc>
      </w:tr>
      <w:tr w14:paraId="3A9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1" w:type="dxa"/>
          </w:tcPr>
          <w:p w14:paraId="5151760C">
            <w:pPr>
              <w:pStyle w:val="5"/>
              <w:numPr>
                <w:ilvl w:val="0"/>
                <w:numId w:val="0"/>
              </w:numPr>
              <w:jc w:val="center"/>
              <w:rPr>
                <w:rFonts w:hint="eastAsia"/>
                <w:sz w:val="36"/>
                <w:szCs w:val="36"/>
                <w:lang w:val="en-US" w:eastAsia="zh-CN"/>
              </w:rPr>
            </w:pPr>
            <w:r>
              <w:rPr>
                <w:rFonts w:hint="eastAsia" w:ascii="宋体" w:hAnsi="宋体" w:cs="宋体"/>
                <w:b/>
                <w:bCs/>
                <w:sz w:val="32"/>
                <w:szCs w:val="32"/>
                <w:lang w:val="en-US" w:eastAsia="zh-CN"/>
              </w:rPr>
              <w:t>配套钢网</w:t>
            </w:r>
          </w:p>
        </w:tc>
        <w:tc>
          <w:tcPr>
            <w:tcW w:w="1968" w:type="dxa"/>
          </w:tcPr>
          <w:p w14:paraId="28BF2B18">
            <w:pPr>
              <w:pStyle w:val="5"/>
              <w:numPr>
                <w:ilvl w:val="0"/>
                <w:numId w:val="0"/>
              </w:numPr>
              <w:jc w:val="center"/>
              <w:rPr>
                <w:rFonts w:hint="eastAsia"/>
                <w:vertAlign w:val="baseline"/>
                <w:lang w:val="en-US" w:eastAsia="zh-CN"/>
              </w:rPr>
            </w:pPr>
            <w:r>
              <w:rPr>
                <w:rFonts w:hint="eastAsia"/>
                <w:vertAlign w:val="baseline"/>
                <w:lang w:val="en-US" w:eastAsia="zh-CN"/>
              </w:rPr>
              <w:t>个</w:t>
            </w:r>
          </w:p>
        </w:tc>
        <w:tc>
          <w:tcPr>
            <w:tcW w:w="4128" w:type="dxa"/>
          </w:tcPr>
          <w:p w14:paraId="18CD24F4">
            <w:pPr>
              <w:pStyle w:val="5"/>
              <w:numPr>
                <w:ilvl w:val="0"/>
                <w:numId w:val="0"/>
              </w:numPr>
              <w:jc w:val="center"/>
              <w:rPr>
                <w:rFonts w:hint="default"/>
                <w:color w:val="FF0000"/>
                <w:vertAlign w:val="baseline"/>
                <w:lang w:val="en-US" w:eastAsia="zh-CN"/>
              </w:rPr>
            </w:pPr>
            <w:r>
              <w:rPr>
                <w:rFonts w:hint="eastAsia"/>
                <w:color w:val="FF0000"/>
                <w:vertAlign w:val="baseline"/>
                <w:lang w:val="en-US" w:eastAsia="zh-CN"/>
              </w:rPr>
              <w:t>160元</w:t>
            </w:r>
          </w:p>
        </w:tc>
      </w:tr>
    </w:tbl>
    <w:p w14:paraId="4B02E57A">
      <w:pPr>
        <w:pStyle w:val="5"/>
        <w:numPr>
          <w:ilvl w:val="0"/>
          <w:numId w:val="0"/>
        </w:numPr>
        <w:rPr>
          <w:rFonts w:hint="default"/>
          <w:lang w:val="en-US" w:eastAsia="zh-CN"/>
        </w:rPr>
      </w:pPr>
      <w:r>
        <w:rPr>
          <w:rFonts w:hint="eastAsia"/>
          <w:lang w:val="en-US" w:eastAsia="zh-CN"/>
        </w:rPr>
        <w:t>注，投标报价以单价报价方式进行报价，年采购货物总和不超过40万元，结算方式以实际发生量进行结算。</w:t>
      </w:r>
    </w:p>
    <w:p w14:paraId="03223DFA">
      <w:pPr>
        <w:rPr>
          <w:rFonts w:hint="eastAsia"/>
          <w:lang w:val="en-US" w:eastAsia="zh-CN"/>
        </w:rPr>
      </w:pPr>
      <w:r>
        <w:rPr>
          <w:rFonts w:hint="eastAsia"/>
          <w:lang w:val="en-US" w:eastAsia="zh-CN"/>
        </w:rPr>
        <w:t xml:space="preserve"> </w:t>
      </w:r>
    </w:p>
    <w:p w14:paraId="3F13A86A">
      <w:pPr>
        <w:rPr>
          <w:rFonts w:hint="eastAsia"/>
          <w:lang w:val="en-US" w:eastAsia="zh-CN"/>
        </w:rPr>
      </w:pPr>
    </w:p>
    <w:p w14:paraId="7E887378">
      <w:pPr>
        <w:rPr>
          <w:rFonts w:hint="eastAsia"/>
          <w:lang w:val="en-US" w:eastAsia="zh-CN"/>
        </w:rPr>
      </w:pPr>
    </w:p>
    <w:p w14:paraId="3D306CAB">
      <w:pPr>
        <w:rPr>
          <w:rFonts w:hint="eastAsia"/>
          <w:lang w:val="en-US" w:eastAsia="zh-CN"/>
        </w:rPr>
      </w:pPr>
    </w:p>
    <w:p w14:paraId="21277419">
      <w:pPr>
        <w:rPr>
          <w:rFonts w:hint="eastAsia"/>
          <w:lang w:val="en-US" w:eastAsia="zh-CN"/>
        </w:rPr>
      </w:pPr>
    </w:p>
    <w:p w14:paraId="4C317E6F">
      <w:pPr>
        <w:rPr>
          <w:rFonts w:hint="eastAsia"/>
          <w:lang w:val="en-US" w:eastAsia="zh-CN"/>
        </w:rPr>
      </w:pPr>
    </w:p>
    <w:p w14:paraId="0F96E4E1">
      <w:pPr>
        <w:rPr>
          <w:rFonts w:hint="eastAsia"/>
          <w:lang w:val="en-US" w:eastAsia="zh-CN"/>
        </w:rPr>
      </w:pPr>
    </w:p>
    <w:p w14:paraId="3302FD28">
      <w:pPr>
        <w:rPr>
          <w:rFonts w:hint="eastAsia"/>
          <w:lang w:val="en-US" w:eastAsia="zh-CN"/>
        </w:rPr>
      </w:pPr>
    </w:p>
    <w:p w14:paraId="4AEA7DBC">
      <w:pPr>
        <w:rPr>
          <w:rFonts w:hint="eastAsia"/>
          <w:lang w:val="en-US" w:eastAsia="zh-CN"/>
        </w:rPr>
      </w:pPr>
    </w:p>
    <w:p w14:paraId="6FC841AF">
      <w:pPr>
        <w:rPr>
          <w:rFonts w:hint="eastAsia"/>
          <w:lang w:val="en-US" w:eastAsia="zh-CN"/>
        </w:rPr>
      </w:pPr>
    </w:p>
    <w:p w14:paraId="12377E49">
      <w:pPr>
        <w:rPr>
          <w:rFonts w:hint="eastAsia"/>
          <w:lang w:val="en-US" w:eastAsia="zh-CN"/>
        </w:rPr>
      </w:pPr>
    </w:p>
    <w:p w14:paraId="619CB922">
      <w:pPr>
        <w:rPr>
          <w:rFonts w:hint="eastAsia"/>
          <w:lang w:val="en-US" w:eastAsia="zh-CN"/>
        </w:rPr>
      </w:pPr>
    </w:p>
    <w:p w14:paraId="190A1100">
      <w:pPr>
        <w:rPr>
          <w:rFonts w:hint="eastAsia"/>
          <w:lang w:val="en-US" w:eastAsia="zh-CN"/>
        </w:rPr>
      </w:pPr>
    </w:p>
    <w:p w14:paraId="202EAA0B">
      <w:pPr>
        <w:rPr>
          <w:rFonts w:hint="eastAsia"/>
          <w:lang w:val="en-US" w:eastAsia="zh-CN"/>
        </w:rPr>
      </w:pPr>
    </w:p>
    <w:p w14:paraId="44A665D6">
      <w:pPr>
        <w:rPr>
          <w:rFonts w:hint="eastAsia"/>
          <w:lang w:val="en-US" w:eastAsia="zh-CN"/>
        </w:rPr>
      </w:pPr>
    </w:p>
    <w:p w14:paraId="0ABA0112">
      <w:pPr>
        <w:rPr>
          <w:rFonts w:hint="eastAsia"/>
          <w:lang w:val="en-US" w:eastAsia="zh-CN"/>
        </w:rPr>
      </w:pPr>
    </w:p>
    <w:p w14:paraId="65E22E08">
      <w:pPr>
        <w:rPr>
          <w:rFonts w:hint="default"/>
          <w:lang w:val="en-US" w:eastAsia="zh-CN"/>
        </w:rPr>
      </w:pPr>
      <w:r>
        <w:rPr>
          <w:rFonts w:hint="eastAsia"/>
          <w:lang w:val="en-US" w:eastAsia="zh-CN"/>
        </w:rPr>
        <w:t xml:space="preserve">     </w:t>
      </w:r>
    </w:p>
    <w:p w14:paraId="25C03736">
      <w:pPr>
        <w:pStyle w:val="5"/>
        <w:pageBreakBefore w:val="0"/>
        <w:widowControl w:val="0"/>
        <w:numPr>
          <w:ilvl w:val="0"/>
          <w:numId w:val="9"/>
        </w:numPr>
        <w:kinsoku/>
        <w:wordWrap/>
        <w:overflowPunct/>
        <w:topLinePunct w:val="0"/>
        <w:autoSpaceDE/>
        <w:autoSpaceDN/>
        <w:bidi w:val="0"/>
        <w:adjustRightInd/>
        <w:snapToGrid/>
        <w:spacing w:before="0" w:after="0" w:line="0" w:lineRule="atLeast"/>
        <w:jc w:val="both"/>
        <w:textAlignment w:val="auto"/>
        <w:rPr>
          <w:rFonts w:hint="eastAsia"/>
          <w:lang w:val="en-US" w:eastAsia="zh-CN"/>
        </w:rPr>
      </w:pPr>
      <w:r>
        <w:rPr>
          <w:rFonts w:hint="eastAsia"/>
          <w:lang w:val="en-US" w:eastAsia="zh-CN"/>
        </w:rPr>
        <w:t>技术参数</w:t>
      </w:r>
    </w:p>
    <w:p w14:paraId="58D0D027">
      <w:pPr>
        <w:numPr>
          <w:ilvl w:val="0"/>
          <w:numId w:val="0"/>
        </w:numPr>
        <w:rPr>
          <w:rFonts w:hint="default"/>
          <w:lang w:val="en-US" w:eastAsia="zh-CN"/>
        </w:rPr>
      </w:pPr>
      <w:r>
        <w:rPr>
          <w:rFonts w:hint="eastAsia"/>
          <w:sz w:val="36"/>
          <w:szCs w:val="36"/>
          <w:lang w:val="en-US" w:eastAsia="zh-CN"/>
        </w:rPr>
        <w:t>1、</w:t>
      </w:r>
      <w:r>
        <w:rPr>
          <w:rFonts w:hint="eastAsia" w:ascii="宋体" w:hAnsi="宋体" w:eastAsia="宋体" w:cs="宋体"/>
          <w:b/>
          <w:bCs/>
          <w:kern w:val="2"/>
          <w:sz w:val="32"/>
          <w:szCs w:val="32"/>
          <w:lang w:val="en-US" w:eastAsia="zh-CN" w:bidi="ar-SA"/>
        </w:rPr>
        <w:t>环保布袋</w:t>
      </w:r>
    </w:p>
    <w:p w14:paraId="723C01A3">
      <w:pPr>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495290" cy="5906770"/>
            <wp:effectExtent l="0" t="0" r="6350" b="6350"/>
            <wp:docPr id="2" name="图片 2" descr="695eb83cd963c3c67c7d61979e906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5eb83cd963c3c67c7d61979e906c0"/>
                    <pic:cNvPicPr>
                      <a:picLocks noChangeAspect="1"/>
                    </pic:cNvPicPr>
                  </pic:nvPicPr>
                  <pic:blipFill>
                    <a:blip r:embed="rId8"/>
                    <a:stretch>
                      <a:fillRect/>
                    </a:stretch>
                  </pic:blipFill>
                  <pic:spPr>
                    <a:xfrm>
                      <a:off x="0" y="0"/>
                      <a:ext cx="5495290" cy="5906770"/>
                    </a:xfrm>
                    <a:prstGeom prst="rect">
                      <a:avLst/>
                    </a:prstGeom>
                  </pic:spPr>
                </pic:pic>
              </a:graphicData>
            </a:graphic>
          </wp:inline>
        </w:drawing>
      </w:r>
    </w:p>
    <w:p w14:paraId="781ECFE8">
      <w:pPr>
        <w:numPr>
          <w:ilvl w:val="0"/>
          <w:numId w:val="0"/>
        </w:numPr>
        <w:rPr>
          <w:rFonts w:hint="eastAsia"/>
          <w:sz w:val="36"/>
          <w:szCs w:val="36"/>
          <w:lang w:val="en-US" w:eastAsia="zh-CN"/>
        </w:rPr>
      </w:pPr>
    </w:p>
    <w:p w14:paraId="455DE444">
      <w:pPr>
        <w:numPr>
          <w:ilvl w:val="0"/>
          <w:numId w:val="0"/>
        </w:numPr>
        <w:rPr>
          <w:rFonts w:hint="eastAsia"/>
          <w:sz w:val="36"/>
          <w:szCs w:val="36"/>
          <w:lang w:val="en-US" w:eastAsia="zh-CN"/>
        </w:rPr>
      </w:pPr>
    </w:p>
    <w:p w14:paraId="51DB6391">
      <w:pPr>
        <w:numPr>
          <w:ilvl w:val="0"/>
          <w:numId w:val="0"/>
        </w:numPr>
        <w:rPr>
          <w:rFonts w:hint="eastAsia"/>
          <w:sz w:val="36"/>
          <w:szCs w:val="36"/>
          <w:lang w:val="en-US" w:eastAsia="zh-CN"/>
        </w:rPr>
      </w:pPr>
    </w:p>
    <w:p w14:paraId="0FA91321">
      <w:pPr>
        <w:numPr>
          <w:ilvl w:val="0"/>
          <w:numId w:val="0"/>
        </w:numPr>
        <w:rPr>
          <w:rFonts w:hint="eastAsia"/>
          <w:sz w:val="36"/>
          <w:szCs w:val="36"/>
          <w:lang w:val="en-US" w:eastAsia="zh-CN"/>
        </w:rPr>
      </w:pPr>
    </w:p>
    <w:p w14:paraId="319F9B0B">
      <w:pPr>
        <w:numPr>
          <w:ilvl w:val="0"/>
          <w:numId w:val="0"/>
        </w:numPr>
        <w:rPr>
          <w:rFonts w:hint="eastAsia"/>
          <w:sz w:val="36"/>
          <w:szCs w:val="36"/>
          <w:lang w:val="en-US" w:eastAsia="zh-CN"/>
        </w:rPr>
      </w:pPr>
    </w:p>
    <w:p w14:paraId="44D75EE9">
      <w:pPr>
        <w:numPr>
          <w:ilvl w:val="0"/>
          <w:numId w:val="0"/>
        </w:numPr>
        <w:rPr>
          <w:rFonts w:hint="default"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2、除尘袋骨架</w:t>
      </w:r>
    </w:p>
    <w:p w14:paraId="1B41FA48">
      <w:pPr>
        <w:pStyle w:val="5"/>
        <w:rPr>
          <w:rFonts w:hint="default" w:ascii="宋体" w:hAnsi="宋体" w:cs="宋体"/>
          <w:b/>
          <w:bCs/>
          <w:sz w:val="32"/>
          <w:szCs w:val="32"/>
          <w:lang w:val="en-US" w:eastAsia="zh-CN"/>
        </w:rPr>
      </w:pPr>
      <w:r>
        <w:drawing>
          <wp:inline distT="0" distB="0" distL="114300" distR="114300">
            <wp:extent cx="5267325" cy="1431925"/>
            <wp:effectExtent l="0" t="0" r="9525"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67325" cy="1431925"/>
                    </a:xfrm>
                    <a:prstGeom prst="rect">
                      <a:avLst/>
                    </a:prstGeom>
                    <a:noFill/>
                    <a:ln>
                      <a:noFill/>
                    </a:ln>
                  </pic:spPr>
                </pic:pic>
              </a:graphicData>
            </a:graphic>
          </wp:inline>
        </w:drawing>
      </w:r>
      <w:r>
        <w:rPr>
          <w:rFonts w:hint="eastAsia" w:ascii="宋体" w:hAnsi="宋体" w:cs="宋体"/>
          <w:b/>
          <w:bCs/>
          <w:sz w:val="32"/>
          <w:szCs w:val="32"/>
          <w:lang w:val="en-US" w:eastAsia="zh-CN"/>
        </w:rPr>
        <w:t>3、配套钢网</w:t>
      </w:r>
    </w:p>
    <w:p w14:paraId="66D9267F">
      <w:pPr>
        <w:widowControl/>
        <w:spacing w:line="240" w:lineRule="auto"/>
        <w:jc w:val="left"/>
        <w:rPr>
          <w:rFonts w:hint="eastAsia" w:ascii="宋体" w:hAnsi="宋体" w:cs="宋体"/>
          <w:b w:val="0"/>
          <w:bCs w:val="0"/>
          <w:sz w:val="24"/>
          <w:szCs w:val="24"/>
          <w:lang w:val="en-US" w:eastAsia="zh-CN"/>
        </w:rPr>
      </w:pPr>
      <w:r>
        <w:rPr>
          <w:rFonts w:hint="eastAsia" w:ascii="宋体" w:hAnsi="宋体" w:cs="宋体"/>
          <w:sz w:val="24"/>
          <w:szCs w:val="24"/>
          <w:lang w:val="en-US" w:eastAsia="zh-CN"/>
        </w:rPr>
        <w:t>法兰直</w:t>
      </w:r>
      <w:r>
        <w:rPr>
          <w:rFonts w:hint="eastAsia" w:ascii="宋体" w:hAnsi="宋体" w:cs="宋体"/>
          <w:b w:val="0"/>
          <w:bCs w:val="0"/>
          <w:sz w:val="24"/>
          <w:szCs w:val="24"/>
          <w:lang w:val="en-US" w:eastAsia="zh-CN"/>
        </w:rPr>
        <w:t>径16厘米</w:t>
      </w:r>
    </w:p>
    <w:p w14:paraId="6DB93052">
      <w:pPr>
        <w:pStyle w:val="5"/>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网筒直径12厘米</w:t>
      </w:r>
    </w:p>
    <w:p w14:paraId="709AB2FD">
      <w:pPr>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网60目</w:t>
      </w:r>
    </w:p>
    <w:p w14:paraId="7C40CE1B">
      <w:pPr>
        <w:pStyle w:val="5"/>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厚度1.2毫米</w:t>
      </w:r>
    </w:p>
    <w:p w14:paraId="163FBDA7">
      <w:pPr>
        <w:spacing w:line="24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材质304白钢圆筒形</w:t>
      </w:r>
    </w:p>
    <w:p w14:paraId="67118310">
      <w:pPr>
        <w:pStyle w:val="5"/>
        <w:spacing w:line="240" w:lineRule="auto"/>
        <w:rPr>
          <w:rFonts w:hint="default"/>
          <w:b w:val="0"/>
          <w:bCs w:val="0"/>
          <w:lang w:val="en-US" w:eastAsia="zh-CN"/>
        </w:rPr>
      </w:pPr>
      <w:r>
        <w:rPr>
          <w:rFonts w:hint="eastAsia" w:ascii="宋体" w:hAnsi="宋体" w:cs="宋体"/>
          <w:b w:val="0"/>
          <w:bCs w:val="0"/>
          <w:sz w:val="24"/>
          <w:szCs w:val="24"/>
          <w:lang w:val="en-US" w:eastAsia="zh-CN"/>
        </w:rPr>
        <w:t>高度60厘米</w:t>
      </w:r>
    </w:p>
    <w:p w14:paraId="6D3A0B01">
      <w:pPr>
        <w:widowControl/>
        <w:jc w:val="left"/>
        <w:rPr>
          <w:rFonts w:hint="default"/>
        </w:rPr>
      </w:pPr>
      <w:r>
        <w:rPr>
          <w:rFonts w:ascii="宋体" w:hAnsi="宋体" w:cs="宋体"/>
          <w:sz w:val="24"/>
          <w:szCs w:val="24"/>
        </w:rPr>
        <w:br w:type="page"/>
      </w:r>
      <w:r>
        <w:rPr>
          <w:rFonts w:hint="eastAsia" w:ascii="宋体" w:hAnsi="宋体" w:cs="宋体"/>
          <w:sz w:val="24"/>
          <w:szCs w:val="24"/>
          <w:lang w:val="en-US" w:eastAsia="zh-CN"/>
        </w:rPr>
        <w:t xml:space="preserve">   </w:t>
      </w:r>
    </w:p>
    <w:p w14:paraId="107DFB82">
      <w:pPr>
        <w:widowControl/>
        <w:jc w:val="left"/>
        <w:rPr>
          <w:rFonts w:hint="default" w:ascii="宋体" w:hAnsi="宋体" w:cs="宋体"/>
          <w:sz w:val="24"/>
          <w:szCs w:val="24"/>
        </w:rPr>
      </w:pPr>
    </w:p>
    <w:p w14:paraId="57BD818F">
      <w:pPr>
        <w:pStyle w:val="19"/>
        <w:rPr>
          <w:rFonts w:hint="default" w:ascii="宋体" w:hAnsi="宋体" w:eastAsia="宋体"/>
          <w:sz w:val="48"/>
          <w:szCs w:val="48"/>
        </w:rPr>
      </w:pPr>
      <w:bookmarkStart w:id="36" w:name="_Toc49433563"/>
      <w:r>
        <w:rPr>
          <w:rFonts w:ascii="宋体" w:hAnsi="宋体" w:eastAsia="宋体"/>
          <w:sz w:val="48"/>
          <w:szCs w:val="48"/>
        </w:rPr>
        <w:t>第四章 合同</w:t>
      </w:r>
      <w:bookmarkStart w:id="37" w:name="_Toc385946459"/>
      <w:bookmarkStart w:id="38" w:name="_Toc403061840"/>
      <w:bookmarkStart w:id="39" w:name="_Toc234222039"/>
      <w:bookmarkStart w:id="40" w:name="_Toc234220741"/>
      <w:bookmarkStart w:id="41" w:name="_Toc233684010"/>
      <w:r>
        <w:rPr>
          <w:rFonts w:ascii="宋体" w:hAnsi="宋体" w:eastAsia="宋体"/>
          <w:sz w:val="48"/>
          <w:szCs w:val="48"/>
        </w:rPr>
        <w:t>格式</w:t>
      </w:r>
      <w:bookmarkEnd w:id="36"/>
    </w:p>
    <w:p w14:paraId="1DEAF3B2">
      <w:pPr>
        <w:spacing w:line="540" w:lineRule="exact"/>
        <w:jc w:val="center"/>
        <w:rPr>
          <w:rFonts w:hint="default" w:ascii="宋体" w:hAnsi="宋体" w:cs="微软雅黑"/>
          <w:sz w:val="36"/>
        </w:rPr>
      </w:pPr>
    </w:p>
    <w:p w14:paraId="6DB614A0">
      <w:pPr>
        <w:spacing w:line="540" w:lineRule="exact"/>
        <w:jc w:val="center"/>
        <w:rPr>
          <w:rFonts w:hint="default" w:ascii="宋体" w:hAnsi="宋体" w:cs="微软雅黑"/>
          <w:sz w:val="36"/>
        </w:rPr>
      </w:pPr>
    </w:p>
    <w:p w14:paraId="11785630">
      <w:pPr>
        <w:spacing w:line="540" w:lineRule="exact"/>
        <w:jc w:val="center"/>
        <w:rPr>
          <w:rFonts w:hint="default" w:ascii="宋体" w:hAnsi="宋体" w:cs="微软雅黑"/>
          <w:sz w:val="36"/>
        </w:rPr>
      </w:pPr>
    </w:p>
    <w:p w14:paraId="74A6900E">
      <w:pPr>
        <w:spacing w:line="540" w:lineRule="exact"/>
        <w:jc w:val="center"/>
        <w:rPr>
          <w:rFonts w:hint="default" w:ascii="宋体" w:hAnsi="宋体" w:cs="微软雅黑"/>
          <w:sz w:val="36"/>
        </w:rPr>
      </w:pPr>
      <w:r>
        <w:rPr>
          <w:rFonts w:ascii="宋体" w:hAnsi="宋体" w:cs="微软雅黑"/>
          <w:sz w:val="36"/>
        </w:rPr>
        <w:t>合同格式</w:t>
      </w:r>
      <w:bookmarkEnd w:id="37"/>
      <w:bookmarkEnd w:id="38"/>
      <w:bookmarkEnd w:id="39"/>
      <w:bookmarkEnd w:id="40"/>
      <w:bookmarkEnd w:id="41"/>
    </w:p>
    <w:p w14:paraId="4346E2B8">
      <w:pPr>
        <w:rPr>
          <w:rFonts w:hint="default" w:ascii="宋体" w:hAnsi="宋体"/>
        </w:rPr>
      </w:pPr>
    </w:p>
    <w:p w14:paraId="2DFD75F6">
      <w:pPr>
        <w:rPr>
          <w:rFonts w:hint="default" w:ascii="宋体" w:hAnsi="宋体"/>
        </w:rPr>
      </w:pPr>
    </w:p>
    <w:p w14:paraId="2F88E4BD">
      <w:pPr>
        <w:rPr>
          <w:rFonts w:hint="default" w:ascii="宋体" w:hAnsi="宋体"/>
        </w:rPr>
      </w:pPr>
    </w:p>
    <w:p w14:paraId="336D8434">
      <w:pPr>
        <w:spacing w:line="540" w:lineRule="exact"/>
        <w:jc w:val="center"/>
        <w:rPr>
          <w:rFonts w:hint="default" w:ascii="宋体" w:hAnsi="宋体" w:eastAsia="宋体" w:cs="微软雅黑"/>
          <w:b/>
          <w:sz w:val="44"/>
          <w:lang w:val="en-US" w:eastAsia="zh-CN"/>
        </w:rPr>
      </w:pPr>
      <w:r>
        <w:rPr>
          <w:rFonts w:hint="eastAsia" w:ascii="宋体" w:hAnsi="宋体" w:cs="微软雅黑"/>
          <w:b/>
          <w:sz w:val="44"/>
          <w:lang w:val="en-US" w:eastAsia="zh-CN"/>
        </w:rPr>
        <w:t>以双方实际签订为准</w:t>
      </w:r>
    </w:p>
    <w:p w14:paraId="7E6FB27C">
      <w:pPr>
        <w:spacing w:line="540" w:lineRule="exact"/>
        <w:jc w:val="center"/>
        <w:rPr>
          <w:rFonts w:hint="default" w:ascii="宋体" w:hAnsi="宋体" w:cs="微软雅黑"/>
          <w:b/>
          <w:sz w:val="44"/>
        </w:rPr>
      </w:pPr>
    </w:p>
    <w:p w14:paraId="2A84C8F4">
      <w:pPr>
        <w:spacing w:line="540" w:lineRule="exact"/>
        <w:jc w:val="center"/>
        <w:rPr>
          <w:rFonts w:hint="default" w:ascii="宋体" w:hAnsi="宋体" w:cs="微软雅黑"/>
          <w:b/>
          <w:sz w:val="44"/>
        </w:rPr>
      </w:pPr>
    </w:p>
    <w:p w14:paraId="74E6F994">
      <w:pPr>
        <w:spacing w:line="540" w:lineRule="exact"/>
        <w:jc w:val="center"/>
        <w:rPr>
          <w:rFonts w:hint="default" w:ascii="宋体" w:hAnsi="宋体" w:cs="微软雅黑"/>
          <w:b/>
          <w:sz w:val="44"/>
        </w:rPr>
      </w:pPr>
    </w:p>
    <w:p w14:paraId="2CB7CBD0">
      <w:pPr>
        <w:spacing w:line="540" w:lineRule="exact"/>
        <w:jc w:val="center"/>
        <w:rPr>
          <w:rFonts w:hint="default" w:ascii="宋体" w:hAnsi="宋体" w:cs="微软雅黑"/>
          <w:b/>
          <w:sz w:val="44"/>
        </w:rPr>
      </w:pPr>
    </w:p>
    <w:p w14:paraId="52D15476">
      <w:pPr>
        <w:spacing w:line="540" w:lineRule="exact"/>
        <w:jc w:val="center"/>
        <w:rPr>
          <w:rFonts w:hint="default" w:ascii="宋体" w:hAnsi="宋体" w:cs="微软雅黑"/>
          <w:b/>
          <w:sz w:val="44"/>
        </w:rPr>
      </w:pPr>
    </w:p>
    <w:p w14:paraId="2B7616B4">
      <w:pPr>
        <w:spacing w:line="540" w:lineRule="exact"/>
        <w:jc w:val="center"/>
        <w:rPr>
          <w:rFonts w:hint="default" w:ascii="宋体" w:hAnsi="宋体" w:cs="微软雅黑"/>
          <w:b/>
          <w:sz w:val="44"/>
        </w:rPr>
      </w:pPr>
    </w:p>
    <w:p w14:paraId="57C5A1A0">
      <w:pPr>
        <w:pStyle w:val="7"/>
        <w:rPr>
          <w:rFonts w:ascii="宋体" w:hAnsi="宋体" w:cs="微软雅黑"/>
          <w:b/>
          <w:sz w:val="44"/>
        </w:rPr>
      </w:pPr>
    </w:p>
    <w:p w14:paraId="16C11AAC">
      <w:pPr>
        <w:pStyle w:val="7"/>
        <w:rPr>
          <w:rFonts w:ascii="宋体" w:hAnsi="宋体" w:cs="微软雅黑"/>
          <w:b/>
          <w:sz w:val="44"/>
        </w:rPr>
      </w:pPr>
    </w:p>
    <w:p w14:paraId="53832D49">
      <w:pPr>
        <w:pStyle w:val="7"/>
        <w:rPr>
          <w:rFonts w:ascii="宋体" w:hAnsi="宋体" w:cs="微软雅黑"/>
          <w:b/>
          <w:sz w:val="44"/>
        </w:rPr>
      </w:pPr>
    </w:p>
    <w:p w14:paraId="1EA67CED">
      <w:pPr>
        <w:spacing w:line="540" w:lineRule="exact"/>
        <w:jc w:val="center"/>
        <w:rPr>
          <w:rFonts w:hint="default" w:ascii="宋体" w:hAnsi="宋体" w:cs="微软雅黑"/>
          <w:b/>
          <w:sz w:val="44"/>
        </w:rPr>
      </w:pPr>
    </w:p>
    <w:p w14:paraId="2E4F9637">
      <w:pPr>
        <w:spacing w:line="540" w:lineRule="exact"/>
        <w:jc w:val="center"/>
        <w:rPr>
          <w:rFonts w:hint="default" w:ascii="宋体" w:hAnsi="宋体" w:cs="微软雅黑"/>
          <w:b/>
          <w:sz w:val="44"/>
        </w:rPr>
      </w:pPr>
    </w:p>
    <w:p w14:paraId="56E32192">
      <w:pPr>
        <w:widowControl/>
        <w:jc w:val="left"/>
        <w:rPr>
          <w:rFonts w:hint="default" w:ascii="宋体" w:hAnsi="宋体" w:cs="微软雅黑"/>
          <w:b/>
          <w:sz w:val="44"/>
        </w:rPr>
      </w:pPr>
    </w:p>
    <w:p w14:paraId="4BFD877F">
      <w:pPr>
        <w:widowControl/>
        <w:jc w:val="left"/>
        <w:rPr>
          <w:rFonts w:hint="default" w:ascii="宋体" w:hAnsi="宋体" w:cs="微软雅黑"/>
          <w:b/>
          <w:sz w:val="44"/>
        </w:rPr>
      </w:pPr>
      <w:r>
        <w:rPr>
          <w:rFonts w:hint="default" w:ascii="宋体" w:hAnsi="宋体" w:cs="微软雅黑"/>
          <w:b/>
          <w:sz w:val="44"/>
        </w:rPr>
        <w:br w:type="page"/>
      </w:r>
    </w:p>
    <w:p w14:paraId="2D07C65B">
      <w:pPr>
        <w:spacing w:line="540" w:lineRule="exact"/>
        <w:jc w:val="center"/>
        <w:rPr>
          <w:rFonts w:hint="default" w:ascii="宋体" w:hAnsi="宋体" w:cs="微软雅黑"/>
          <w:b/>
          <w:sz w:val="44"/>
        </w:rPr>
      </w:pPr>
    </w:p>
    <w:p w14:paraId="2507ACF6">
      <w:pPr>
        <w:pStyle w:val="24"/>
        <w:rPr>
          <w:rFonts w:hint="default" w:ascii="宋体" w:hAnsi="宋体" w:cs="微软雅黑"/>
          <w:b/>
          <w:sz w:val="44"/>
        </w:rPr>
      </w:pPr>
    </w:p>
    <w:p w14:paraId="6DC785E4">
      <w:pPr>
        <w:pStyle w:val="24"/>
        <w:rPr>
          <w:rFonts w:hint="default" w:ascii="宋体" w:hAnsi="宋体" w:cs="微软雅黑"/>
          <w:b/>
          <w:sz w:val="44"/>
        </w:rPr>
      </w:pPr>
    </w:p>
    <w:p w14:paraId="6F96061A">
      <w:pPr>
        <w:pStyle w:val="24"/>
        <w:rPr>
          <w:rFonts w:hint="default" w:ascii="宋体" w:hAnsi="宋体" w:cs="微软雅黑"/>
          <w:b/>
          <w:sz w:val="44"/>
        </w:rPr>
      </w:pPr>
    </w:p>
    <w:p w14:paraId="2A87DCEB">
      <w:pPr>
        <w:pStyle w:val="24"/>
        <w:rPr>
          <w:rFonts w:hint="default" w:ascii="宋体" w:hAnsi="宋体" w:cs="微软雅黑"/>
          <w:b/>
          <w:sz w:val="44"/>
        </w:rPr>
      </w:pPr>
    </w:p>
    <w:p w14:paraId="588093A9">
      <w:pPr>
        <w:pStyle w:val="24"/>
        <w:rPr>
          <w:rFonts w:hint="default" w:ascii="宋体" w:hAnsi="宋体" w:cs="微软雅黑"/>
          <w:b/>
          <w:sz w:val="44"/>
        </w:rPr>
      </w:pPr>
    </w:p>
    <w:p w14:paraId="196B7115">
      <w:pPr>
        <w:pStyle w:val="19"/>
        <w:rPr>
          <w:rFonts w:hint="default" w:ascii="宋体" w:hAnsi="宋体" w:eastAsia="宋体"/>
          <w:sz w:val="48"/>
          <w:szCs w:val="48"/>
        </w:rPr>
      </w:pPr>
      <w:bookmarkStart w:id="42" w:name="_Toc49433564"/>
      <w:r>
        <w:rPr>
          <w:rFonts w:ascii="宋体" w:hAnsi="宋体" w:eastAsia="宋体"/>
          <w:sz w:val="48"/>
          <w:szCs w:val="48"/>
        </w:rPr>
        <w:t xml:space="preserve">第五章 </w:t>
      </w:r>
      <w:r>
        <w:rPr>
          <w:rFonts w:hint="eastAsia" w:ascii="宋体" w:hAnsi="宋体" w:eastAsia="宋体"/>
          <w:sz w:val="48"/>
          <w:szCs w:val="48"/>
          <w:lang w:val="en-US" w:eastAsia="zh-CN"/>
        </w:rPr>
        <w:t>响应</w:t>
      </w:r>
      <w:r>
        <w:rPr>
          <w:rFonts w:ascii="宋体" w:hAnsi="宋体" w:eastAsia="宋体"/>
          <w:sz w:val="48"/>
          <w:szCs w:val="48"/>
        </w:rPr>
        <w:t>文件格式</w:t>
      </w:r>
      <w:bookmarkEnd w:id="42"/>
    </w:p>
    <w:p w14:paraId="6941047F">
      <w:pPr>
        <w:snapToGrid w:val="0"/>
        <w:spacing w:line="600" w:lineRule="exact"/>
        <w:ind w:left="640" w:hanging="640" w:hangingChars="200"/>
        <w:rPr>
          <w:rFonts w:hint="default" w:ascii="宋体" w:hAnsi="宋体" w:cs="微软雅黑"/>
          <w:sz w:val="32"/>
        </w:rPr>
      </w:pPr>
    </w:p>
    <w:p w14:paraId="7D79878D">
      <w:pPr>
        <w:snapToGrid w:val="0"/>
        <w:spacing w:line="600" w:lineRule="exact"/>
        <w:ind w:left="640" w:hanging="640" w:hangingChars="200"/>
        <w:rPr>
          <w:rFonts w:hint="default" w:ascii="宋体" w:hAnsi="宋体" w:cs="微软雅黑"/>
          <w:sz w:val="32"/>
        </w:rPr>
      </w:pPr>
    </w:p>
    <w:p w14:paraId="77A34307">
      <w:pPr>
        <w:snapToGrid w:val="0"/>
        <w:spacing w:line="600" w:lineRule="exact"/>
        <w:ind w:left="640" w:hanging="640" w:hangingChars="200"/>
        <w:rPr>
          <w:rFonts w:hint="default" w:ascii="宋体" w:hAnsi="宋体" w:cs="微软雅黑"/>
          <w:sz w:val="32"/>
        </w:rPr>
      </w:pPr>
    </w:p>
    <w:p w14:paraId="384A315C">
      <w:pPr>
        <w:snapToGrid w:val="0"/>
        <w:spacing w:line="600" w:lineRule="exact"/>
        <w:ind w:left="640" w:hanging="640" w:hangingChars="200"/>
        <w:rPr>
          <w:rFonts w:hint="default" w:ascii="宋体" w:hAnsi="宋体" w:cs="微软雅黑"/>
          <w:sz w:val="32"/>
        </w:rPr>
      </w:pPr>
    </w:p>
    <w:p w14:paraId="30F98500">
      <w:pPr>
        <w:snapToGrid w:val="0"/>
        <w:spacing w:line="600" w:lineRule="exact"/>
        <w:ind w:left="640" w:hanging="640" w:hangingChars="200"/>
        <w:rPr>
          <w:rFonts w:hint="default" w:ascii="宋体" w:hAnsi="宋体" w:cs="微软雅黑"/>
          <w:sz w:val="32"/>
        </w:rPr>
      </w:pPr>
    </w:p>
    <w:p w14:paraId="3BAC6C3E">
      <w:pPr>
        <w:snapToGrid w:val="0"/>
        <w:spacing w:line="600" w:lineRule="exact"/>
        <w:ind w:left="640" w:hanging="640" w:hangingChars="200"/>
        <w:rPr>
          <w:rFonts w:hint="default" w:ascii="宋体" w:hAnsi="宋体" w:cs="微软雅黑"/>
          <w:sz w:val="32"/>
        </w:rPr>
      </w:pPr>
    </w:p>
    <w:p w14:paraId="5180E3F9">
      <w:pPr>
        <w:snapToGrid w:val="0"/>
        <w:spacing w:line="600" w:lineRule="exact"/>
        <w:ind w:left="640" w:hanging="640" w:hangingChars="200"/>
        <w:rPr>
          <w:rFonts w:hint="default" w:ascii="宋体" w:hAnsi="宋体" w:cs="微软雅黑"/>
          <w:sz w:val="32"/>
        </w:rPr>
      </w:pPr>
    </w:p>
    <w:p w14:paraId="31152EFB">
      <w:pPr>
        <w:snapToGrid w:val="0"/>
        <w:spacing w:line="600" w:lineRule="exact"/>
        <w:ind w:left="640" w:hanging="640" w:hangingChars="200"/>
        <w:rPr>
          <w:rFonts w:hint="default" w:ascii="宋体" w:hAnsi="宋体" w:cs="微软雅黑"/>
          <w:sz w:val="32"/>
        </w:rPr>
      </w:pPr>
    </w:p>
    <w:p w14:paraId="6EF562CC">
      <w:pPr>
        <w:snapToGrid w:val="0"/>
        <w:spacing w:line="600" w:lineRule="exact"/>
        <w:ind w:left="640" w:hanging="640" w:hangingChars="200"/>
        <w:rPr>
          <w:rFonts w:hint="default" w:ascii="宋体" w:hAnsi="宋体" w:cs="微软雅黑"/>
          <w:sz w:val="32"/>
        </w:rPr>
      </w:pPr>
    </w:p>
    <w:p w14:paraId="3E730455">
      <w:pPr>
        <w:snapToGrid w:val="0"/>
        <w:spacing w:line="600" w:lineRule="exact"/>
        <w:ind w:left="640" w:hanging="640" w:hangingChars="200"/>
        <w:rPr>
          <w:rFonts w:hint="default" w:ascii="宋体" w:hAnsi="宋体" w:cs="微软雅黑"/>
          <w:sz w:val="32"/>
        </w:rPr>
      </w:pPr>
    </w:p>
    <w:p w14:paraId="4E8FE3FB">
      <w:pPr>
        <w:snapToGrid w:val="0"/>
        <w:spacing w:line="600" w:lineRule="exact"/>
        <w:ind w:left="640" w:hanging="640" w:hangingChars="200"/>
        <w:rPr>
          <w:rFonts w:hint="default" w:ascii="宋体" w:hAnsi="宋体" w:cs="微软雅黑"/>
          <w:sz w:val="32"/>
        </w:rPr>
      </w:pPr>
    </w:p>
    <w:p w14:paraId="20D84D94">
      <w:pPr>
        <w:snapToGrid w:val="0"/>
        <w:spacing w:line="600" w:lineRule="exact"/>
        <w:ind w:left="640" w:hanging="640" w:hangingChars="200"/>
        <w:rPr>
          <w:rFonts w:hint="default" w:ascii="宋体" w:hAnsi="宋体" w:cs="微软雅黑"/>
          <w:sz w:val="32"/>
        </w:rPr>
      </w:pPr>
    </w:p>
    <w:p w14:paraId="57F745BD">
      <w:pPr>
        <w:jc w:val="center"/>
        <w:rPr>
          <w:rFonts w:hint="default" w:ascii="宋体" w:hAnsi="宋体" w:cs="微软雅黑"/>
          <w:sz w:val="32"/>
          <w:szCs w:val="32"/>
        </w:rPr>
      </w:pPr>
    </w:p>
    <w:p w14:paraId="0DDD622B">
      <w:pPr>
        <w:jc w:val="center"/>
        <w:rPr>
          <w:rFonts w:hint="default" w:ascii="宋体" w:hAnsi="宋体" w:cs="微软雅黑"/>
          <w:sz w:val="32"/>
          <w:szCs w:val="32"/>
        </w:rPr>
      </w:pPr>
    </w:p>
    <w:p w14:paraId="0801841A">
      <w:pPr>
        <w:jc w:val="center"/>
        <w:rPr>
          <w:rFonts w:hint="default" w:ascii="宋体" w:hAnsi="宋体" w:cs="微软雅黑"/>
          <w:sz w:val="32"/>
          <w:szCs w:val="32"/>
        </w:rPr>
      </w:pPr>
    </w:p>
    <w:p w14:paraId="36826AC1">
      <w:pPr>
        <w:jc w:val="center"/>
        <w:rPr>
          <w:rFonts w:hint="default" w:ascii="宋体" w:hAnsi="宋体" w:cs="微软雅黑"/>
          <w:sz w:val="32"/>
          <w:szCs w:val="32"/>
        </w:rPr>
      </w:pPr>
    </w:p>
    <w:p w14:paraId="042E1BFE">
      <w:pPr>
        <w:jc w:val="center"/>
        <w:rPr>
          <w:rFonts w:hint="default" w:ascii="宋体" w:hAnsi="宋体" w:cs="微软雅黑"/>
          <w:sz w:val="32"/>
          <w:szCs w:val="32"/>
        </w:rPr>
      </w:pPr>
    </w:p>
    <w:p w14:paraId="233CB2C1">
      <w:pPr>
        <w:pStyle w:val="7"/>
        <w:rPr>
          <w:rFonts w:ascii="宋体" w:hAnsi="宋体" w:cs="微软雅黑"/>
          <w:sz w:val="32"/>
          <w:szCs w:val="32"/>
        </w:rPr>
      </w:pPr>
    </w:p>
    <w:p w14:paraId="3AB7F8CD">
      <w:pPr>
        <w:pStyle w:val="7"/>
        <w:rPr>
          <w:rFonts w:ascii="宋体" w:hAnsi="宋体" w:cs="微软雅黑"/>
          <w:sz w:val="32"/>
          <w:szCs w:val="32"/>
        </w:rPr>
      </w:pPr>
    </w:p>
    <w:p w14:paraId="4CDE64C1">
      <w:pPr>
        <w:pStyle w:val="7"/>
        <w:rPr>
          <w:rFonts w:ascii="宋体" w:hAnsi="宋体" w:cs="微软雅黑"/>
          <w:sz w:val="32"/>
          <w:szCs w:val="32"/>
        </w:rPr>
      </w:pPr>
    </w:p>
    <w:p w14:paraId="0EEB6440">
      <w:pPr>
        <w:jc w:val="center"/>
        <w:rPr>
          <w:rFonts w:hint="default" w:ascii="宋体" w:hAnsi="宋体" w:cs="微软雅黑"/>
          <w:sz w:val="28"/>
          <w:szCs w:val="28"/>
        </w:rPr>
      </w:pPr>
      <w:r>
        <w:rPr>
          <w:rFonts w:ascii="宋体" w:hAnsi="宋体" w:cs="微软雅黑"/>
          <w:sz w:val="32"/>
          <w:szCs w:val="32"/>
          <w:u w:val="single"/>
        </w:rPr>
        <w:t xml:space="preserve">             </w:t>
      </w:r>
      <w:r>
        <w:rPr>
          <w:rFonts w:ascii="宋体" w:hAnsi="宋体" w:cs="微软雅黑"/>
          <w:sz w:val="28"/>
          <w:szCs w:val="28"/>
        </w:rPr>
        <w:t>（项目名称）</w:t>
      </w:r>
      <w:r>
        <w:rPr>
          <w:rFonts w:ascii="宋体" w:hAnsi="宋体" w:cs="微软雅黑"/>
          <w:sz w:val="28"/>
          <w:szCs w:val="28"/>
          <w:u w:val="single"/>
        </w:rPr>
        <w:t xml:space="preserve">    </w:t>
      </w:r>
      <w:r>
        <w:rPr>
          <w:rFonts w:ascii="宋体" w:hAnsi="宋体" w:cs="微软雅黑"/>
          <w:sz w:val="28"/>
          <w:szCs w:val="28"/>
        </w:rPr>
        <w:t>（标段）竞争性磋商</w:t>
      </w:r>
    </w:p>
    <w:p w14:paraId="506860BC">
      <w:pPr>
        <w:spacing w:before="312" w:beforeLines="100"/>
        <w:jc w:val="center"/>
        <w:rPr>
          <w:rFonts w:hint="default" w:ascii="宋体" w:hAnsi="宋体" w:cs="微软雅黑"/>
          <w:sz w:val="44"/>
          <w:szCs w:val="44"/>
        </w:rPr>
      </w:pPr>
      <w:r>
        <w:rPr>
          <w:rFonts w:hint="eastAsia" w:ascii="宋体" w:hAnsi="宋体" w:cs="微软雅黑"/>
          <w:sz w:val="44"/>
          <w:szCs w:val="44"/>
          <w:lang w:val="en-US" w:eastAsia="zh-CN"/>
        </w:rPr>
        <w:t>响 应</w:t>
      </w:r>
      <w:r>
        <w:rPr>
          <w:rFonts w:ascii="宋体" w:hAnsi="宋体" w:cs="微软雅黑"/>
          <w:sz w:val="44"/>
          <w:szCs w:val="44"/>
        </w:rPr>
        <w:t xml:space="preserve"> 文 件</w:t>
      </w:r>
    </w:p>
    <w:p w14:paraId="0C717347">
      <w:pPr>
        <w:jc w:val="center"/>
        <w:rPr>
          <w:rFonts w:hint="default" w:ascii="宋体" w:hAnsi="宋体" w:cs="微软雅黑"/>
          <w:szCs w:val="21"/>
        </w:rPr>
      </w:pPr>
      <w:r>
        <w:rPr>
          <w:rFonts w:ascii="宋体" w:hAnsi="宋体" w:cs="微软雅黑"/>
          <w:szCs w:val="21"/>
        </w:rPr>
        <w:t>编号：</w:t>
      </w:r>
    </w:p>
    <w:p w14:paraId="3532A090">
      <w:pPr>
        <w:jc w:val="center"/>
        <w:rPr>
          <w:rFonts w:hint="default" w:ascii="宋体" w:hAnsi="宋体" w:cs="微软雅黑"/>
          <w:sz w:val="32"/>
          <w:szCs w:val="32"/>
        </w:rPr>
      </w:pPr>
    </w:p>
    <w:p w14:paraId="00C850B7">
      <w:pPr>
        <w:jc w:val="center"/>
        <w:rPr>
          <w:rFonts w:hint="default" w:ascii="宋体" w:hAnsi="宋体" w:cs="微软雅黑"/>
          <w:sz w:val="32"/>
          <w:szCs w:val="32"/>
        </w:rPr>
      </w:pPr>
    </w:p>
    <w:p w14:paraId="48B3A83B">
      <w:pPr>
        <w:jc w:val="center"/>
        <w:rPr>
          <w:rFonts w:hint="default" w:ascii="宋体" w:hAnsi="宋体" w:cs="微软雅黑"/>
          <w:sz w:val="32"/>
          <w:szCs w:val="32"/>
        </w:rPr>
      </w:pPr>
    </w:p>
    <w:p w14:paraId="24DA4722">
      <w:pPr>
        <w:pStyle w:val="7"/>
        <w:rPr>
          <w:rFonts w:ascii="宋体" w:hAnsi="宋体" w:cs="微软雅黑"/>
          <w:sz w:val="32"/>
          <w:szCs w:val="32"/>
        </w:rPr>
      </w:pPr>
    </w:p>
    <w:p w14:paraId="5C18EDB9">
      <w:pPr>
        <w:pStyle w:val="7"/>
        <w:rPr>
          <w:rFonts w:ascii="宋体" w:hAnsi="宋体" w:cs="微软雅黑"/>
          <w:sz w:val="32"/>
          <w:szCs w:val="32"/>
        </w:rPr>
      </w:pPr>
    </w:p>
    <w:p w14:paraId="4D982678">
      <w:pPr>
        <w:rPr>
          <w:rFonts w:hint="default" w:ascii="宋体" w:hAnsi="宋体" w:cs="微软雅黑"/>
          <w:sz w:val="32"/>
          <w:szCs w:val="32"/>
        </w:rPr>
      </w:pPr>
    </w:p>
    <w:p w14:paraId="48F4B855">
      <w:pPr>
        <w:jc w:val="center"/>
        <w:rPr>
          <w:rFonts w:hint="default" w:ascii="宋体" w:hAnsi="宋体" w:cs="微软雅黑"/>
          <w:sz w:val="32"/>
          <w:szCs w:val="32"/>
        </w:rPr>
      </w:pPr>
    </w:p>
    <w:p w14:paraId="3A6D1D8F">
      <w:pPr>
        <w:jc w:val="center"/>
        <w:rPr>
          <w:rFonts w:hint="default" w:ascii="宋体" w:hAnsi="宋体" w:cs="微软雅黑"/>
          <w:sz w:val="32"/>
          <w:szCs w:val="32"/>
        </w:rPr>
      </w:pPr>
    </w:p>
    <w:p w14:paraId="0D7E20C1">
      <w:pPr>
        <w:jc w:val="center"/>
        <w:rPr>
          <w:rFonts w:hint="default" w:ascii="宋体" w:hAnsi="宋体" w:cs="微软雅黑"/>
          <w:sz w:val="32"/>
          <w:szCs w:val="32"/>
        </w:rPr>
      </w:pPr>
    </w:p>
    <w:p w14:paraId="551ACC89">
      <w:pPr>
        <w:spacing w:line="360" w:lineRule="auto"/>
        <w:ind w:firstLine="1120" w:firstLineChars="400"/>
        <w:rPr>
          <w:rFonts w:hint="default" w:ascii="宋体" w:hAnsi="宋体" w:cs="微软雅黑"/>
          <w:sz w:val="28"/>
          <w:szCs w:val="28"/>
        </w:rPr>
      </w:pPr>
      <w:r>
        <w:rPr>
          <w:rFonts w:ascii="宋体" w:hAnsi="宋体" w:cs="微软雅黑"/>
          <w:sz w:val="28"/>
          <w:szCs w:val="28"/>
        </w:rPr>
        <w:t>报价人</w:t>
      </w:r>
      <w:r>
        <w:rPr>
          <w:rFonts w:ascii="宋体" w:hAnsi="宋体" w:cs="微软雅黑"/>
          <w:sz w:val="28"/>
          <w:szCs w:val="28"/>
          <w:u w:val="single"/>
        </w:rPr>
        <w:t xml:space="preserve">                               </w:t>
      </w:r>
      <w:r>
        <w:rPr>
          <w:rFonts w:ascii="宋体" w:hAnsi="宋体" w:cs="微软雅黑"/>
          <w:sz w:val="28"/>
          <w:szCs w:val="28"/>
        </w:rPr>
        <w:t>（盖单位章）</w:t>
      </w:r>
    </w:p>
    <w:p w14:paraId="2D43D69C">
      <w:pPr>
        <w:spacing w:line="360" w:lineRule="auto"/>
        <w:jc w:val="center"/>
        <w:rPr>
          <w:rFonts w:hint="default" w:ascii="宋体" w:hAnsi="宋体" w:cs="微软雅黑"/>
          <w:sz w:val="28"/>
          <w:szCs w:val="28"/>
        </w:rPr>
      </w:pPr>
      <w:r>
        <w:rPr>
          <w:rFonts w:ascii="宋体" w:hAnsi="宋体" w:cs="微软雅黑"/>
          <w:sz w:val="28"/>
          <w:szCs w:val="28"/>
        </w:rPr>
        <w:t>法定代表人或其委托代理人：</w:t>
      </w:r>
      <w:r>
        <w:rPr>
          <w:rFonts w:ascii="宋体" w:hAnsi="宋体" w:cs="微软雅黑"/>
          <w:sz w:val="28"/>
          <w:szCs w:val="28"/>
          <w:u w:val="single"/>
        </w:rPr>
        <w:t xml:space="preserve">                 </w:t>
      </w:r>
      <w:r>
        <w:rPr>
          <w:rFonts w:ascii="宋体" w:hAnsi="宋体" w:cs="微软雅黑"/>
          <w:sz w:val="28"/>
          <w:szCs w:val="28"/>
        </w:rPr>
        <w:t>（签字）</w:t>
      </w:r>
    </w:p>
    <w:p w14:paraId="7860F9EE">
      <w:pPr>
        <w:jc w:val="center"/>
        <w:rPr>
          <w:rFonts w:hint="default" w:ascii="宋体" w:hAnsi="宋体" w:cs="微软雅黑"/>
          <w:sz w:val="28"/>
          <w:szCs w:val="28"/>
        </w:rPr>
      </w:pPr>
    </w:p>
    <w:p w14:paraId="3052A074">
      <w:pPr>
        <w:jc w:val="center"/>
        <w:rPr>
          <w:rFonts w:hint="default" w:ascii="宋体" w:hAnsi="宋体" w:cs="微软雅黑"/>
          <w:sz w:val="28"/>
          <w:szCs w:val="28"/>
        </w:rPr>
      </w:pPr>
      <w:r>
        <w:rPr>
          <w:rFonts w:ascii="宋体" w:hAnsi="宋体" w:cs="微软雅黑"/>
          <w:sz w:val="28"/>
          <w:szCs w:val="28"/>
          <w:u w:val="single"/>
        </w:rPr>
        <w:t xml:space="preserve">         </w:t>
      </w:r>
      <w:r>
        <w:rPr>
          <w:rFonts w:ascii="宋体" w:hAnsi="宋体" w:cs="微软雅黑"/>
          <w:sz w:val="28"/>
          <w:szCs w:val="28"/>
        </w:rPr>
        <w:t>年</w:t>
      </w:r>
      <w:r>
        <w:rPr>
          <w:rFonts w:ascii="宋体" w:hAnsi="宋体" w:cs="微软雅黑"/>
          <w:sz w:val="28"/>
          <w:szCs w:val="28"/>
          <w:u w:val="single"/>
        </w:rPr>
        <w:t xml:space="preserve">         </w:t>
      </w:r>
      <w:r>
        <w:rPr>
          <w:rFonts w:ascii="宋体" w:hAnsi="宋体" w:cs="微软雅黑"/>
          <w:sz w:val="28"/>
          <w:szCs w:val="28"/>
        </w:rPr>
        <w:t>月</w:t>
      </w:r>
      <w:r>
        <w:rPr>
          <w:rFonts w:ascii="宋体" w:hAnsi="宋体" w:cs="微软雅黑"/>
          <w:sz w:val="28"/>
          <w:szCs w:val="28"/>
          <w:u w:val="single"/>
        </w:rPr>
        <w:t xml:space="preserve">         </w:t>
      </w:r>
      <w:r>
        <w:rPr>
          <w:rFonts w:ascii="宋体" w:hAnsi="宋体" w:cs="微软雅黑"/>
          <w:sz w:val="28"/>
          <w:szCs w:val="28"/>
        </w:rPr>
        <w:t>日</w:t>
      </w:r>
    </w:p>
    <w:p w14:paraId="3752378D">
      <w:pPr>
        <w:pStyle w:val="7"/>
        <w:jc w:val="center"/>
        <w:rPr>
          <w:rFonts w:ascii="宋体" w:hAnsi="宋体" w:cs="微软雅黑"/>
          <w:sz w:val="28"/>
          <w:szCs w:val="28"/>
        </w:rPr>
      </w:pPr>
      <w:r>
        <w:rPr>
          <w:rFonts w:ascii="宋体" w:hAnsi="宋体"/>
        </w:rPr>
        <w:br w:type="page"/>
      </w:r>
      <w:r>
        <w:rPr>
          <w:rFonts w:ascii="宋体" w:hAnsi="宋体" w:cs="微软雅黑"/>
          <w:sz w:val="28"/>
          <w:szCs w:val="28"/>
        </w:rPr>
        <w:t>目    录</w:t>
      </w:r>
    </w:p>
    <w:p w14:paraId="05B544FB">
      <w:pPr>
        <w:pStyle w:val="7"/>
        <w:jc w:val="center"/>
        <w:rPr>
          <w:rFonts w:ascii="宋体" w:hAnsi="宋体" w:cs="微软雅黑"/>
          <w:sz w:val="28"/>
          <w:szCs w:val="28"/>
        </w:rPr>
      </w:pPr>
    </w:p>
    <w:p w14:paraId="36D93070">
      <w:pPr>
        <w:spacing w:line="360" w:lineRule="auto"/>
        <w:rPr>
          <w:rFonts w:hint="default" w:ascii="宋体" w:hAnsi="宋体" w:cs="微软雅黑"/>
          <w:sz w:val="24"/>
          <w:szCs w:val="24"/>
        </w:rPr>
      </w:pPr>
      <w:r>
        <w:rPr>
          <w:rFonts w:ascii="宋体" w:hAnsi="宋体" w:cs="微软雅黑"/>
          <w:sz w:val="24"/>
          <w:szCs w:val="24"/>
        </w:rPr>
        <w:t>一、法定代表人身份证明</w:t>
      </w:r>
    </w:p>
    <w:p w14:paraId="7E2F59C7">
      <w:pPr>
        <w:spacing w:line="360" w:lineRule="auto"/>
        <w:rPr>
          <w:rFonts w:hint="default" w:ascii="宋体" w:hAnsi="宋体" w:cs="微软雅黑"/>
          <w:sz w:val="24"/>
          <w:szCs w:val="24"/>
        </w:rPr>
      </w:pPr>
      <w:r>
        <w:rPr>
          <w:rFonts w:ascii="宋体" w:hAnsi="宋体" w:cs="微软雅黑"/>
          <w:sz w:val="24"/>
          <w:szCs w:val="24"/>
        </w:rPr>
        <w:t>二、授权委托书</w:t>
      </w:r>
    </w:p>
    <w:p w14:paraId="09375852">
      <w:pPr>
        <w:spacing w:line="360" w:lineRule="auto"/>
        <w:rPr>
          <w:rFonts w:hint="default" w:ascii="宋体" w:hAnsi="宋体" w:cs="微软雅黑"/>
          <w:sz w:val="24"/>
          <w:szCs w:val="24"/>
        </w:rPr>
      </w:pPr>
      <w:r>
        <w:rPr>
          <w:rFonts w:ascii="宋体" w:hAnsi="宋体" w:cs="微软雅黑"/>
          <w:sz w:val="24"/>
          <w:szCs w:val="24"/>
        </w:rPr>
        <w:t>三、投标函</w:t>
      </w:r>
    </w:p>
    <w:p w14:paraId="3F095A0F">
      <w:pPr>
        <w:spacing w:line="360" w:lineRule="auto"/>
        <w:rPr>
          <w:rFonts w:hint="default" w:ascii="宋体" w:hAnsi="宋体" w:cs="微软雅黑"/>
          <w:sz w:val="24"/>
          <w:szCs w:val="24"/>
        </w:rPr>
      </w:pPr>
      <w:r>
        <w:rPr>
          <w:rFonts w:ascii="宋体" w:hAnsi="宋体" w:cs="微软雅黑"/>
          <w:sz w:val="24"/>
          <w:szCs w:val="24"/>
        </w:rPr>
        <w:t>四、投标保证金</w:t>
      </w:r>
    </w:p>
    <w:p w14:paraId="055135DF">
      <w:pPr>
        <w:spacing w:line="360" w:lineRule="auto"/>
        <w:rPr>
          <w:rFonts w:hint="default" w:ascii="宋体" w:hAnsi="宋体" w:cs="微软雅黑"/>
          <w:sz w:val="24"/>
          <w:szCs w:val="24"/>
        </w:rPr>
      </w:pPr>
      <w:r>
        <w:rPr>
          <w:rFonts w:ascii="宋体" w:hAnsi="宋体" w:cs="微软雅黑"/>
          <w:sz w:val="24"/>
          <w:szCs w:val="24"/>
        </w:rPr>
        <w:t>五、技术、商务差异一览表</w:t>
      </w:r>
    </w:p>
    <w:p w14:paraId="0F690F1E">
      <w:pPr>
        <w:spacing w:line="360" w:lineRule="auto"/>
        <w:rPr>
          <w:rFonts w:hint="default" w:ascii="宋体" w:hAnsi="宋体" w:cs="微软雅黑"/>
          <w:sz w:val="24"/>
          <w:szCs w:val="24"/>
        </w:rPr>
      </w:pPr>
      <w:r>
        <w:rPr>
          <w:rFonts w:ascii="宋体" w:hAnsi="宋体" w:cs="微软雅黑"/>
          <w:sz w:val="24"/>
          <w:szCs w:val="24"/>
        </w:rPr>
        <w:t>六、技术部分内容</w:t>
      </w:r>
    </w:p>
    <w:p w14:paraId="223AE205">
      <w:pPr>
        <w:spacing w:line="360" w:lineRule="auto"/>
        <w:rPr>
          <w:rFonts w:hint="default" w:ascii="宋体" w:hAnsi="宋体" w:cs="微软雅黑"/>
          <w:sz w:val="24"/>
          <w:szCs w:val="24"/>
        </w:rPr>
      </w:pPr>
      <w:r>
        <w:rPr>
          <w:rFonts w:ascii="宋体" w:hAnsi="宋体" w:cs="微软雅黑"/>
          <w:sz w:val="24"/>
          <w:szCs w:val="24"/>
        </w:rPr>
        <w:t>七、资格审查资料</w:t>
      </w:r>
    </w:p>
    <w:p w14:paraId="0C2D83C7">
      <w:pPr>
        <w:pStyle w:val="7"/>
      </w:pPr>
    </w:p>
    <w:p w14:paraId="18CAA667">
      <w:pPr>
        <w:widowControl/>
        <w:jc w:val="left"/>
        <w:rPr>
          <w:rFonts w:hint="default" w:ascii="宋体" w:hAnsi="宋体" w:cs="微软雅黑"/>
          <w:spacing w:val="10"/>
          <w:sz w:val="24"/>
          <w:szCs w:val="24"/>
        </w:rPr>
      </w:pPr>
      <w:r>
        <w:rPr>
          <w:rFonts w:hint="default" w:ascii="宋体" w:hAnsi="宋体" w:cs="微软雅黑"/>
          <w:spacing w:val="10"/>
          <w:sz w:val="24"/>
          <w:szCs w:val="24"/>
        </w:rPr>
        <w:br w:type="page"/>
      </w:r>
    </w:p>
    <w:p w14:paraId="08744474">
      <w:pPr>
        <w:pStyle w:val="4"/>
        <w:numPr>
          <w:ilvl w:val="0"/>
          <w:numId w:val="10"/>
        </w:numPr>
        <w:jc w:val="center"/>
        <w:rPr>
          <w:b/>
          <w:bCs/>
          <w:sz w:val="28"/>
          <w:szCs w:val="28"/>
        </w:rPr>
      </w:pPr>
      <w:bookmarkStart w:id="43" w:name="_Toc403061844"/>
      <w:r>
        <w:rPr>
          <w:b/>
          <w:bCs/>
          <w:sz w:val="28"/>
          <w:szCs w:val="28"/>
        </w:rPr>
        <w:t>法定代表人身份证明</w:t>
      </w:r>
      <w:bookmarkEnd w:id="43"/>
    </w:p>
    <w:p w14:paraId="5BD1C27E">
      <w:pPr>
        <w:spacing w:line="500" w:lineRule="exact"/>
        <w:rPr>
          <w:rFonts w:hint="default" w:ascii="宋体" w:hAnsi="宋体" w:cs="微软雅黑"/>
          <w:sz w:val="20"/>
        </w:rPr>
      </w:pPr>
    </w:p>
    <w:p w14:paraId="5F3FC0E2">
      <w:pPr>
        <w:spacing w:line="500" w:lineRule="exact"/>
        <w:rPr>
          <w:rFonts w:hint="default" w:ascii="宋体" w:hAnsi="宋体" w:cs="微软雅黑"/>
          <w:sz w:val="24"/>
          <w:szCs w:val="24"/>
        </w:rPr>
      </w:pPr>
      <w:r>
        <w:rPr>
          <w:rFonts w:ascii="宋体" w:hAnsi="宋体" w:cs="微软雅黑"/>
          <w:sz w:val="24"/>
          <w:szCs w:val="24"/>
        </w:rPr>
        <w:t>投标人名称：</w:t>
      </w:r>
      <w:r>
        <w:rPr>
          <w:rFonts w:ascii="宋体" w:hAnsi="宋体" w:cs="微软雅黑"/>
          <w:sz w:val="24"/>
          <w:szCs w:val="24"/>
          <w:u w:val="single"/>
        </w:rPr>
        <w:t xml:space="preserve">                            </w:t>
      </w:r>
      <w:r>
        <w:rPr>
          <w:rFonts w:ascii="宋体" w:hAnsi="宋体" w:cs="微软雅黑"/>
          <w:sz w:val="24"/>
          <w:szCs w:val="24"/>
        </w:rPr>
        <w:t xml:space="preserve"> </w:t>
      </w:r>
    </w:p>
    <w:p w14:paraId="5C8488A1">
      <w:pPr>
        <w:spacing w:line="500" w:lineRule="exact"/>
        <w:rPr>
          <w:rFonts w:hint="default" w:ascii="宋体" w:hAnsi="宋体" w:cs="微软雅黑"/>
          <w:sz w:val="24"/>
          <w:szCs w:val="24"/>
        </w:rPr>
      </w:pPr>
      <w:r>
        <w:rPr>
          <w:rFonts w:ascii="宋体" w:hAnsi="宋体" w:cs="微软雅黑"/>
          <w:sz w:val="24"/>
          <w:szCs w:val="24"/>
        </w:rPr>
        <w:t>单位性质：</w:t>
      </w:r>
      <w:r>
        <w:rPr>
          <w:rFonts w:ascii="宋体" w:hAnsi="宋体" w:cs="微软雅黑"/>
          <w:sz w:val="24"/>
          <w:szCs w:val="24"/>
          <w:u w:val="single"/>
        </w:rPr>
        <w:t xml:space="preserve">                               </w:t>
      </w:r>
      <w:r>
        <w:rPr>
          <w:rFonts w:ascii="宋体" w:hAnsi="宋体" w:cs="微软雅黑"/>
          <w:sz w:val="24"/>
          <w:szCs w:val="24"/>
        </w:rPr>
        <w:t xml:space="preserve"> </w:t>
      </w:r>
    </w:p>
    <w:p w14:paraId="54046CD7">
      <w:pPr>
        <w:spacing w:line="500" w:lineRule="exact"/>
        <w:rPr>
          <w:rFonts w:hint="default" w:ascii="宋体" w:hAnsi="宋体" w:cs="微软雅黑"/>
          <w:sz w:val="24"/>
          <w:szCs w:val="24"/>
        </w:rPr>
      </w:pPr>
      <w:r>
        <w:rPr>
          <w:rFonts w:ascii="宋体" w:hAnsi="宋体" w:cs="微软雅黑"/>
          <w:sz w:val="24"/>
          <w:szCs w:val="24"/>
        </w:rPr>
        <w:t>地址：</w:t>
      </w:r>
      <w:r>
        <w:rPr>
          <w:rFonts w:ascii="宋体" w:hAnsi="宋体" w:cs="微软雅黑"/>
          <w:sz w:val="24"/>
          <w:szCs w:val="24"/>
          <w:u w:val="single"/>
        </w:rPr>
        <w:t xml:space="preserve">                                   </w:t>
      </w:r>
    </w:p>
    <w:p w14:paraId="2C1B62AD">
      <w:pPr>
        <w:spacing w:line="500" w:lineRule="exact"/>
        <w:rPr>
          <w:rFonts w:hint="default" w:ascii="宋体" w:hAnsi="宋体" w:cs="微软雅黑"/>
          <w:sz w:val="24"/>
          <w:szCs w:val="24"/>
        </w:rPr>
      </w:pPr>
      <w:r>
        <w:rPr>
          <w:rFonts w:ascii="宋体" w:hAnsi="宋体" w:cs="微软雅黑"/>
          <w:sz w:val="24"/>
          <w:szCs w:val="24"/>
        </w:rPr>
        <w:t>成立时间：</w:t>
      </w:r>
      <w:r>
        <w:rPr>
          <w:rFonts w:ascii="宋体" w:hAnsi="宋体" w:cs="微软雅黑"/>
          <w:sz w:val="24"/>
          <w:szCs w:val="24"/>
          <w:u w:val="single"/>
        </w:rPr>
        <w:t xml:space="preserve">          </w:t>
      </w:r>
      <w:r>
        <w:rPr>
          <w:rFonts w:ascii="宋体" w:hAnsi="宋体" w:cs="微软雅黑"/>
          <w:sz w:val="24"/>
          <w:szCs w:val="24"/>
        </w:rPr>
        <w:t>年</w:t>
      </w:r>
      <w:r>
        <w:rPr>
          <w:rFonts w:ascii="宋体" w:hAnsi="宋体" w:cs="微软雅黑"/>
          <w:sz w:val="24"/>
          <w:szCs w:val="24"/>
          <w:u w:val="single"/>
        </w:rPr>
        <w:t xml:space="preserve">        </w:t>
      </w:r>
      <w:r>
        <w:rPr>
          <w:rFonts w:ascii="宋体" w:hAnsi="宋体" w:cs="微软雅黑"/>
          <w:sz w:val="24"/>
          <w:szCs w:val="24"/>
        </w:rPr>
        <w:t>月</w:t>
      </w:r>
      <w:r>
        <w:rPr>
          <w:rFonts w:ascii="宋体" w:hAnsi="宋体" w:cs="微软雅黑"/>
          <w:sz w:val="24"/>
          <w:szCs w:val="24"/>
          <w:u w:val="single"/>
        </w:rPr>
        <w:t xml:space="preserve">        </w:t>
      </w:r>
      <w:r>
        <w:rPr>
          <w:rFonts w:ascii="宋体" w:hAnsi="宋体" w:cs="微软雅黑"/>
          <w:sz w:val="24"/>
          <w:szCs w:val="24"/>
        </w:rPr>
        <w:t>日</w:t>
      </w:r>
    </w:p>
    <w:p w14:paraId="5BD20C77">
      <w:pPr>
        <w:spacing w:line="500" w:lineRule="exact"/>
        <w:rPr>
          <w:rFonts w:hint="default" w:ascii="宋体" w:hAnsi="宋体" w:cs="微软雅黑"/>
          <w:sz w:val="24"/>
          <w:szCs w:val="24"/>
        </w:rPr>
      </w:pPr>
      <w:r>
        <w:rPr>
          <w:rFonts w:ascii="宋体" w:hAnsi="宋体" w:cs="微软雅黑"/>
          <w:sz w:val="24"/>
          <w:szCs w:val="24"/>
        </w:rPr>
        <w:t>经营期限：</w:t>
      </w:r>
      <w:r>
        <w:rPr>
          <w:rFonts w:ascii="宋体" w:hAnsi="宋体" w:cs="微软雅黑"/>
          <w:sz w:val="24"/>
          <w:szCs w:val="24"/>
          <w:u w:val="single"/>
        </w:rPr>
        <w:t xml:space="preserve">                               </w:t>
      </w:r>
    </w:p>
    <w:p w14:paraId="331DA4F5">
      <w:pPr>
        <w:spacing w:line="500" w:lineRule="exact"/>
        <w:rPr>
          <w:rFonts w:hint="default" w:ascii="宋体" w:hAnsi="宋体" w:cs="微软雅黑"/>
          <w:sz w:val="24"/>
          <w:szCs w:val="24"/>
          <w:u w:val="single"/>
        </w:rPr>
      </w:pPr>
      <w:r>
        <w:rPr>
          <w:rFonts w:ascii="宋体" w:hAnsi="宋体" w:cs="微软雅黑"/>
          <w:sz w:val="24"/>
          <w:szCs w:val="24"/>
        </w:rPr>
        <w:t>姓名：</w:t>
      </w:r>
      <w:r>
        <w:rPr>
          <w:rFonts w:ascii="宋体" w:hAnsi="宋体" w:cs="微软雅黑"/>
          <w:sz w:val="24"/>
          <w:szCs w:val="24"/>
          <w:u w:val="single"/>
        </w:rPr>
        <w:t xml:space="preserve">         </w:t>
      </w:r>
      <w:r>
        <w:rPr>
          <w:rFonts w:ascii="宋体" w:hAnsi="宋体" w:cs="微软雅黑"/>
          <w:sz w:val="24"/>
          <w:szCs w:val="24"/>
        </w:rPr>
        <w:t xml:space="preserve"> 性别：</w:t>
      </w:r>
      <w:r>
        <w:rPr>
          <w:rFonts w:ascii="宋体" w:hAnsi="宋体" w:cs="微软雅黑"/>
          <w:sz w:val="24"/>
          <w:szCs w:val="24"/>
          <w:u w:val="single"/>
        </w:rPr>
        <w:t xml:space="preserve">         </w:t>
      </w:r>
    </w:p>
    <w:p w14:paraId="1E72A63B">
      <w:pPr>
        <w:spacing w:line="500" w:lineRule="exact"/>
        <w:rPr>
          <w:rFonts w:hint="default" w:ascii="宋体" w:hAnsi="宋体" w:cs="微软雅黑"/>
          <w:sz w:val="24"/>
          <w:szCs w:val="24"/>
        </w:rPr>
      </w:pPr>
      <w:r>
        <w:rPr>
          <w:rFonts w:ascii="宋体" w:hAnsi="宋体" w:cs="微软雅黑"/>
          <w:sz w:val="24"/>
          <w:szCs w:val="24"/>
        </w:rPr>
        <w:t>年龄：</w:t>
      </w:r>
      <w:r>
        <w:rPr>
          <w:rFonts w:ascii="宋体" w:hAnsi="宋体" w:cs="微软雅黑"/>
          <w:sz w:val="24"/>
          <w:szCs w:val="24"/>
          <w:u w:val="single"/>
        </w:rPr>
        <w:t xml:space="preserve">          </w:t>
      </w:r>
      <w:r>
        <w:rPr>
          <w:rFonts w:ascii="宋体" w:hAnsi="宋体" w:cs="微软雅黑"/>
          <w:sz w:val="24"/>
          <w:szCs w:val="24"/>
        </w:rPr>
        <w:t>职务：</w:t>
      </w:r>
      <w:r>
        <w:rPr>
          <w:rFonts w:ascii="宋体" w:hAnsi="宋体" w:cs="微软雅黑"/>
          <w:sz w:val="24"/>
          <w:szCs w:val="24"/>
          <w:u w:val="single"/>
        </w:rPr>
        <w:t xml:space="preserve">        </w:t>
      </w:r>
    </w:p>
    <w:p w14:paraId="69BECAAD">
      <w:pPr>
        <w:spacing w:line="500" w:lineRule="exact"/>
        <w:rPr>
          <w:rFonts w:hint="default" w:ascii="宋体" w:hAnsi="宋体" w:cs="微软雅黑"/>
          <w:sz w:val="24"/>
          <w:szCs w:val="24"/>
        </w:rPr>
      </w:pPr>
      <w:r>
        <w:rPr>
          <w:rFonts w:ascii="宋体" w:hAnsi="宋体" w:cs="微软雅黑"/>
          <w:sz w:val="24"/>
          <w:szCs w:val="24"/>
        </w:rPr>
        <w:t>系</w:t>
      </w:r>
      <w:r>
        <w:rPr>
          <w:rFonts w:ascii="宋体" w:hAnsi="宋体" w:cs="微软雅黑"/>
          <w:sz w:val="24"/>
          <w:szCs w:val="24"/>
          <w:u w:val="single"/>
        </w:rPr>
        <w:t xml:space="preserve">                             </w:t>
      </w:r>
      <w:r>
        <w:rPr>
          <w:rFonts w:ascii="宋体" w:hAnsi="宋体" w:cs="微软雅黑"/>
          <w:sz w:val="24"/>
          <w:szCs w:val="24"/>
        </w:rPr>
        <w:t xml:space="preserve"> （投标人名称）的法定代表人。</w:t>
      </w:r>
    </w:p>
    <w:p w14:paraId="19414337">
      <w:pPr>
        <w:spacing w:line="500" w:lineRule="exact"/>
        <w:ind w:firstLine="480" w:firstLineChars="200"/>
        <w:rPr>
          <w:rFonts w:hint="default" w:ascii="宋体" w:hAnsi="宋体" w:cs="微软雅黑"/>
          <w:sz w:val="24"/>
          <w:szCs w:val="24"/>
        </w:rPr>
      </w:pPr>
      <w:r>
        <w:rPr>
          <w:rFonts w:ascii="宋体" w:hAnsi="宋体" w:cs="微软雅黑"/>
          <w:sz w:val="24"/>
          <w:szCs w:val="24"/>
        </w:rPr>
        <w:t>特此证明。</w:t>
      </w:r>
    </w:p>
    <w:p w14:paraId="458828AD">
      <w:pPr>
        <w:spacing w:line="500" w:lineRule="exact"/>
        <w:rPr>
          <w:rFonts w:hint="default" w:ascii="宋体" w:hAnsi="宋体" w:cs="微软雅黑"/>
          <w:sz w:val="24"/>
          <w:szCs w:val="24"/>
        </w:rPr>
      </w:pPr>
    </w:p>
    <w:p w14:paraId="6B8FBE5C">
      <w:pPr>
        <w:spacing w:line="500" w:lineRule="exact"/>
        <w:rPr>
          <w:rFonts w:hint="default" w:ascii="宋体" w:hAnsi="宋体" w:cs="微软雅黑"/>
          <w:sz w:val="24"/>
          <w:szCs w:val="24"/>
        </w:rPr>
      </w:pPr>
      <w:r>
        <w:rPr>
          <w:rFonts w:ascii="宋体" w:hAnsi="宋体" w:cs="微软雅黑"/>
          <w:sz w:val="24"/>
          <w:szCs w:val="24"/>
        </w:rPr>
        <w:t>附：法定代表人身份证复印件</w:t>
      </w:r>
    </w:p>
    <w:p w14:paraId="558A4C43">
      <w:pPr>
        <w:spacing w:line="500" w:lineRule="exact"/>
        <w:rPr>
          <w:rFonts w:hint="default" w:ascii="宋体" w:hAnsi="宋体" w:cs="微软雅黑"/>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201930</wp:posOffset>
                </wp:positionV>
                <wp:extent cx="3790950" cy="1235075"/>
                <wp:effectExtent l="12700" t="10160" r="15875" b="1206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790950" cy="1235075"/>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68765407">
                            <w:pPr>
                              <w:rPr>
                                <w:rFonts w:hint="default"/>
                              </w:rPr>
                            </w:pPr>
                          </w:p>
                          <w:p w14:paraId="4695B6C2">
                            <w:pPr>
                              <w:jc w:val="center"/>
                              <w:rPr>
                                <w:rFonts w:hint="default" w:ascii="微软雅黑" w:hAnsi="微软雅黑" w:eastAsia="微软雅黑" w:cs="微软雅黑"/>
                              </w:rPr>
                            </w:pPr>
                            <w:r>
                              <w:rPr>
                                <w:rFonts w:ascii="微软雅黑" w:hAnsi="微软雅黑" w:eastAsia="微软雅黑" w:cs="微软雅黑"/>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8.35pt;margin-top:15.9pt;height:97.25pt;width:298.5pt;z-index:251659264;mso-width-relative:page;mso-height-relative:page;" fillcolor="#FFFFFF" filled="t" stroked="t" coordsize="21600,21600" o:gfxdata="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Mezv4/YAAAACQEAAA8AAAAAAAAAAQAg&#10;AAAAIgAAAGRycy9kb3ducmV2LnhtbFBLAQIUABQAAAAIAIdO4kDExS8tgAIAAA4FAAAOAAAAAAAA&#10;AAEAIAAAACcBAABkcnMvZTJvRG9jLnhtbFBLBQYAAAAABgAGAFkBAAAZBgAAAAA=&#10;">
                <v:fill type="gradient" on="t" color2="#FFFFFF" angle="90" focus="100%" focussize="0,0">
                  <o:fill type="gradientUnscaled" v:ext="backwardCompatible"/>
                </v:fill>
                <v:stroke weight="1.25pt" color="#739CC3" miterlimit="8" joinstyle="miter"/>
                <v:imagedata o:title=""/>
                <o:lock v:ext="edit" aspectratio="f"/>
                <v:textbox>
                  <w:txbxContent>
                    <w:p w14:paraId="68765407">
                      <w:pPr>
                        <w:rPr>
                          <w:rFonts w:hint="default"/>
                        </w:rPr>
                      </w:pPr>
                    </w:p>
                    <w:p w14:paraId="4695B6C2">
                      <w:pPr>
                        <w:jc w:val="center"/>
                        <w:rPr>
                          <w:rFonts w:hint="default" w:ascii="微软雅黑" w:hAnsi="微软雅黑" w:eastAsia="微软雅黑" w:cs="微软雅黑"/>
                        </w:rPr>
                      </w:pPr>
                      <w:r>
                        <w:rPr>
                          <w:rFonts w:ascii="微软雅黑" w:hAnsi="微软雅黑" w:eastAsia="微软雅黑" w:cs="微软雅黑"/>
                        </w:rPr>
                        <w:t>法定代表人身份证复印件</w:t>
                      </w:r>
                    </w:p>
                  </w:txbxContent>
                </v:textbox>
              </v:shape>
            </w:pict>
          </mc:Fallback>
        </mc:AlternateContent>
      </w:r>
    </w:p>
    <w:p w14:paraId="6811F1AD">
      <w:pPr>
        <w:spacing w:line="500" w:lineRule="exact"/>
        <w:rPr>
          <w:rFonts w:hint="default" w:ascii="宋体" w:hAnsi="宋体" w:cs="微软雅黑"/>
          <w:sz w:val="24"/>
          <w:szCs w:val="24"/>
        </w:rPr>
      </w:pPr>
    </w:p>
    <w:p w14:paraId="54A85F31">
      <w:pPr>
        <w:spacing w:line="500" w:lineRule="exact"/>
        <w:rPr>
          <w:rFonts w:hint="default" w:ascii="宋体" w:hAnsi="宋体" w:cs="微软雅黑"/>
          <w:sz w:val="24"/>
          <w:szCs w:val="24"/>
        </w:rPr>
      </w:pPr>
    </w:p>
    <w:p w14:paraId="1AF26066">
      <w:pPr>
        <w:spacing w:line="500" w:lineRule="exact"/>
        <w:rPr>
          <w:rFonts w:hint="default" w:ascii="宋体" w:hAnsi="宋体" w:cs="微软雅黑"/>
          <w:sz w:val="24"/>
          <w:szCs w:val="24"/>
        </w:rPr>
      </w:pPr>
    </w:p>
    <w:p w14:paraId="31D71B8C">
      <w:pPr>
        <w:spacing w:line="500" w:lineRule="exact"/>
        <w:rPr>
          <w:rFonts w:hint="default" w:ascii="宋体" w:hAnsi="宋体" w:cs="微软雅黑"/>
          <w:sz w:val="24"/>
          <w:szCs w:val="24"/>
        </w:rPr>
      </w:pPr>
    </w:p>
    <w:p w14:paraId="3C0C6594">
      <w:pPr>
        <w:spacing w:line="500" w:lineRule="exact"/>
        <w:rPr>
          <w:rFonts w:hint="default" w:ascii="宋体" w:hAnsi="宋体" w:cs="微软雅黑"/>
          <w:sz w:val="24"/>
          <w:szCs w:val="24"/>
        </w:rPr>
      </w:pPr>
    </w:p>
    <w:p w14:paraId="7D96CCE8">
      <w:pPr>
        <w:spacing w:line="500" w:lineRule="exact"/>
        <w:rPr>
          <w:rFonts w:hint="default" w:ascii="宋体" w:hAnsi="宋体" w:cs="微软雅黑"/>
          <w:sz w:val="24"/>
          <w:szCs w:val="24"/>
        </w:rPr>
      </w:pPr>
      <w:r>
        <w:rPr>
          <w:rFonts w:ascii="宋体" w:hAnsi="宋体" w:cs="微软雅黑"/>
          <w:sz w:val="24"/>
          <w:szCs w:val="24"/>
        </w:rPr>
        <w:t xml:space="preserve">                          投标人：</w:t>
      </w:r>
      <w:r>
        <w:rPr>
          <w:rFonts w:ascii="宋体" w:hAnsi="宋体" w:cs="微软雅黑"/>
          <w:sz w:val="24"/>
          <w:szCs w:val="24"/>
          <w:u w:val="single"/>
        </w:rPr>
        <w:t xml:space="preserve">                 </w:t>
      </w:r>
      <w:r>
        <w:rPr>
          <w:rFonts w:ascii="宋体" w:hAnsi="宋体" w:cs="微软雅黑"/>
          <w:sz w:val="24"/>
          <w:szCs w:val="24"/>
        </w:rPr>
        <w:t>（盖单位章）</w:t>
      </w:r>
    </w:p>
    <w:p w14:paraId="54B73DF0">
      <w:pPr>
        <w:spacing w:line="500" w:lineRule="exact"/>
        <w:rPr>
          <w:rFonts w:hint="default" w:ascii="宋体" w:hAnsi="宋体" w:cs="微软雅黑"/>
          <w:sz w:val="24"/>
          <w:szCs w:val="24"/>
        </w:rPr>
      </w:pPr>
      <w:r>
        <w:rPr>
          <w:rFonts w:ascii="宋体" w:hAnsi="宋体" w:cs="微软雅黑"/>
          <w:sz w:val="24"/>
          <w:szCs w:val="24"/>
        </w:rPr>
        <w:t xml:space="preserve">                          法定代表人签字：</w:t>
      </w:r>
    </w:p>
    <w:p w14:paraId="34F4448B">
      <w:pPr>
        <w:spacing w:line="500" w:lineRule="exact"/>
        <w:rPr>
          <w:rFonts w:hint="default" w:ascii="宋体" w:hAnsi="宋体" w:cs="微软雅黑"/>
          <w:sz w:val="24"/>
          <w:szCs w:val="24"/>
        </w:rPr>
      </w:pPr>
      <w:r>
        <w:rPr>
          <w:rFonts w:ascii="宋体" w:hAnsi="宋体" w:cs="微软雅黑"/>
          <w:sz w:val="24"/>
          <w:szCs w:val="24"/>
        </w:rPr>
        <w:t xml:space="preserve">                                   </w:t>
      </w:r>
      <w:r>
        <w:rPr>
          <w:rFonts w:ascii="宋体" w:hAnsi="宋体" w:cs="微软雅黑"/>
          <w:sz w:val="24"/>
          <w:szCs w:val="24"/>
          <w:u w:val="single"/>
        </w:rPr>
        <w:t xml:space="preserve">       </w:t>
      </w:r>
      <w:r>
        <w:rPr>
          <w:rFonts w:ascii="宋体" w:hAnsi="宋体" w:cs="微软雅黑"/>
          <w:sz w:val="24"/>
          <w:szCs w:val="24"/>
        </w:rPr>
        <w:t>年</w:t>
      </w:r>
      <w:r>
        <w:rPr>
          <w:rFonts w:ascii="宋体" w:hAnsi="宋体" w:cs="微软雅黑"/>
          <w:sz w:val="24"/>
          <w:szCs w:val="24"/>
          <w:u w:val="single"/>
        </w:rPr>
        <w:t xml:space="preserve">       </w:t>
      </w:r>
      <w:r>
        <w:rPr>
          <w:rFonts w:ascii="宋体" w:hAnsi="宋体" w:cs="微软雅黑"/>
          <w:sz w:val="24"/>
          <w:szCs w:val="24"/>
        </w:rPr>
        <w:t>月</w:t>
      </w:r>
      <w:r>
        <w:rPr>
          <w:rFonts w:ascii="宋体" w:hAnsi="宋体" w:cs="微软雅黑"/>
          <w:sz w:val="24"/>
          <w:szCs w:val="24"/>
          <w:u w:val="single"/>
        </w:rPr>
        <w:t xml:space="preserve">       </w:t>
      </w:r>
      <w:r>
        <w:rPr>
          <w:rFonts w:ascii="宋体" w:hAnsi="宋体" w:cs="微软雅黑"/>
          <w:sz w:val="24"/>
          <w:szCs w:val="24"/>
        </w:rPr>
        <w:t xml:space="preserve">日           </w:t>
      </w:r>
    </w:p>
    <w:p w14:paraId="53B860BE">
      <w:pPr>
        <w:spacing w:line="500" w:lineRule="exact"/>
        <w:rPr>
          <w:rFonts w:hint="default" w:ascii="宋体" w:hAnsi="宋体" w:cs="微软雅黑"/>
          <w:sz w:val="24"/>
          <w:szCs w:val="24"/>
        </w:rPr>
      </w:pPr>
    </w:p>
    <w:p w14:paraId="1F571932">
      <w:pPr>
        <w:rPr>
          <w:rFonts w:hint="default" w:ascii="宋体" w:hAnsi="宋体" w:cs="微软雅黑"/>
          <w:b/>
          <w:bCs/>
          <w:sz w:val="24"/>
          <w:szCs w:val="24"/>
        </w:rPr>
      </w:pPr>
      <w:bookmarkStart w:id="44" w:name="_Toc152045792"/>
      <w:bookmarkStart w:id="45" w:name="_Toc179632812"/>
      <w:bookmarkStart w:id="46" w:name="_Toc152042581"/>
      <w:bookmarkStart w:id="47" w:name="_Toc144974861"/>
      <w:bookmarkStart w:id="48" w:name="_Toc403061845"/>
      <w:bookmarkStart w:id="49" w:name="_Toc246997103"/>
      <w:bookmarkStart w:id="50" w:name="_Toc247085878"/>
      <w:bookmarkStart w:id="51" w:name="_Toc246996360"/>
      <w:r>
        <w:rPr>
          <w:rFonts w:ascii="宋体" w:hAnsi="宋体" w:cs="微软雅黑"/>
          <w:b/>
          <w:bCs/>
          <w:sz w:val="24"/>
          <w:szCs w:val="24"/>
        </w:rPr>
        <w:t>特别强调：</w:t>
      </w:r>
    </w:p>
    <w:p w14:paraId="1571E510">
      <w:pPr>
        <w:rPr>
          <w:rFonts w:ascii="宋体" w:hAnsi="宋体" w:cs="微软雅黑"/>
          <w:b/>
          <w:bCs/>
          <w:sz w:val="24"/>
          <w:szCs w:val="24"/>
        </w:rPr>
      </w:pPr>
      <w:r>
        <w:rPr>
          <w:rFonts w:ascii="宋体" w:hAnsi="宋体" w:cs="微软雅黑"/>
          <w:b/>
          <w:bCs/>
          <w:sz w:val="24"/>
          <w:szCs w:val="24"/>
        </w:rPr>
        <w:t>1、法定代表人参加开标会，必须按照以上要求填写，并在开标时单独打印一份签字并盖投标单位公章。</w:t>
      </w:r>
    </w:p>
    <w:p w14:paraId="47F0A8C1">
      <w:pPr>
        <w:rPr>
          <w:rFonts w:hint="default" w:ascii="宋体" w:hAnsi="宋体" w:cs="微软雅黑"/>
          <w:b/>
          <w:bCs/>
          <w:sz w:val="24"/>
          <w:szCs w:val="24"/>
        </w:rPr>
      </w:pPr>
      <w:r>
        <w:rPr>
          <w:rFonts w:ascii="宋体" w:hAnsi="宋体" w:cs="微软雅黑"/>
          <w:b/>
          <w:bCs/>
          <w:sz w:val="24"/>
          <w:szCs w:val="24"/>
        </w:rPr>
        <w:t>2、投标人同时参加多个标段的项目，要单独提供每个标段的法定代表人身份证明。</w:t>
      </w:r>
    </w:p>
    <w:p w14:paraId="41DED765">
      <w:pPr>
        <w:pStyle w:val="7"/>
        <w:rPr>
          <w:rFonts w:ascii="宋体" w:hAnsi="宋体"/>
        </w:rPr>
      </w:pPr>
      <w:r>
        <w:rPr>
          <w:rFonts w:ascii="宋体" w:hAnsi="宋体"/>
        </w:rPr>
        <w:br w:type="page"/>
      </w:r>
    </w:p>
    <w:p w14:paraId="10ED7DDD">
      <w:pPr>
        <w:pStyle w:val="4"/>
        <w:jc w:val="center"/>
        <w:rPr>
          <w:b/>
          <w:bCs/>
          <w:sz w:val="28"/>
          <w:szCs w:val="28"/>
        </w:rPr>
      </w:pPr>
      <w:r>
        <w:rPr>
          <w:b/>
          <w:bCs/>
          <w:sz w:val="28"/>
          <w:szCs w:val="28"/>
        </w:rPr>
        <w:t>授权委托书</w:t>
      </w:r>
      <w:bookmarkEnd w:id="44"/>
      <w:bookmarkEnd w:id="45"/>
      <w:bookmarkEnd w:id="46"/>
      <w:bookmarkEnd w:id="47"/>
      <w:bookmarkEnd w:id="48"/>
      <w:bookmarkEnd w:id="49"/>
      <w:bookmarkEnd w:id="50"/>
      <w:bookmarkEnd w:id="51"/>
    </w:p>
    <w:p w14:paraId="3DB87492">
      <w:pPr>
        <w:topLinePunct/>
        <w:spacing w:line="500" w:lineRule="exact"/>
        <w:ind w:firstLine="480" w:firstLineChars="200"/>
        <w:rPr>
          <w:rFonts w:hint="default" w:ascii="宋体" w:hAnsi="宋体" w:cs="微软雅黑"/>
          <w:sz w:val="24"/>
          <w:szCs w:val="24"/>
        </w:rPr>
      </w:pPr>
      <w:r>
        <w:rPr>
          <w:rFonts w:ascii="宋体" w:hAnsi="宋体" w:cs="微软雅黑"/>
          <w:sz w:val="24"/>
          <w:szCs w:val="24"/>
        </w:rPr>
        <w:t>本人</w:t>
      </w:r>
      <w:r>
        <w:rPr>
          <w:rFonts w:ascii="宋体" w:hAnsi="宋体" w:cs="微软雅黑"/>
          <w:sz w:val="24"/>
          <w:szCs w:val="24"/>
          <w:u w:val="single"/>
        </w:rPr>
        <w:t xml:space="preserve">       </w:t>
      </w:r>
      <w:r>
        <w:rPr>
          <w:rFonts w:ascii="宋体" w:hAnsi="宋体" w:cs="微软雅黑"/>
          <w:sz w:val="24"/>
          <w:szCs w:val="24"/>
        </w:rPr>
        <w:t>（姓名）系</w:t>
      </w:r>
      <w:r>
        <w:rPr>
          <w:rFonts w:ascii="宋体" w:hAnsi="宋体" w:cs="微软雅黑"/>
          <w:sz w:val="24"/>
          <w:szCs w:val="24"/>
          <w:u w:val="single"/>
        </w:rPr>
        <w:t xml:space="preserve">        </w:t>
      </w:r>
      <w:r>
        <w:rPr>
          <w:rFonts w:ascii="宋体" w:hAnsi="宋体" w:cs="微软雅黑"/>
          <w:sz w:val="24"/>
          <w:szCs w:val="24"/>
        </w:rPr>
        <w:t>（投标人名称）的法定代表人，现委托</w:t>
      </w:r>
      <w:r>
        <w:rPr>
          <w:rFonts w:ascii="宋体" w:hAnsi="宋体" w:cs="微软雅黑"/>
          <w:sz w:val="24"/>
          <w:szCs w:val="24"/>
          <w:u w:val="single"/>
        </w:rPr>
        <w:t xml:space="preserve">        </w:t>
      </w:r>
      <w:r>
        <w:rPr>
          <w:rFonts w:ascii="宋体" w:hAnsi="宋体" w:cs="微软雅黑"/>
          <w:sz w:val="24"/>
          <w:szCs w:val="24"/>
        </w:rPr>
        <w:t>（姓名）为我方代理人。代理人根据授权，以我方名义签署、澄清、说明、补正、递交、撤回、修改</w:t>
      </w:r>
      <w:r>
        <w:rPr>
          <w:rFonts w:ascii="宋体" w:hAnsi="宋体" w:cs="微软雅黑"/>
          <w:sz w:val="24"/>
          <w:szCs w:val="24"/>
          <w:u w:val="single"/>
        </w:rPr>
        <w:t xml:space="preserve">           </w:t>
      </w:r>
      <w:r>
        <w:rPr>
          <w:rFonts w:ascii="宋体" w:hAnsi="宋体" w:cs="微软雅黑"/>
          <w:sz w:val="24"/>
          <w:szCs w:val="24"/>
        </w:rPr>
        <w:t>（项目名称）应磋商文件、签订合同和处理有关事宜，其法律后果由我方承担。</w:t>
      </w:r>
    </w:p>
    <w:p w14:paraId="5004B3C5">
      <w:pPr>
        <w:spacing w:line="500" w:lineRule="exact"/>
        <w:rPr>
          <w:rFonts w:hint="default" w:ascii="宋体" w:hAnsi="宋体" w:cs="微软雅黑"/>
          <w:sz w:val="24"/>
          <w:szCs w:val="24"/>
        </w:rPr>
      </w:pPr>
      <w:r>
        <w:rPr>
          <w:rFonts w:ascii="宋体" w:hAnsi="宋体" w:cs="微软雅黑"/>
          <w:sz w:val="24"/>
          <w:szCs w:val="24"/>
        </w:rPr>
        <w:t xml:space="preserve">    委托期限：</w:t>
      </w:r>
      <w:r>
        <w:rPr>
          <w:rFonts w:ascii="宋体" w:hAnsi="宋体" w:cs="微软雅黑"/>
          <w:sz w:val="24"/>
          <w:szCs w:val="24"/>
          <w:u w:val="single"/>
        </w:rPr>
        <w:t xml:space="preserve">             </w:t>
      </w:r>
      <w:r>
        <w:rPr>
          <w:rFonts w:ascii="宋体" w:hAnsi="宋体" w:cs="微软雅黑"/>
          <w:sz w:val="24"/>
          <w:szCs w:val="24"/>
        </w:rPr>
        <w:t>。</w:t>
      </w:r>
    </w:p>
    <w:p w14:paraId="6C6867D3">
      <w:pPr>
        <w:spacing w:line="500" w:lineRule="exact"/>
        <w:ind w:firstLine="480" w:firstLineChars="200"/>
        <w:rPr>
          <w:rFonts w:hint="default" w:ascii="宋体" w:hAnsi="宋体" w:cs="微软雅黑"/>
          <w:sz w:val="24"/>
          <w:szCs w:val="24"/>
        </w:rPr>
      </w:pPr>
      <w:r>
        <w:rPr>
          <w:rFonts w:ascii="宋体" w:hAnsi="宋体" w:cs="微软雅黑"/>
          <w:sz w:val="24"/>
          <w:szCs w:val="24"/>
        </w:rPr>
        <w:t>代理人无转委托权。</w:t>
      </w:r>
    </w:p>
    <w:p w14:paraId="213E6CC1">
      <w:pPr>
        <w:spacing w:line="500" w:lineRule="exact"/>
        <w:ind w:firstLine="480" w:firstLineChars="200"/>
        <w:rPr>
          <w:rFonts w:hint="default" w:ascii="宋体" w:hAnsi="宋体" w:cs="微软雅黑"/>
          <w:sz w:val="24"/>
          <w:szCs w:val="24"/>
        </w:rPr>
      </w:pPr>
      <w:r>
        <w:rPr>
          <w:rFonts w:ascii="宋体" w:hAnsi="宋体" w:cs="微软雅黑"/>
          <w:sz w:val="24"/>
          <w:szCs w:val="24"/>
        </w:rPr>
        <w:t>附：法定代表人和授权委托人身份证复印件</w:t>
      </w:r>
    </w:p>
    <w:p w14:paraId="27245BB9">
      <w:pPr>
        <w:spacing w:line="500" w:lineRule="exact"/>
        <w:ind w:firstLine="480" w:firstLineChars="200"/>
        <w:rPr>
          <w:rFonts w:hint="default" w:ascii="宋体" w:hAnsi="宋体" w:cs="微软雅黑"/>
          <w:sz w:val="24"/>
          <w:szCs w:val="24"/>
        </w:rPr>
      </w:pP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98425</wp:posOffset>
                </wp:positionH>
                <wp:positionV relativeFrom="paragraph">
                  <wp:posOffset>271145</wp:posOffset>
                </wp:positionV>
                <wp:extent cx="2543175" cy="1571625"/>
                <wp:effectExtent l="8255" t="9525" r="10795" b="952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543175" cy="1571625"/>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5742A8F">
                            <w:pPr>
                              <w:rPr>
                                <w:rFonts w:hint="default"/>
                              </w:rPr>
                            </w:pPr>
                          </w:p>
                          <w:p w14:paraId="22C45F9F">
                            <w:pPr>
                              <w:rPr>
                                <w:rFonts w:hint="default"/>
                              </w:rPr>
                            </w:pPr>
                          </w:p>
                          <w:p w14:paraId="07623783">
                            <w:pPr>
                              <w:rPr>
                                <w:rFonts w:hint="default"/>
                              </w:rPr>
                            </w:pPr>
                          </w:p>
                          <w:p w14:paraId="76F428F1">
                            <w:pPr>
                              <w:rPr>
                                <w:rFonts w:hint="default"/>
                              </w:rPr>
                            </w:pPr>
                          </w:p>
                          <w:p w14:paraId="2B2749F2">
                            <w:pPr>
                              <w:jc w:val="center"/>
                              <w:rPr>
                                <w:rFonts w:hint="default" w:ascii="微软雅黑" w:hAnsi="微软雅黑" w:eastAsia="微软雅黑" w:cs="微软雅黑"/>
                              </w:rPr>
                            </w:pPr>
                            <w:r>
                              <w:rPr>
                                <w:rFonts w:ascii="微软雅黑" w:hAnsi="微软雅黑" w:eastAsia="微软雅黑" w:cs="微软雅黑"/>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75pt;margin-top:21.35pt;height:123.75pt;width:200.25pt;z-index:251660288;mso-width-relative:page;mso-height-relative:page;" fillcolor="#FFFFFF" filled="t" stroked="t" coordsize="21600,21600" o:gfxdata="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mhGeq9cAAAAJAQAADwAAAAAAAAABACAA&#10;AAAiAAAAZHJzL2Rvd25yZXYueG1sUEsBAhQAFAAAAAgAh07iQHa2Iu2AAgAADgUAAA4AAAAAAAAA&#10;AQAgAAAAJgEAAGRycy9lMm9Eb2MueG1sUEsFBgAAAAAGAAYAWQEAABgGAAAAAA==&#10;">
                <v:fill type="gradient" on="t" color2="#FFFFFF" angle="90" focus="100%" focussize="0,0">
                  <o:fill type="gradientUnscaled" v:ext="backwardCompatible"/>
                </v:fill>
                <v:stroke weight="1.25pt" color="#739CC3" miterlimit="8" joinstyle="miter"/>
                <v:imagedata o:title=""/>
                <o:lock v:ext="edit" aspectratio="f"/>
                <v:textbox>
                  <w:txbxContent>
                    <w:p w14:paraId="35742A8F">
                      <w:pPr>
                        <w:rPr>
                          <w:rFonts w:hint="default"/>
                        </w:rPr>
                      </w:pPr>
                    </w:p>
                    <w:p w14:paraId="22C45F9F">
                      <w:pPr>
                        <w:rPr>
                          <w:rFonts w:hint="default"/>
                        </w:rPr>
                      </w:pPr>
                    </w:p>
                    <w:p w14:paraId="07623783">
                      <w:pPr>
                        <w:rPr>
                          <w:rFonts w:hint="default"/>
                        </w:rPr>
                      </w:pPr>
                    </w:p>
                    <w:p w14:paraId="76F428F1">
                      <w:pPr>
                        <w:rPr>
                          <w:rFonts w:hint="default"/>
                        </w:rPr>
                      </w:pPr>
                    </w:p>
                    <w:p w14:paraId="2B2749F2">
                      <w:pPr>
                        <w:jc w:val="center"/>
                        <w:rPr>
                          <w:rFonts w:hint="default" w:ascii="微软雅黑" w:hAnsi="微软雅黑" w:eastAsia="微软雅黑" w:cs="微软雅黑"/>
                        </w:rPr>
                      </w:pPr>
                      <w:r>
                        <w:rPr>
                          <w:rFonts w:ascii="微软雅黑" w:hAnsi="微软雅黑" w:eastAsia="微软雅黑" w:cs="微软雅黑"/>
                        </w:rPr>
                        <w:t>法定代表人身份证复印件</w:t>
                      </w:r>
                    </w:p>
                  </w:txbxContent>
                </v:textbox>
              </v:shape>
            </w:pict>
          </mc:Fallback>
        </mc:AlternateContent>
      </w:r>
    </w:p>
    <w:p w14:paraId="6215F1C7">
      <w:pPr>
        <w:spacing w:line="500" w:lineRule="exact"/>
        <w:ind w:firstLine="480" w:firstLineChars="200"/>
        <w:rPr>
          <w:rFonts w:hint="default" w:ascii="宋体" w:hAnsi="宋体" w:cs="微软雅黑"/>
          <w:sz w:val="24"/>
          <w:szCs w:val="24"/>
        </w:rPr>
      </w:pP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2974975</wp:posOffset>
                </wp:positionH>
                <wp:positionV relativeFrom="paragraph">
                  <wp:posOffset>20320</wp:posOffset>
                </wp:positionV>
                <wp:extent cx="2638425" cy="1533525"/>
                <wp:effectExtent l="8255" t="9525" r="1079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38425" cy="1533525"/>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67AC448B">
                            <w:pPr>
                              <w:rPr>
                                <w:rFonts w:hint="default"/>
                              </w:rPr>
                            </w:pPr>
                          </w:p>
                          <w:p w14:paraId="3AD33E32">
                            <w:pPr>
                              <w:rPr>
                                <w:rFonts w:hint="default"/>
                              </w:rPr>
                            </w:pPr>
                          </w:p>
                          <w:p w14:paraId="73494385">
                            <w:pPr>
                              <w:rPr>
                                <w:rFonts w:hint="default"/>
                              </w:rPr>
                            </w:pPr>
                          </w:p>
                          <w:p w14:paraId="05E15650">
                            <w:pPr>
                              <w:rPr>
                                <w:rFonts w:hint="default"/>
                              </w:rPr>
                            </w:pPr>
                          </w:p>
                          <w:p w14:paraId="0000DAD6">
                            <w:pPr>
                              <w:jc w:val="center"/>
                              <w:rPr>
                                <w:rFonts w:hint="default" w:ascii="微软雅黑" w:hAnsi="微软雅黑" w:eastAsia="微软雅黑" w:cs="微软雅黑"/>
                              </w:rPr>
                            </w:pPr>
                            <w:r>
                              <w:rPr>
                                <w:rFonts w:ascii="微软雅黑" w:hAnsi="微软雅黑" w:eastAsia="微软雅黑" w:cs="微软雅黑"/>
                              </w:rPr>
                              <w:t>授权委托人身份证复印件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4.25pt;margin-top:1.6pt;height:120.75pt;width:207.75pt;z-index:251661312;mso-width-relative:page;mso-height-relative:page;" fillcolor="#FFFFFF" filled="t" stroked="t" coordsize="21600,21600" o:gfxdata="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WnQDrYAAAACQEAAA8AAAAAAAAAAQAgAAAA&#10;IgAAAGRycy9kb3ducmV2LnhtbFBLAQIUABQAAAAIAIdO4kCrnwI7fQIAAA4FAAAOAAAAAAAAAAEA&#10;IAAAACcBAABkcnMvZTJvRG9jLnhtbFBLBQYAAAAABgAGAFkBAAAWBgAAAAA=&#10;">
                <v:fill type="gradient" on="t" color2="#FFFFFF" angle="90" focus="100%" focussize="0,0">
                  <o:fill type="gradientUnscaled" v:ext="backwardCompatible"/>
                </v:fill>
                <v:stroke weight="1.25pt" color="#739CC3" miterlimit="8" joinstyle="miter"/>
                <v:imagedata o:title=""/>
                <o:lock v:ext="edit" aspectratio="f"/>
                <v:textbox>
                  <w:txbxContent>
                    <w:p w14:paraId="67AC448B">
                      <w:pPr>
                        <w:rPr>
                          <w:rFonts w:hint="default"/>
                        </w:rPr>
                      </w:pPr>
                    </w:p>
                    <w:p w14:paraId="3AD33E32">
                      <w:pPr>
                        <w:rPr>
                          <w:rFonts w:hint="default"/>
                        </w:rPr>
                      </w:pPr>
                    </w:p>
                    <w:p w14:paraId="73494385">
                      <w:pPr>
                        <w:rPr>
                          <w:rFonts w:hint="default"/>
                        </w:rPr>
                      </w:pPr>
                    </w:p>
                    <w:p w14:paraId="05E15650">
                      <w:pPr>
                        <w:rPr>
                          <w:rFonts w:hint="default"/>
                        </w:rPr>
                      </w:pPr>
                    </w:p>
                    <w:p w14:paraId="0000DAD6">
                      <w:pPr>
                        <w:jc w:val="center"/>
                        <w:rPr>
                          <w:rFonts w:hint="default" w:ascii="微软雅黑" w:hAnsi="微软雅黑" w:eastAsia="微软雅黑" w:cs="微软雅黑"/>
                        </w:rPr>
                      </w:pPr>
                      <w:r>
                        <w:rPr>
                          <w:rFonts w:ascii="微软雅黑" w:hAnsi="微软雅黑" w:eastAsia="微软雅黑" w:cs="微软雅黑"/>
                        </w:rPr>
                        <w:t>授权委托人身份证复印件</w:t>
                      </w:r>
                    </w:p>
                  </w:txbxContent>
                </v:textbox>
              </v:shape>
            </w:pict>
          </mc:Fallback>
        </mc:AlternateContent>
      </w:r>
    </w:p>
    <w:p w14:paraId="45ED744E">
      <w:pPr>
        <w:spacing w:line="500" w:lineRule="exact"/>
        <w:ind w:firstLine="480" w:firstLineChars="200"/>
        <w:rPr>
          <w:rFonts w:hint="default" w:ascii="宋体" w:hAnsi="宋体" w:cs="微软雅黑"/>
          <w:sz w:val="24"/>
          <w:szCs w:val="24"/>
        </w:rPr>
      </w:pPr>
    </w:p>
    <w:p w14:paraId="26B8E18A">
      <w:pPr>
        <w:spacing w:line="500" w:lineRule="exact"/>
        <w:rPr>
          <w:rFonts w:hint="default" w:ascii="宋体" w:hAnsi="宋体" w:cs="微软雅黑"/>
          <w:sz w:val="24"/>
          <w:szCs w:val="24"/>
        </w:rPr>
      </w:pPr>
    </w:p>
    <w:p w14:paraId="600B31E2">
      <w:pPr>
        <w:spacing w:line="500" w:lineRule="exact"/>
        <w:rPr>
          <w:rFonts w:hint="default" w:ascii="宋体" w:hAnsi="宋体" w:cs="微软雅黑"/>
          <w:sz w:val="24"/>
          <w:szCs w:val="24"/>
        </w:rPr>
      </w:pPr>
    </w:p>
    <w:p w14:paraId="435F76BC">
      <w:pPr>
        <w:spacing w:line="500" w:lineRule="exact"/>
        <w:rPr>
          <w:rFonts w:hint="default" w:ascii="宋体" w:hAnsi="宋体" w:cs="微软雅黑"/>
          <w:sz w:val="24"/>
          <w:szCs w:val="24"/>
        </w:rPr>
      </w:pPr>
    </w:p>
    <w:p w14:paraId="0C7053C4">
      <w:pPr>
        <w:spacing w:line="440" w:lineRule="exact"/>
        <w:jc w:val="left"/>
        <w:rPr>
          <w:rFonts w:hint="default" w:ascii="宋体" w:hAnsi="宋体" w:cs="微软雅黑"/>
          <w:sz w:val="24"/>
          <w:szCs w:val="24"/>
        </w:rPr>
      </w:pPr>
      <w:r>
        <w:rPr>
          <w:rFonts w:ascii="宋体" w:hAnsi="宋体" w:cs="微软雅黑"/>
          <w:sz w:val="24"/>
          <w:szCs w:val="24"/>
        </w:rPr>
        <w:t>投标人：</w:t>
      </w:r>
      <w:r>
        <w:rPr>
          <w:rFonts w:ascii="宋体" w:hAnsi="宋体" w:cs="微软雅黑"/>
          <w:sz w:val="24"/>
          <w:szCs w:val="24"/>
          <w:u w:val="single"/>
        </w:rPr>
        <w:t xml:space="preserve">                               </w:t>
      </w:r>
      <w:r>
        <w:rPr>
          <w:rFonts w:ascii="宋体" w:hAnsi="宋体" w:cs="微软雅黑"/>
          <w:sz w:val="24"/>
          <w:szCs w:val="24"/>
        </w:rPr>
        <w:t>（盖单位章）</w:t>
      </w:r>
    </w:p>
    <w:p w14:paraId="45944C7E">
      <w:pPr>
        <w:spacing w:line="440" w:lineRule="exact"/>
        <w:ind w:firstLine="3840" w:firstLineChars="1600"/>
        <w:jc w:val="left"/>
        <w:rPr>
          <w:rFonts w:hint="default" w:ascii="宋体" w:hAnsi="宋体" w:cs="微软雅黑"/>
          <w:sz w:val="24"/>
          <w:szCs w:val="24"/>
        </w:rPr>
      </w:pPr>
    </w:p>
    <w:p w14:paraId="40AAA11C">
      <w:pPr>
        <w:spacing w:line="440" w:lineRule="exact"/>
        <w:jc w:val="left"/>
        <w:rPr>
          <w:rFonts w:hint="default" w:ascii="宋体" w:hAnsi="宋体" w:cs="微软雅黑"/>
          <w:sz w:val="24"/>
          <w:szCs w:val="24"/>
        </w:rPr>
      </w:pPr>
      <w:r>
        <w:rPr>
          <w:rFonts w:ascii="宋体" w:hAnsi="宋体" w:cs="微软雅黑"/>
          <w:sz w:val="24"/>
          <w:szCs w:val="24"/>
        </w:rPr>
        <w:t>法定代表人：</w:t>
      </w:r>
      <w:r>
        <w:rPr>
          <w:rFonts w:ascii="宋体" w:hAnsi="宋体" w:cs="微软雅黑"/>
          <w:sz w:val="24"/>
          <w:szCs w:val="24"/>
          <w:u w:val="single"/>
        </w:rPr>
        <w:t xml:space="preserve">                               </w:t>
      </w:r>
      <w:r>
        <w:rPr>
          <w:rFonts w:ascii="宋体" w:hAnsi="宋体" w:cs="微软雅黑"/>
          <w:sz w:val="24"/>
          <w:szCs w:val="24"/>
        </w:rPr>
        <w:t>（签字）</w:t>
      </w:r>
    </w:p>
    <w:p w14:paraId="384EF45D">
      <w:pPr>
        <w:spacing w:line="440" w:lineRule="exact"/>
        <w:ind w:firstLine="3840" w:firstLineChars="1600"/>
        <w:jc w:val="left"/>
        <w:rPr>
          <w:rFonts w:hint="default" w:ascii="宋体" w:hAnsi="宋体" w:cs="微软雅黑"/>
          <w:sz w:val="24"/>
          <w:szCs w:val="24"/>
        </w:rPr>
      </w:pPr>
    </w:p>
    <w:p w14:paraId="039D8381">
      <w:pPr>
        <w:spacing w:line="440" w:lineRule="exact"/>
        <w:jc w:val="left"/>
        <w:rPr>
          <w:rFonts w:hint="default" w:ascii="宋体" w:hAnsi="宋体" w:cs="微软雅黑"/>
          <w:sz w:val="24"/>
          <w:szCs w:val="24"/>
        </w:rPr>
      </w:pPr>
      <w:r>
        <w:rPr>
          <w:rFonts w:ascii="宋体" w:hAnsi="宋体" w:cs="微软雅黑"/>
          <w:sz w:val="24"/>
          <w:szCs w:val="24"/>
        </w:rPr>
        <w:t>身份证号码：</w:t>
      </w:r>
      <w:r>
        <w:rPr>
          <w:rFonts w:ascii="宋体" w:hAnsi="宋体" w:cs="微软雅黑"/>
          <w:sz w:val="24"/>
          <w:szCs w:val="24"/>
          <w:u w:val="single"/>
        </w:rPr>
        <w:t xml:space="preserve">                                 </w:t>
      </w:r>
    </w:p>
    <w:p w14:paraId="77DC09FB">
      <w:pPr>
        <w:spacing w:line="440" w:lineRule="exact"/>
        <w:ind w:firstLine="3840" w:firstLineChars="1600"/>
        <w:jc w:val="left"/>
        <w:rPr>
          <w:rFonts w:hint="default" w:ascii="宋体" w:hAnsi="宋体" w:cs="微软雅黑"/>
          <w:sz w:val="24"/>
          <w:szCs w:val="24"/>
        </w:rPr>
      </w:pPr>
    </w:p>
    <w:p w14:paraId="76615157">
      <w:pPr>
        <w:spacing w:line="440" w:lineRule="exact"/>
        <w:jc w:val="left"/>
        <w:rPr>
          <w:rFonts w:hint="default" w:ascii="宋体" w:hAnsi="宋体" w:cs="微软雅黑"/>
          <w:sz w:val="24"/>
          <w:szCs w:val="24"/>
        </w:rPr>
      </w:pPr>
      <w:r>
        <w:rPr>
          <w:rFonts w:ascii="宋体" w:hAnsi="宋体" w:cs="微软雅黑"/>
          <w:sz w:val="24"/>
          <w:szCs w:val="24"/>
        </w:rPr>
        <w:t>委托代理人：</w:t>
      </w:r>
      <w:r>
        <w:rPr>
          <w:rFonts w:ascii="宋体" w:hAnsi="宋体" w:cs="微软雅黑"/>
          <w:sz w:val="24"/>
          <w:szCs w:val="24"/>
          <w:u w:val="single"/>
        </w:rPr>
        <w:t xml:space="preserve">                            </w:t>
      </w:r>
      <w:r>
        <w:rPr>
          <w:rFonts w:ascii="宋体" w:hAnsi="宋体" w:cs="微软雅黑"/>
          <w:sz w:val="24"/>
          <w:szCs w:val="24"/>
        </w:rPr>
        <w:t xml:space="preserve">（签字） </w:t>
      </w:r>
    </w:p>
    <w:p w14:paraId="618DCD56">
      <w:pPr>
        <w:spacing w:line="440" w:lineRule="exact"/>
        <w:ind w:firstLine="3840" w:firstLineChars="1600"/>
        <w:jc w:val="left"/>
        <w:rPr>
          <w:rFonts w:hint="default" w:ascii="宋体" w:hAnsi="宋体" w:cs="微软雅黑"/>
          <w:sz w:val="24"/>
          <w:szCs w:val="24"/>
        </w:rPr>
      </w:pPr>
    </w:p>
    <w:p w14:paraId="3CF1FE8F">
      <w:pPr>
        <w:spacing w:line="440" w:lineRule="exact"/>
        <w:jc w:val="left"/>
        <w:rPr>
          <w:rFonts w:ascii="宋体" w:hAnsi="宋体" w:cs="微软雅黑"/>
          <w:sz w:val="24"/>
          <w:szCs w:val="24"/>
        </w:rPr>
      </w:pPr>
      <w:r>
        <w:rPr>
          <w:rFonts w:ascii="宋体" w:hAnsi="宋体" w:cs="微软雅黑"/>
          <w:sz w:val="24"/>
          <w:szCs w:val="24"/>
        </w:rPr>
        <w:t>身份证号码：</w:t>
      </w:r>
      <w:r>
        <w:rPr>
          <w:rFonts w:ascii="宋体" w:hAnsi="宋体" w:cs="微软雅黑"/>
          <w:sz w:val="24"/>
          <w:szCs w:val="24"/>
          <w:u w:val="single"/>
        </w:rPr>
        <w:t xml:space="preserve">                                      </w:t>
      </w:r>
    </w:p>
    <w:p w14:paraId="291F7275">
      <w:pPr>
        <w:spacing w:line="440" w:lineRule="exact"/>
        <w:jc w:val="left"/>
        <w:rPr>
          <w:rFonts w:hint="default" w:ascii="宋体" w:hAnsi="宋体" w:cs="微软雅黑"/>
          <w:sz w:val="24"/>
          <w:szCs w:val="24"/>
        </w:rPr>
      </w:pPr>
      <w:r>
        <w:rPr>
          <w:rFonts w:ascii="宋体" w:hAnsi="宋体" w:cs="微软雅黑"/>
          <w:sz w:val="24"/>
          <w:szCs w:val="24"/>
          <w:u w:val="single"/>
        </w:rPr>
        <w:t xml:space="preserve">      </w:t>
      </w:r>
      <w:r>
        <w:rPr>
          <w:rFonts w:ascii="宋体" w:hAnsi="宋体" w:cs="微软雅黑"/>
          <w:sz w:val="24"/>
          <w:szCs w:val="24"/>
        </w:rPr>
        <w:t>年</w:t>
      </w:r>
      <w:r>
        <w:rPr>
          <w:rFonts w:ascii="宋体" w:hAnsi="宋体" w:cs="微软雅黑"/>
          <w:sz w:val="24"/>
          <w:szCs w:val="24"/>
          <w:u w:val="single"/>
        </w:rPr>
        <w:t xml:space="preserve">       </w:t>
      </w:r>
      <w:r>
        <w:rPr>
          <w:rFonts w:ascii="宋体" w:hAnsi="宋体" w:cs="微软雅黑"/>
          <w:sz w:val="24"/>
          <w:szCs w:val="24"/>
        </w:rPr>
        <w:t>月</w:t>
      </w:r>
      <w:r>
        <w:rPr>
          <w:rFonts w:ascii="宋体" w:hAnsi="宋体" w:cs="微软雅黑"/>
          <w:sz w:val="24"/>
          <w:szCs w:val="24"/>
          <w:u w:val="single"/>
        </w:rPr>
        <w:t xml:space="preserve">       </w:t>
      </w:r>
      <w:r>
        <w:rPr>
          <w:rFonts w:ascii="宋体" w:hAnsi="宋体" w:cs="微软雅黑"/>
          <w:sz w:val="24"/>
          <w:szCs w:val="24"/>
        </w:rPr>
        <w:t>日</w:t>
      </w:r>
    </w:p>
    <w:p w14:paraId="4350E02C">
      <w:pPr>
        <w:pStyle w:val="7"/>
        <w:rPr>
          <w:rFonts w:hint="eastAsia"/>
        </w:rPr>
      </w:pPr>
    </w:p>
    <w:p w14:paraId="79E4D7E9">
      <w:pPr>
        <w:rPr>
          <w:rFonts w:hint="default" w:ascii="宋体" w:hAnsi="宋体" w:cs="微软雅黑"/>
          <w:b/>
          <w:bCs/>
          <w:sz w:val="24"/>
          <w:szCs w:val="24"/>
        </w:rPr>
      </w:pPr>
      <w:bookmarkStart w:id="52" w:name="_Toc403061846"/>
      <w:bookmarkStart w:id="53" w:name="_Toc299719570"/>
      <w:bookmarkStart w:id="54" w:name="_Toc274920879"/>
      <w:r>
        <w:rPr>
          <w:rFonts w:ascii="宋体" w:hAnsi="宋体" w:cs="微软雅黑"/>
          <w:b/>
          <w:bCs/>
          <w:sz w:val="24"/>
          <w:szCs w:val="24"/>
        </w:rPr>
        <w:t>特别强调：</w:t>
      </w:r>
    </w:p>
    <w:p w14:paraId="75AA8AA1">
      <w:pPr>
        <w:rPr>
          <w:rFonts w:ascii="宋体" w:hAnsi="宋体" w:cs="微软雅黑"/>
          <w:b/>
          <w:bCs/>
          <w:sz w:val="24"/>
          <w:szCs w:val="24"/>
        </w:rPr>
      </w:pPr>
      <w:r>
        <w:rPr>
          <w:rFonts w:ascii="宋体" w:hAnsi="宋体" w:cs="微软雅黑"/>
          <w:b/>
          <w:bCs/>
          <w:sz w:val="24"/>
          <w:szCs w:val="24"/>
        </w:rPr>
        <w:t>1、法定代表人参加开标会，必须按照以上要求填写，并在开标时单独打印一份签字并盖投标单位公章。</w:t>
      </w:r>
    </w:p>
    <w:p w14:paraId="577BDB3B">
      <w:pPr>
        <w:rPr>
          <w:rFonts w:hint="default" w:ascii="宋体" w:hAnsi="宋体" w:cs="微软雅黑"/>
          <w:b/>
          <w:bCs/>
          <w:sz w:val="24"/>
          <w:szCs w:val="24"/>
        </w:rPr>
      </w:pPr>
      <w:r>
        <w:rPr>
          <w:rFonts w:ascii="宋体" w:hAnsi="宋体" w:cs="微软雅黑"/>
          <w:b/>
          <w:bCs/>
          <w:sz w:val="24"/>
          <w:szCs w:val="24"/>
        </w:rPr>
        <w:t>2、投标人同时参加多个标段的项目，要单独提供每个标段的法定代表人身份证明。</w:t>
      </w:r>
    </w:p>
    <w:p w14:paraId="54947749">
      <w:pPr>
        <w:pStyle w:val="7"/>
      </w:pPr>
      <w:r>
        <w:br w:type="page"/>
      </w:r>
    </w:p>
    <w:p w14:paraId="2F60B7C0">
      <w:pPr>
        <w:pStyle w:val="4"/>
        <w:jc w:val="center"/>
        <w:rPr>
          <w:b/>
          <w:bCs/>
          <w:sz w:val="28"/>
          <w:szCs w:val="28"/>
        </w:rPr>
      </w:pPr>
      <w:r>
        <w:rPr>
          <w:b/>
          <w:bCs/>
          <w:sz w:val="28"/>
          <w:szCs w:val="28"/>
        </w:rPr>
        <w:t>投  标  函</w:t>
      </w:r>
      <w:bookmarkEnd w:id="52"/>
    </w:p>
    <w:p w14:paraId="737F3697">
      <w:pPr>
        <w:spacing w:line="500" w:lineRule="exact"/>
        <w:jc w:val="left"/>
        <w:rPr>
          <w:rFonts w:hint="default" w:ascii="宋体" w:hAnsi="宋体" w:cs="微软雅黑"/>
          <w:sz w:val="32"/>
          <w:szCs w:val="22"/>
        </w:rPr>
      </w:pPr>
    </w:p>
    <w:p w14:paraId="50750506">
      <w:pPr>
        <w:spacing w:line="500" w:lineRule="exact"/>
        <w:jc w:val="left"/>
        <w:rPr>
          <w:rFonts w:hint="default" w:ascii="宋体" w:hAnsi="宋体" w:cs="微软雅黑"/>
          <w:bCs/>
          <w:sz w:val="24"/>
          <w:szCs w:val="24"/>
          <w:u w:val="single"/>
        </w:rPr>
      </w:pPr>
      <w:r>
        <w:rPr>
          <w:rFonts w:ascii="宋体" w:hAnsi="宋体" w:cs="微软雅黑"/>
          <w:sz w:val="24"/>
          <w:szCs w:val="24"/>
        </w:rPr>
        <w:t>致：</w:t>
      </w:r>
      <w:r>
        <w:rPr>
          <w:rFonts w:ascii="宋体" w:hAnsi="宋体" w:cs="微软雅黑"/>
          <w:bCs/>
          <w:sz w:val="24"/>
          <w:szCs w:val="24"/>
          <w:u w:val="single"/>
        </w:rPr>
        <w:t xml:space="preserve">                     </w:t>
      </w:r>
    </w:p>
    <w:p w14:paraId="27A53FEE">
      <w:pPr>
        <w:spacing w:line="500" w:lineRule="exact"/>
        <w:jc w:val="left"/>
        <w:rPr>
          <w:rFonts w:hint="default" w:ascii="宋体" w:hAnsi="宋体" w:cs="微软雅黑"/>
          <w:sz w:val="24"/>
          <w:szCs w:val="24"/>
        </w:rPr>
      </w:pPr>
      <w:r>
        <w:rPr>
          <w:rFonts w:ascii="宋体" w:hAnsi="宋体" w:cs="微软雅黑"/>
          <w:sz w:val="24"/>
          <w:szCs w:val="24"/>
        </w:rPr>
        <w:t xml:space="preserve">    1．根据你方招标的</w:t>
      </w:r>
      <w:r>
        <w:rPr>
          <w:rFonts w:ascii="宋体" w:hAnsi="宋体" w:cs="微软雅黑"/>
          <w:bCs/>
          <w:sz w:val="24"/>
          <w:szCs w:val="24"/>
          <w:u w:val="single"/>
        </w:rPr>
        <w:t xml:space="preserve">            </w:t>
      </w:r>
      <w:r>
        <w:rPr>
          <w:rFonts w:ascii="宋体" w:hAnsi="宋体" w:cs="微软雅黑"/>
          <w:sz w:val="24"/>
          <w:szCs w:val="24"/>
        </w:rPr>
        <w:t>的磋商文件，遵照《中华人民共和国招标投标法》等有关规定，经踏勘项目现场和研究上述磋商文件的投标须知、合同条款及其他有关文件后，我方愿以</w:t>
      </w:r>
      <w:r>
        <w:rPr>
          <w:rFonts w:ascii="宋体" w:hAnsi="宋体" w:cs="微软雅黑"/>
          <w:sz w:val="24"/>
          <w:szCs w:val="24"/>
          <w:u w:val="single"/>
        </w:rPr>
        <w:t xml:space="preserve"> </w:t>
      </w:r>
      <w:r>
        <w:rPr>
          <w:rFonts w:hint="eastAsia" w:ascii="宋体" w:hAnsi="宋体" w:cs="微软雅黑"/>
          <w:sz w:val="24"/>
          <w:szCs w:val="24"/>
          <w:u w:val="single"/>
          <w:lang w:val="en-US" w:eastAsia="zh-CN"/>
        </w:rPr>
        <w:t xml:space="preserve">   元/吨</w:t>
      </w:r>
      <w:r>
        <w:rPr>
          <w:rFonts w:ascii="宋体" w:hAnsi="宋体" w:cs="微软雅黑"/>
          <w:sz w:val="24"/>
          <w:szCs w:val="24"/>
          <w:u w:val="single"/>
        </w:rPr>
        <w:t xml:space="preserve"> </w:t>
      </w:r>
      <w:r>
        <w:rPr>
          <w:rFonts w:ascii="宋体" w:hAnsi="宋体" w:cs="微软雅黑"/>
          <w:sz w:val="24"/>
          <w:szCs w:val="24"/>
        </w:rPr>
        <w:t>的投标报价，并按上述采购清单和技术规范标准的条件等要求承包上述项目的全部内容，并承担任何质量缺陷保修责任。</w:t>
      </w:r>
    </w:p>
    <w:p w14:paraId="2A7B651D">
      <w:pPr>
        <w:spacing w:line="500" w:lineRule="exact"/>
        <w:ind w:firstLine="480"/>
        <w:jc w:val="left"/>
        <w:rPr>
          <w:rFonts w:hint="default" w:ascii="宋体" w:hAnsi="宋体" w:cs="微软雅黑"/>
          <w:sz w:val="24"/>
          <w:szCs w:val="24"/>
        </w:rPr>
      </w:pPr>
      <w:r>
        <w:rPr>
          <w:rFonts w:ascii="宋体" w:hAnsi="宋体" w:cs="微软雅黑"/>
          <w:sz w:val="24"/>
          <w:szCs w:val="24"/>
        </w:rPr>
        <w:t>2．我方已详细审核全部磋商文件，包括修改文件（如有时）及有关附件。</w:t>
      </w:r>
    </w:p>
    <w:p w14:paraId="48998271">
      <w:pPr>
        <w:spacing w:line="500" w:lineRule="exact"/>
        <w:ind w:firstLine="480"/>
        <w:jc w:val="left"/>
        <w:rPr>
          <w:rFonts w:hint="default" w:ascii="宋体" w:hAnsi="宋体" w:cs="微软雅黑"/>
          <w:sz w:val="24"/>
          <w:szCs w:val="24"/>
        </w:rPr>
      </w:pPr>
      <w:r>
        <w:rPr>
          <w:rFonts w:ascii="宋体" w:hAnsi="宋体" w:cs="微软雅黑"/>
          <w:sz w:val="24"/>
          <w:szCs w:val="24"/>
        </w:rPr>
        <w:t>3．一旦我方中标，我方保证按合同协议书中规定的供货期</w:t>
      </w:r>
      <w:r>
        <w:rPr>
          <w:rFonts w:ascii="宋体" w:hAnsi="宋体" w:cs="微软雅黑"/>
          <w:sz w:val="24"/>
          <w:szCs w:val="24"/>
          <w:u w:val="single"/>
        </w:rPr>
        <w:t xml:space="preserve">       </w:t>
      </w:r>
      <w:r>
        <w:rPr>
          <w:rFonts w:ascii="宋体" w:hAnsi="宋体" w:cs="微软雅黑"/>
          <w:sz w:val="24"/>
          <w:szCs w:val="24"/>
        </w:rPr>
        <w:t>日历天内完成并移交全部货物。质量按现行的相标准，达到“合格”。</w:t>
      </w:r>
    </w:p>
    <w:p w14:paraId="16839111">
      <w:pPr>
        <w:spacing w:line="500" w:lineRule="exact"/>
        <w:ind w:firstLine="480"/>
        <w:jc w:val="left"/>
        <w:rPr>
          <w:rFonts w:hint="default" w:ascii="宋体" w:hAnsi="宋体" w:cs="微软雅黑"/>
          <w:sz w:val="24"/>
          <w:szCs w:val="24"/>
        </w:rPr>
      </w:pPr>
      <w:r>
        <w:rPr>
          <w:rFonts w:ascii="宋体" w:hAnsi="宋体" w:cs="微软雅黑"/>
          <w:sz w:val="24"/>
          <w:szCs w:val="24"/>
        </w:rPr>
        <w:t>4．我方同意所提交的应磋商文件在磋商文件的投标须知中规定的投标有效期内有效，在此期间内如果中标，我方将受此约束。</w:t>
      </w:r>
    </w:p>
    <w:p w14:paraId="2D295956">
      <w:pPr>
        <w:spacing w:line="500" w:lineRule="exact"/>
        <w:ind w:firstLine="480"/>
        <w:jc w:val="left"/>
        <w:rPr>
          <w:rFonts w:hint="default" w:ascii="宋体" w:hAnsi="宋体" w:cs="微软雅黑"/>
          <w:sz w:val="24"/>
          <w:szCs w:val="24"/>
        </w:rPr>
      </w:pPr>
      <w:r>
        <w:rPr>
          <w:rFonts w:ascii="宋体" w:hAnsi="宋体" w:cs="微软雅黑"/>
          <w:sz w:val="24"/>
          <w:szCs w:val="24"/>
        </w:rPr>
        <w:t>5．除非另外达成协议并生效，你方的中标通知书和本应磋商文件将成为约束双方的合同文件的组成部分。</w:t>
      </w:r>
    </w:p>
    <w:p w14:paraId="5386EF6F">
      <w:pPr>
        <w:spacing w:line="500" w:lineRule="exact"/>
        <w:ind w:firstLine="480"/>
        <w:jc w:val="left"/>
        <w:rPr>
          <w:rFonts w:hint="default" w:ascii="宋体" w:hAnsi="宋体" w:cs="微软雅黑"/>
          <w:sz w:val="24"/>
          <w:szCs w:val="24"/>
        </w:rPr>
      </w:pPr>
      <w:r>
        <w:rPr>
          <w:rFonts w:ascii="宋体" w:hAnsi="宋体" w:cs="微软雅黑"/>
          <w:sz w:val="24"/>
          <w:szCs w:val="24"/>
        </w:rPr>
        <w:t>6．我方将与本投标函一起，提交人民币</w:t>
      </w:r>
      <w:r>
        <w:rPr>
          <w:rFonts w:ascii="宋体" w:hAnsi="宋体" w:cs="微软雅黑"/>
          <w:sz w:val="24"/>
          <w:szCs w:val="24"/>
          <w:u w:val="single"/>
        </w:rPr>
        <w:t xml:space="preserve">           </w:t>
      </w:r>
      <w:r>
        <w:rPr>
          <w:rFonts w:ascii="宋体" w:hAnsi="宋体" w:cs="微软雅黑"/>
          <w:sz w:val="24"/>
          <w:szCs w:val="24"/>
        </w:rPr>
        <w:t>元整作为投标保证金。</w:t>
      </w:r>
    </w:p>
    <w:p w14:paraId="702CAEF7">
      <w:pPr>
        <w:spacing w:line="500" w:lineRule="exact"/>
        <w:ind w:firstLine="1920" w:firstLineChars="800"/>
        <w:jc w:val="left"/>
        <w:rPr>
          <w:rFonts w:hint="default" w:ascii="宋体" w:hAnsi="宋体" w:cs="微软雅黑"/>
          <w:sz w:val="24"/>
          <w:szCs w:val="24"/>
        </w:rPr>
      </w:pPr>
      <w:r>
        <w:rPr>
          <w:rFonts w:ascii="宋体" w:hAnsi="宋体" w:cs="微软雅黑"/>
          <w:sz w:val="24"/>
          <w:szCs w:val="24"/>
        </w:rPr>
        <w:t>投标人：</w:t>
      </w:r>
      <w:r>
        <w:rPr>
          <w:rFonts w:ascii="宋体" w:hAnsi="宋体" w:cs="微软雅黑"/>
          <w:sz w:val="24"/>
          <w:szCs w:val="24"/>
          <w:u w:val="single"/>
        </w:rPr>
        <w:t>________________________________________</w:t>
      </w:r>
      <w:r>
        <w:rPr>
          <w:rFonts w:ascii="宋体" w:hAnsi="宋体" w:cs="微软雅黑"/>
          <w:sz w:val="24"/>
          <w:szCs w:val="24"/>
        </w:rPr>
        <w:t>（盖章）</w:t>
      </w:r>
    </w:p>
    <w:p w14:paraId="30ED207E">
      <w:pPr>
        <w:spacing w:line="500" w:lineRule="exact"/>
        <w:ind w:firstLine="1920" w:firstLineChars="800"/>
        <w:jc w:val="left"/>
        <w:rPr>
          <w:rFonts w:hint="default" w:ascii="宋体" w:hAnsi="宋体" w:cs="微软雅黑"/>
          <w:sz w:val="24"/>
          <w:szCs w:val="24"/>
        </w:rPr>
      </w:pPr>
      <w:r>
        <w:rPr>
          <w:rFonts w:ascii="宋体" w:hAnsi="宋体" w:cs="微软雅黑"/>
          <w:sz w:val="24"/>
          <w:szCs w:val="24"/>
        </w:rPr>
        <w:t>单位地址：</w:t>
      </w:r>
      <w:r>
        <w:rPr>
          <w:rFonts w:ascii="宋体" w:hAnsi="宋体" w:cs="微软雅黑"/>
          <w:sz w:val="24"/>
          <w:szCs w:val="24"/>
          <w:u w:val="single"/>
        </w:rPr>
        <w:t>______________________________________________</w:t>
      </w:r>
    </w:p>
    <w:p w14:paraId="16FD86D5">
      <w:pPr>
        <w:spacing w:line="500" w:lineRule="exact"/>
        <w:ind w:firstLine="1920" w:firstLineChars="800"/>
        <w:jc w:val="left"/>
        <w:rPr>
          <w:rFonts w:hint="default" w:ascii="宋体" w:hAnsi="宋体" w:cs="微软雅黑"/>
          <w:sz w:val="24"/>
          <w:szCs w:val="24"/>
        </w:rPr>
      </w:pPr>
      <w:r>
        <w:rPr>
          <w:rFonts w:ascii="宋体" w:hAnsi="宋体" w:cs="微软雅黑"/>
          <w:sz w:val="24"/>
          <w:szCs w:val="24"/>
        </w:rPr>
        <w:t>法定代表人或其委托代理人：</w:t>
      </w:r>
      <w:r>
        <w:rPr>
          <w:rFonts w:ascii="宋体" w:hAnsi="宋体" w:cs="微软雅黑"/>
          <w:sz w:val="24"/>
          <w:szCs w:val="24"/>
          <w:u w:val="single"/>
        </w:rPr>
        <w:t>_____________________</w:t>
      </w:r>
      <w:r>
        <w:rPr>
          <w:rFonts w:ascii="宋体" w:hAnsi="宋体" w:cs="微软雅黑"/>
          <w:sz w:val="24"/>
          <w:szCs w:val="24"/>
        </w:rPr>
        <w:t>（签字）</w:t>
      </w:r>
    </w:p>
    <w:p w14:paraId="7E370D3C">
      <w:pPr>
        <w:spacing w:line="500" w:lineRule="exact"/>
        <w:ind w:firstLine="1920" w:firstLineChars="800"/>
        <w:jc w:val="left"/>
        <w:rPr>
          <w:rFonts w:hint="default" w:ascii="宋体" w:hAnsi="宋体" w:cs="微软雅黑"/>
          <w:sz w:val="24"/>
          <w:szCs w:val="24"/>
        </w:rPr>
      </w:pPr>
      <w:r>
        <w:rPr>
          <w:rFonts w:ascii="宋体" w:hAnsi="宋体" w:cs="微软雅黑"/>
          <w:sz w:val="24"/>
          <w:szCs w:val="24"/>
        </w:rPr>
        <w:t>邮政编码：</w:t>
      </w:r>
      <w:r>
        <w:rPr>
          <w:rFonts w:ascii="宋体" w:hAnsi="宋体" w:cs="微软雅黑"/>
          <w:sz w:val="24"/>
          <w:szCs w:val="24"/>
          <w:u w:val="single"/>
        </w:rPr>
        <w:t>_________</w:t>
      </w:r>
      <w:r>
        <w:rPr>
          <w:rFonts w:ascii="宋体" w:hAnsi="宋体" w:cs="微软雅黑"/>
          <w:sz w:val="24"/>
          <w:szCs w:val="24"/>
        </w:rPr>
        <w:t>电话：</w:t>
      </w:r>
      <w:r>
        <w:rPr>
          <w:rFonts w:ascii="宋体" w:hAnsi="宋体" w:cs="微软雅黑"/>
          <w:sz w:val="24"/>
          <w:szCs w:val="24"/>
          <w:u w:val="single"/>
        </w:rPr>
        <w:t xml:space="preserve">__________ </w:t>
      </w:r>
      <w:r>
        <w:rPr>
          <w:rFonts w:ascii="宋体" w:hAnsi="宋体" w:cs="微软雅黑"/>
          <w:sz w:val="24"/>
          <w:szCs w:val="24"/>
        </w:rPr>
        <w:t>传真：</w:t>
      </w:r>
      <w:r>
        <w:rPr>
          <w:rFonts w:ascii="宋体" w:hAnsi="宋体" w:cs="微软雅黑"/>
          <w:sz w:val="24"/>
          <w:szCs w:val="24"/>
          <w:u w:val="single"/>
        </w:rPr>
        <w:t>_____________</w:t>
      </w:r>
    </w:p>
    <w:p w14:paraId="4789DDE3">
      <w:pPr>
        <w:wordWrap w:val="0"/>
        <w:spacing w:line="500" w:lineRule="exact"/>
        <w:ind w:firstLine="480" w:firstLineChars="200"/>
        <w:jc w:val="right"/>
        <w:rPr>
          <w:rFonts w:hint="default" w:ascii="宋体" w:hAnsi="宋体" w:cs="微软雅黑"/>
          <w:szCs w:val="21"/>
        </w:rPr>
      </w:pPr>
      <w:r>
        <w:rPr>
          <w:rFonts w:ascii="宋体" w:hAnsi="宋体" w:cs="微软雅黑"/>
          <w:sz w:val="24"/>
          <w:szCs w:val="24"/>
        </w:rPr>
        <w:t>日期：</w:t>
      </w:r>
      <w:r>
        <w:rPr>
          <w:rFonts w:ascii="宋体" w:hAnsi="宋体" w:cs="微软雅黑"/>
          <w:sz w:val="24"/>
          <w:szCs w:val="24"/>
          <w:u w:val="single"/>
        </w:rPr>
        <w:t>___ ____</w:t>
      </w:r>
      <w:r>
        <w:rPr>
          <w:rFonts w:ascii="宋体" w:hAnsi="宋体" w:cs="微软雅黑"/>
          <w:sz w:val="24"/>
          <w:szCs w:val="24"/>
        </w:rPr>
        <w:t>年</w:t>
      </w:r>
      <w:r>
        <w:rPr>
          <w:rFonts w:ascii="宋体" w:hAnsi="宋体" w:cs="微软雅黑"/>
          <w:sz w:val="24"/>
          <w:szCs w:val="24"/>
          <w:u w:val="single"/>
        </w:rPr>
        <w:t>______</w:t>
      </w:r>
      <w:r>
        <w:rPr>
          <w:rFonts w:ascii="宋体" w:hAnsi="宋体" w:cs="微软雅黑"/>
          <w:sz w:val="24"/>
          <w:szCs w:val="24"/>
        </w:rPr>
        <w:t>月</w:t>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softHyphen/>
      </w:r>
      <w:r>
        <w:rPr>
          <w:rFonts w:ascii="宋体" w:hAnsi="宋体" w:cs="微软雅黑"/>
          <w:sz w:val="24"/>
          <w:szCs w:val="24"/>
          <w:u w:val="single"/>
        </w:rPr>
        <w:t>___</w:t>
      </w:r>
      <w:r>
        <w:rPr>
          <w:rFonts w:ascii="宋体" w:hAnsi="宋体" w:cs="微软雅黑"/>
          <w:szCs w:val="21"/>
          <w:u w:val="single"/>
        </w:rPr>
        <w:t>____</w:t>
      </w:r>
      <w:r>
        <w:rPr>
          <w:rFonts w:ascii="宋体" w:hAnsi="宋体" w:cs="微软雅黑"/>
          <w:szCs w:val="21"/>
        </w:rPr>
        <w:t xml:space="preserve">日 </w:t>
      </w:r>
    </w:p>
    <w:p w14:paraId="333CCB5A">
      <w:pPr>
        <w:spacing w:line="500" w:lineRule="exact"/>
        <w:ind w:firstLine="420" w:firstLineChars="200"/>
        <w:jc w:val="right"/>
        <w:rPr>
          <w:rFonts w:hint="default" w:ascii="宋体" w:hAnsi="宋体" w:cs="微软雅黑"/>
          <w:szCs w:val="21"/>
        </w:rPr>
      </w:pPr>
    </w:p>
    <w:p w14:paraId="41C6093D">
      <w:pPr>
        <w:spacing w:line="500" w:lineRule="exact"/>
        <w:ind w:firstLine="420" w:firstLineChars="200"/>
        <w:jc w:val="right"/>
        <w:rPr>
          <w:rFonts w:hint="default" w:ascii="宋体" w:hAnsi="宋体" w:cs="微软雅黑"/>
          <w:szCs w:val="21"/>
        </w:rPr>
      </w:pPr>
    </w:p>
    <w:p w14:paraId="70B22BA9">
      <w:pPr>
        <w:spacing w:line="500" w:lineRule="exact"/>
        <w:ind w:firstLine="420" w:firstLineChars="200"/>
        <w:jc w:val="right"/>
        <w:rPr>
          <w:rFonts w:hint="default" w:ascii="宋体" w:hAnsi="宋体" w:cs="微软雅黑"/>
          <w:szCs w:val="21"/>
        </w:rPr>
      </w:pPr>
    </w:p>
    <w:p w14:paraId="095AC4F3">
      <w:pPr>
        <w:spacing w:line="500" w:lineRule="exact"/>
        <w:ind w:firstLine="420" w:firstLineChars="200"/>
        <w:jc w:val="right"/>
        <w:rPr>
          <w:rFonts w:hint="default" w:ascii="宋体" w:hAnsi="宋体" w:cs="微软雅黑"/>
          <w:szCs w:val="21"/>
        </w:rPr>
      </w:pPr>
    </w:p>
    <w:p w14:paraId="26C01E74">
      <w:pPr>
        <w:spacing w:line="500" w:lineRule="exact"/>
        <w:ind w:firstLine="420" w:firstLineChars="200"/>
        <w:jc w:val="right"/>
        <w:rPr>
          <w:rFonts w:hint="default" w:ascii="宋体" w:hAnsi="宋体" w:cs="微软雅黑"/>
          <w:szCs w:val="21"/>
        </w:rPr>
      </w:pPr>
    </w:p>
    <w:p w14:paraId="36E689CB">
      <w:pPr>
        <w:spacing w:line="500" w:lineRule="exact"/>
        <w:jc w:val="center"/>
        <w:outlineLvl w:val="2"/>
        <w:rPr>
          <w:rFonts w:hint="default" w:ascii="宋体" w:hAnsi="宋体" w:cs="微软雅黑"/>
          <w:b/>
          <w:color w:val="000000"/>
          <w:sz w:val="30"/>
          <w:szCs w:val="30"/>
          <w:u w:val="single"/>
        </w:rPr>
      </w:pPr>
      <w:bookmarkStart w:id="55" w:name="_Toc105378620"/>
      <w:r>
        <w:rPr>
          <w:rFonts w:ascii="宋体" w:hAnsi="宋体" w:cs="微软雅黑"/>
          <w:b/>
          <w:color w:val="000000"/>
          <w:sz w:val="30"/>
          <w:szCs w:val="30"/>
        </w:rPr>
        <w:t>投标</w:t>
      </w:r>
      <w:bookmarkEnd w:id="55"/>
      <w:r>
        <w:rPr>
          <w:rFonts w:ascii="宋体" w:hAnsi="宋体" w:cs="微软雅黑"/>
          <w:b/>
          <w:color w:val="000000"/>
          <w:sz w:val="30"/>
          <w:szCs w:val="30"/>
        </w:rPr>
        <w:t>报价说明</w:t>
      </w:r>
    </w:p>
    <w:p w14:paraId="00D6212C">
      <w:pPr>
        <w:pStyle w:val="11"/>
        <w:tabs>
          <w:tab w:val="left" w:pos="5580"/>
        </w:tabs>
        <w:spacing w:line="500" w:lineRule="exact"/>
        <w:rPr>
          <w:rFonts w:hint="default" w:hAnsi="宋体" w:cs="微软雅黑"/>
          <w:szCs w:val="21"/>
        </w:rPr>
      </w:pPr>
    </w:p>
    <w:p w14:paraId="5496021F">
      <w:pPr>
        <w:pStyle w:val="3"/>
        <w:spacing w:line="500" w:lineRule="exact"/>
        <w:rPr>
          <w:rFonts w:hint="default" w:ascii="宋体" w:hAnsi="宋体" w:cs="微软雅黑"/>
          <w:szCs w:val="21"/>
        </w:rPr>
      </w:pPr>
      <w:r>
        <w:rPr>
          <w:rFonts w:ascii="宋体" w:hAnsi="宋体" w:cs="微软雅黑"/>
        </w:rPr>
        <w:t>项目名称：                                                  项目编号：</w:t>
      </w:r>
      <w:r>
        <w:rPr>
          <w:rFonts w:ascii="宋体" w:hAnsi="宋体" w:cs="微软雅黑"/>
          <w:color w:val="000000"/>
        </w:rPr>
        <w:t xml:space="preserve"> </w:t>
      </w:r>
    </w:p>
    <w:p w14:paraId="6825A4A3">
      <w:pPr>
        <w:pStyle w:val="11"/>
        <w:spacing w:line="500" w:lineRule="exact"/>
        <w:ind w:firstLine="240" w:firstLineChars="100"/>
        <w:rPr>
          <w:rFonts w:hint="default" w:hAnsi="宋体" w:cs="微软雅黑"/>
          <w:color w:val="000000"/>
          <w:sz w:val="24"/>
        </w:rPr>
      </w:pPr>
    </w:p>
    <w:p w14:paraId="2BEE9331">
      <w:pPr>
        <w:pStyle w:val="11"/>
        <w:spacing w:line="500" w:lineRule="exact"/>
        <w:rPr>
          <w:rFonts w:hint="default" w:hAnsi="宋体" w:cs="微软雅黑"/>
          <w:color w:val="000000"/>
          <w:szCs w:val="21"/>
        </w:rPr>
      </w:pPr>
    </w:p>
    <w:p w14:paraId="248C5737">
      <w:pPr>
        <w:pStyle w:val="11"/>
        <w:spacing w:line="500" w:lineRule="exact"/>
        <w:rPr>
          <w:rFonts w:hint="default" w:hAnsi="宋体" w:cs="微软雅黑"/>
          <w:color w:val="000000"/>
          <w:szCs w:val="21"/>
        </w:rPr>
      </w:pPr>
    </w:p>
    <w:p w14:paraId="2DE0C90D">
      <w:pPr>
        <w:spacing w:line="500" w:lineRule="exact"/>
        <w:jc w:val="left"/>
        <w:rPr>
          <w:rFonts w:hint="default" w:ascii="宋体" w:hAnsi="宋体" w:cs="微软雅黑"/>
          <w:bCs/>
          <w:sz w:val="24"/>
        </w:rPr>
      </w:pPr>
      <w:r>
        <w:rPr>
          <w:rFonts w:ascii="宋体" w:hAnsi="宋体" w:cs="微软雅黑"/>
          <w:bCs/>
          <w:sz w:val="24"/>
        </w:rPr>
        <w:t xml:space="preserve">                          </w:t>
      </w:r>
    </w:p>
    <w:p w14:paraId="00B556ED">
      <w:pPr>
        <w:spacing w:line="500" w:lineRule="exact"/>
        <w:jc w:val="left"/>
        <w:rPr>
          <w:rFonts w:hint="default" w:ascii="宋体" w:hAnsi="宋体" w:cs="微软雅黑"/>
          <w:bCs/>
          <w:sz w:val="24"/>
        </w:rPr>
      </w:pPr>
    </w:p>
    <w:p w14:paraId="614E1DED">
      <w:pPr>
        <w:spacing w:line="500" w:lineRule="exact"/>
        <w:jc w:val="left"/>
        <w:rPr>
          <w:rFonts w:hint="default" w:ascii="宋体" w:hAnsi="宋体" w:cs="微软雅黑"/>
          <w:bCs/>
          <w:sz w:val="24"/>
        </w:rPr>
      </w:pPr>
    </w:p>
    <w:p w14:paraId="09E7DF0F">
      <w:pPr>
        <w:spacing w:line="500" w:lineRule="exact"/>
        <w:jc w:val="left"/>
        <w:rPr>
          <w:rFonts w:hint="default" w:ascii="宋体" w:hAnsi="宋体" w:cs="微软雅黑"/>
          <w:bCs/>
          <w:sz w:val="24"/>
        </w:rPr>
      </w:pPr>
      <w:r>
        <w:rPr>
          <w:rFonts w:ascii="宋体" w:hAnsi="宋体" w:cs="微软雅黑"/>
          <w:bCs/>
          <w:sz w:val="24"/>
        </w:rPr>
        <w:t>投标人：（盖章）</w:t>
      </w:r>
    </w:p>
    <w:p w14:paraId="4F9816F3">
      <w:pPr>
        <w:spacing w:line="500" w:lineRule="exact"/>
        <w:jc w:val="left"/>
        <w:rPr>
          <w:rFonts w:hint="default" w:ascii="宋体" w:hAnsi="宋体" w:cs="微软雅黑"/>
          <w:bCs/>
          <w:sz w:val="24"/>
        </w:rPr>
      </w:pPr>
    </w:p>
    <w:p w14:paraId="5BBC3FEE">
      <w:pPr>
        <w:spacing w:line="500" w:lineRule="exact"/>
        <w:ind w:left="2940" w:leftChars="1400" w:firstLine="240" w:firstLineChars="100"/>
        <w:jc w:val="left"/>
        <w:rPr>
          <w:rFonts w:hint="default" w:ascii="宋体" w:hAnsi="宋体" w:cs="微软雅黑"/>
          <w:bCs/>
          <w:sz w:val="24"/>
        </w:rPr>
      </w:pPr>
      <w:r>
        <w:rPr>
          <w:rFonts w:ascii="宋体" w:hAnsi="宋体" w:cs="微软雅黑"/>
          <w:bCs/>
          <w:sz w:val="24"/>
        </w:rPr>
        <w:t>法定代表人或其委托代理人：（签字或盖章）</w:t>
      </w:r>
    </w:p>
    <w:p w14:paraId="62FF8047">
      <w:pPr>
        <w:spacing w:line="500" w:lineRule="exact"/>
        <w:jc w:val="left"/>
        <w:rPr>
          <w:rFonts w:hint="default" w:ascii="宋体" w:hAnsi="宋体" w:cs="微软雅黑"/>
          <w:bCs/>
          <w:sz w:val="24"/>
        </w:rPr>
      </w:pPr>
      <w:r>
        <w:rPr>
          <w:rFonts w:ascii="宋体" w:hAnsi="宋体" w:cs="微软雅黑"/>
          <w:bCs/>
          <w:sz w:val="24"/>
        </w:rPr>
        <w:t xml:space="preserve">                                      </w:t>
      </w:r>
    </w:p>
    <w:p w14:paraId="52B0D627">
      <w:pPr>
        <w:spacing w:line="500" w:lineRule="exact"/>
        <w:jc w:val="left"/>
        <w:rPr>
          <w:rFonts w:hint="default" w:ascii="宋体" w:hAnsi="宋体" w:cs="微软雅黑"/>
          <w:bCs/>
          <w:sz w:val="24"/>
        </w:rPr>
      </w:pPr>
      <w:r>
        <w:rPr>
          <w:rFonts w:ascii="宋体" w:hAnsi="宋体" w:cs="微软雅黑"/>
          <w:bCs/>
          <w:sz w:val="24"/>
        </w:rPr>
        <w:t xml:space="preserve">                                      日   期： </w:t>
      </w:r>
      <w:r>
        <w:rPr>
          <w:rFonts w:ascii="宋体" w:hAnsi="宋体" w:cs="微软雅黑"/>
          <w:bCs/>
          <w:sz w:val="24"/>
          <w:u w:val="single"/>
        </w:rPr>
        <w:t xml:space="preserve">     </w:t>
      </w:r>
      <w:r>
        <w:rPr>
          <w:rFonts w:ascii="宋体" w:hAnsi="宋体" w:cs="微软雅黑"/>
          <w:bCs/>
          <w:sz w:val="24"/>
        </w:rPr>
        <w:t>年</w:t>
      </w:r>
      <w:r>
        <w:rPr>
          <w:rFonts w:ascii="宋体" w:hAnsi="宋体" w:cs="微软雅黑"/>
          <w:bCs/>
          <w:sz w:val="24"/>
          <w:u w:val="single"/>
        </w:rPr>
        <w:t xml:space="preserve">     </w:t>
      </w:r>
      <w:r>
        <w:rPr>
          <w:rFonts w:ascii="宋体" w:hAnsi="宋体" w:cs="微软雅黑"/>
          <w:bCs/>
          <w:sz w:val="24"/>
        </w:rPr>
        <w:t>月</w:t>
      </w:r>
      <w:r>
        <w:rPr>
          <w:rFonts w:ascii="宋体" w:hAnsi="宋体" w:cs="微软雅黑"/>
          <w:bCs/>
          <w:sz w:val="24"/>
          <w:u w:val="single"/>
        </w:rPr>
        <w:t xml:space="preserve">     </w:t>
      </w:r>
      <w:r>
        <w:rPr>
          <w:rFonts w:ascii="宋体" w:hAnsi="宋体" w:cs="微软雅黑"/>
          <w:bCs/>
          <w:sz w:val="24"/>
        </w:rPr>
        <w:t>日</w:t>
      </w:r>
    </w:p>
    <w:p w14:paraId="633D7B05">
      <w:pPr>
        <w:pStyle w:val="11"/>
        <w:spacing w:line="500" w:lineRule="exact"/>
        <w:jc w:val="center"/>
        <w:rPr>
          <w:rFonts w:hint="default" w:hAnsi="宋体" w:cs="微软雅黑"/>
          <w:b/>
          <w:color w:val="000000"/>
          <w:sz w:val="30"/>
          <w:szCs w:val="30"/>
        </w:rPr>
      </w:pPr>
    </w:p>
    <w:p w14:paraId="0F7AAEC3">
      <w:pPr>
        <w:widowControl/>
        <w:jc w:val="left"/>
        <w:rPr>
          <w:rFonts w:hint="default" w:ascii="宋体" w:hAnsi="宋体" w:cs="微软雅黑"/>
          <w:b/>
          <w:color w:val="000000"/>
          <w:sz w:val="30"/>
          <w:szCs w:val="30"/>
        </w:rPr>
      </w:pPr>
      <w:bookmarkStart w:id="56" w:name="_Toc403061847"/>
      <w:r>
        <w:rPr>
          <w:rFonts w:hint="default" w:ascii="宋体" w:hAnsi="宋体" w:cs="微软雅黑"/>
          <w:b/>
          <w:color w:val="000000"/>
          <w:sz w:val="30"/>
          <w:szCs w:val="30"/>
        </w:rPr>
        <w:br w:type="page"/>
      </w:r>
    </w:p>
    <w:p w14:paraId="2A3FE2E6">
      <w:pPr>
        <w:spacing w:line="500" w:lineRule="exact"/>
        <w:jc w:val="center"/>
        <w:outlineLvl w:val="2"/>
        <w:rPr>
          <w:rFonts w:hint="default" w:ascii="宋体" w:hAnsi="宋体" w:cs="微软雅黑"/>
          <w:b/>
          <w:color w:val="000000"/>
          <w:sz w:val="30"/>
          <w:szCs w:val="30"/>
        </w:rPr>
      </w:pPr>
      <w:r>
        <w:rPr>
          <w:rFonts w:ascii="宋体" w:hAnsi="宋体" w:cs="微软雅黑"/>
          <w:b/>
          <w:color w:val="000000"/>
          <w:sz w:val="30"/>
          <w:szCs w:val="30"/>
        </w:rPr>
        <w:t>开标一览表</w:t>
      </w:r>
      <w:bookmarkEnd w:id="56"/>
    </w:p>
    <w:p w14:paraId="7896637D">
      <w:pPr>
        <w:spacing w:line="500" w:lineRule="exact"/>
        <w:rPr>
          <w:rFonts w:hint="default" w:ascii="宋体" w:hAnsi="宋体" w:eastAsia="宋体" w:cs="微软雅黑"/>
          <w:sz w:val="24"/>
          <w:szCs w:val="24"/>
          <w:lang w:val="en-US" w:eastAsia="zh-CN"/>
        </w:rPr>
      </w:pPr>
      <w:r>
        <w:rPr>
          <w:rFonts w:ascii="宋体" w:hAnsi="宋体" w:cs="微软雅黑"/>
          <w:sz w:val="24"/>
          <w:szCs w:val="24"/>
        </w:rPr>
        <w:t>价格单位：（人民币）元</w:t>
      </w:r>
      <w:r>
        <w:rPr>
          <w:rFonts w:hint="eastAsia" w:ascii="宋体" w:hAnsi="宋体" w:cs="微软雅黑"/>
          <w:sz w:val="24"/>
          <w:szCs w:val="24"/>
          <w:lang w:val="en-US" w:eastAsia="zh-CN"/>
        </w:rPr>
        <w:t>/个</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038"/>
      </w:tblGrid>
      <w:tr w14:paraId="3579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08" w:type="dxa"/>
            <w:vAlign w:val="center"/>
          </w:tcPr>
          <w:p w14:paraId="7A8BEF64">
            <w:pPr>
              <w:spacing w:line="500" w:lineRule="exact"/>
              <w:jc w:val="center"/>
              <w:rPr>
                <w:rFonts w:hint="default" w:ascii="宋体" w:hAnsi="宋体" w:cs="微软雅黑"/>
                <w:sz w:val="24"/>
                <w:szCs w:val="24"/>
              </w:rPr>
            </w:pPr>
            <w:r>
              <w:rPr>
                <w:rFonts w:ascii="宋体" w:hAnsi="宋体" w:cs="微软雅黑"/>
                <w:sz w:val="24"/>
                <w:szCs w:val="24"/>
              </w:rPr>
              <w:t>投标人名称</w:t>
            </w:r>
          </w:p>
        </w:tc>
        <w:tc>
          <w:tcPr>
            <w:tcW w:w="7038" w:type="dxa"/>
            <w:vAlign w:val="center"/>
          </w:tcPr>
          <w:p w14:paraId="1AB37781">
            <w:pPr>
              <w:spacing w:line="500" w:lineRule="exact"/>
              <w:jc w:val="center"/>
              <w:rPr>
                <w:rFonts w:hint="default" w:ascii="宋体" w:hAnsi="宋体" w:cs="微软雅黑"/>
                <w:sz w:val="24"/>
                <w:szCs w:val="24"/>
              </w:rPr>
            </w:pPr>
          </w:p>
        </w:tc>
      </w:tr>
      <w:tr w14:paraId="15AE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908" w:type="dxa"/>
            <w:vAlign w:val="center"/>
          </w:tcPr>
          <w:p w14:paraId="4B172340">
            <w:pPr>
              <w:spacing w:line="500" w:lineRule="exact"/>
              <w:jc w:val="center"/>
              <w:rPr>
                <w:rFonts w:hint="default" w:ascii="宋体" w:hAnsi="宋体" w:cs="微软雅黑"/>
                <w:sz w:val="24"/>
                <w:szCs w:val="24"/>
              </w:rPr>
            </w:pPr>
            <w:r>
              <w:rPr>
                <w:rFonts w:ascii="宋体" w:hAnsi="宋体" w:cs="微软雅黑"/>
                <w:sz w:val="24"/>
                <w:szCs w:val="24"/>
              </w:rPr>
              <w:t>投标报价</w:t>
            </w:r>
          </w:p>
        </w:tc>
        <w:tc>
          <w:tcPr>
            <w:tcW w:w="7038" w:type="dxa"/>
            <w:vAlign w:val="center"/>
          </w:tcPr>
          <w:p w14:paraId="2DEA5816">
            <w:pPr>
              <w:widowControl/>
              <w:spacing w:line="500" w:lineRule="exact"/>
              <w:jc w:val="center"/>
              <w:rPr>
                <w:rFonts w:hint="eastAsia" w:ascii="宋体" w:hAnsi="宋体" w:eastAsia="宋体" w:cs="微软雅黑"/>
                <w:sz w:val="24"/>
                <w:szCs w:val="24"/>
                <w:lang w:val="en-US" w:eastAsia="zh-CN"/>
              </w:rPr>
            </w:pPr>
            <w:r>
              <w:rPr>
                <w:rFonts w:ascii="宋体" w:hAnsi="宋体" w:cs="微软雅黑"/>
                <w:sz w:val="24"/>
                <w:szCs w:val="24"/>
              </w:rPr>
              <w:t>元</w:t>
            </w:r>
            <w:r>
              <w:rPr>
                <w:rFonts w:hint="eastAsia" w:ascii="宋体" w:hAnsi="宋体" w:cs="微软雅黑"/>
                <w:sz w:val="24"/>
                <w:szCs w:val="24"/>
                <w:lang w:val="en-US" w:eastAsia="zh-CN"/>
              </w:rPr>
              <w:t>/个</w:t>
            </w:r>
          </w:p>
        </w:tc>
      </w:tr>
      <w:tr w14:paraId="085A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vAlign w:val="center"/>
          </w:tcPr>
          <w:p w14:paraId="25A14DBA">
            <w:pPr>
              <w:spacing w:line="500" w:lineRule="exact"/>
              <w:jc w:val="center"/>
              <w:rPr>
                <w:rFonts w:hint="default" w:ascii="宋体" w:hAnsi="宋体" w:cs="微软雅黑"/>
                <w:sz w:val="24"/>
                <w:szCs w:val="24"/>
              </w:rPr>
            </w:pPr>
            <w:r>
              <w:rPr>
                <w:rFonts w:ascii="宋体" w:hAnsi="宋体" w:cs="微软雅黑"/>
                <w:sz w:val="24"/>
                <w:szCs w:val="24"/>
              </w:rPr>
              <w:t>投标保证金</w:t>
            </w:r>
          </w:p>
        </w:tc>
        <w:tc>
          <w:tcPr>
            <w:tcW w:w="7038" w:type="dxa"/>
            <w:vAlign w:val="center"/>
          </w:tcPr>
          <w:p w14:paraId="71FCECA9">
            <w:pPr>
              <w:spacing w:line="500" w:lineRule="exact"/>
              <w:jc w:val="center"/>
              <w:rPr>
                <w:rFonts w:hint="default" w:ascii="宋体" w:hAnsi="宋体" w:cs="微软雅黑"/>
                <w:sz w:val="24"/>
                <w:szCs w:val="24"/>
              </w:rPr>
            </w:pPr>
            <w:r>
              <w:rPr>
                <w:rFonts w:ascii="宋体" w:hAnsi="宋体" w:cs="微软雅黑"/>
                <w:sz w:val="24"/>
                <w:szCs w:val="24"/>
              </w:rPr>
              <w:t>有/无</w:t>
            </w:r>
          </w:p>
        </w:tc>
      </w:tr>
      <w:tr w14:paraId="77EF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908" w:type="dxa"/>
            <w:vAlign w:val="center"/>
          </w:tcPr>
          <w:p w14:paraId="4CF8CAC9">
            <w:pPr>
              <w:spacing w:line="500" w:lineRule="exact"/>
              <w:jc w:val="center"/>
              <w:rPr>
                <w:rFonts w:hint="default" w:ascii="宋体" w:hAnsi="宋体" w:cs="微软雅黑"/>
                <w:sz w:val="24"/>
                <w:szCs w:val="24"/>
              </w:rPr>
            </w:pPr>
            <w:r>
              <w:rPr>
                <w:rFonts w:ascii="宋体" w:hAnsi="宋体" w:cs="微软雅黑"/>
                <w:sz w:val="24"/>
                <w:szCs w:val="24"/>
              </w:rPr>
              <w:t>供货期</w:t>
            </w:r>
          </w:p>
        </w:tc>
        <w:tc>
          <w:tcPr>
            <w:tcW w:w="7038" w:type="dxa"/>
            <w:vAlign w:val="center"/>
          </w:tcPr>
          <w:p w14:paraId="2260C4DE">
            <w:pPr>
              <w:spacing w:line="500" w:lineRule="exact"/>
              <w:jc w:val="center"/>
              <w:rPr>
                <w:rFonts w:hint="default" w:ascii="宋体" w:hAnsi="宋体" w:cs="微软雅黑"/>
                <w:sz w:val="24"/>
                <w:szCs w:val="24"/>
              </w:rPr>
            </w:pPr>
          </w:p>
        </w:tc>
      </w:tr>
    </w:tbl>
    <w:p w14:paraId="3039429B">
      <w:pPr>
        <w:spacing w:line="500" w:lineRule="exact"/>
        <w:rPr>
          <w:rFonts w:hint="default" w:ascii="宋体" w:hAnsi="宋体" w:cs="微软雅黑"/>
          <w:szCs w:val="21"/>
        </w:rPr>
      </w:pPr>
    </w:p>
    <w:p w14:paraId="34E5FA11">
      <w:pPr>
        <w:spacing w:line="500" w:lineRule="exact"/>
        <w:ind w:firstLine="482" w:firstLineChars="200"/>
        <w:rPr>
          <w:rFonts w:hint="default" w:ascii="宋体" w:hAnsi="宋体" w:cs="微软雅黑"/>
          <w:b/>
          <w:sz w:val="24"/>
        </w:rPr>
      </w:pPr>
      <w:r>
        <w:rPr>
          <w:rFonts w:ascii="宋体" w:hAnsi="宋体" w:cs="微软雅黑"/>
          <w:b/>
          <w:sz w:val="24"/>
        </w:rPr>
        <w:t>注：开标当日按以上格式填写，单独打印一份密封用于唱标。</w:t>
      </w:r>
    </w:p>
    <w:p w14:paraId="59B7C799">
      <w:pPr>
        <w:spacing w:line="500" w:lineRule="exact"/>
        <w:rPr>
          <w:rFonts w:hint="default" w:ascii="宋体" w:hAnsi="宋体" w:cs="微软雅黑"/>
          <w:szCs w:val="21"/>
        </w:rPr>
      </w:pPr>
    </w:p>
    <w:p w14:paraId="59480EC4">
      <w:pPr>
        <w:spacing w:line="500" w:lineRule="exact"/>
        <w:rPr>
          <w:rFonts w:hint="default" w:ascii="宋体" w:hAnsi="宋体" w:cs="微软雅黑"/>
          <w:szCs w:val="21"/>
        </w:rPr>
      </w:pPr>
    </w:p>
    <w:p w14:paraId="114D95A4">
      <w:pPr>
        <w:spacing w:line="500" w:lineRule="exact"/>
        <w:rPr>
          <w:rFonts w:hint="default" w:ascii="宋体" w:hAnsi="宋体" w:cs="微软雅黑"/>
          <w:szCs w:val="21"/>
        </w:rPr>
      </w:pPr>
    </w:p>
    <w:p w14:paraId="6F8E6AB2">
      <w:pPr>
        <w:spacing w:line="500" w:lineRule="exact"/>
        <w:jc w:val="left"/>
        <w:rPr>
          <w:rFonts w:hint="default" w:ascii="宋体" w:hAnsi="宋体" w:cs="微软雅黑"/>
          <w:sz w:val="24"/>
          <w:szCs w:val="24"/>
        </w:rPr>
      </w:pPr>
      <w:r>
        <w:rPr>
          <w:rFonts w:ascii="宋体" w:hAnsi="宋体" w:cs="微软雅黑"/>
          <w:sz w:val="24"/>
          <w:szCs w:val="24"/>
        </w:rPr>
        <w:t>投标人：</w:t>
      </w:r>
      <w:r>
        <w:rPr>
          <w:rFonts w:ascii="宋体" w:hAnsi="宋体" w:cs="微软雅黑"/>
          <w:sz w:val="24"/>
          <w:szCs w:val="24"/>
          <w:u w:val="single"/>
        </w:rPr>
        <w:t xml:space="preserve">                            </w:t>
      </w:r>
      <w:r>
        <w:rPr>
          <w:rFonts w:ascii="宋体" w:hAnsi="宋体" w:cs="微软雅黑"/>
          <w:sz w:val="24"/>
          <w:szCs w:val="24"/>
        </w:rPr>
        <w:t>（盖章）</w:t>
      </w:r>
    </w:p>
    <w:p w14:paraId="6F4C2518">
      <w:pPr>
        <w:spacing w:line="500" w:lineRule="exact"/>
        <w:jc w:val="left"/>
        <w:rPr>
          <w:rFonts w:hint="default" w:ascii="宋体" w:hAnsi="宋体" w:cs="微软雅黑"/>
          <w:sz w:val="24"/>
          <w:szCs w:val="24"/>
        </w:rPr>
      </w:pPr>
      <w:r>
        <w:rPr>
          <w:rFonts w:ascii="宋体" w:hAnsi="宋体" w:cs="微软雅黑"/>
          <w:sz w:val="24"/>
          <w:szCs w:val="24"/>
        </w:rPr>
        <w:t>法定代表人或其委托代理人：</w:t>
      </w:r>
      <w:r>
        <w:rPr>
          <w:rFonts w:ascii="宋体" w:hAnsi="宋体" w:cs="微软雅黑"/>
          <w:sz w:val="24"/>
          <w:szCs w:val="24"/>
          <w:u w:val="single"/>
        </w:rPr>
        <w:t xml:space="preserve">           </w:t>
      </w:r>
      <w:r>
        <w:rPr>
          <w:rFonts w:ascii="宋体" w:hAnsi="宋体" w:cs="微软雅黑"/>
          <w:sz w:val="24"/>
          <w:szCs w:val="24"/>
        </w:rPr>
        <w:t>（签字）</w:t>
      </w:r>
    </w:p>
    <w:p w14:paraId="3A9D4F9B">
      <w:pPr>
        <w:spacing w:line="500" w:lineRule="exact"/>
        <w:ind w:right="420" w:firstLine="480" w:firstLineChars="200"/>
        <w:jc w:val="left"/>
        <w:rPr>
          <w:rFonts w:hint="default" w:ascii="宋体" w:hAnsi="宋体" w:cs="微软雅黑"/>
          <w:sz w:val="24"/>
          <w:szCs w:val="24"/>
        </w:rPr>
      </w:pPr>
      <w:r>
        <w:rPr>
          <w:rFonts w:ascii="宋体" w:hAnsi="宋体" w:cs="微软雅黑"/>
          <w:sz w:val="24"/>
          <w:szCs w:val="24"/>
        </w:rPr>
        <w:t>日期：</w:t>
      </w:r>
      <w:r>
        <w:rPr>
          <w:rFonts w:ascii="宋体" w:hAnsi="宋体" w:cs="微软雅黑"/>
          <w:sz w:val="24"/>
          <w:szCs w:val="24"/>
          <w:u w:val="single"/>
        </w:rPr>
        <w:t xml:space="preserve">     </w:t>
      </w:r>
      <w:r>
        <w:rPr>
          <w:rFonts w:ascii="宋体" w:hAnsi="宋体" w:cs="微软雅黑"/>
          <w:sz w:val="24"/>
          <w:szCs w:val="24"/>
        </w:rPr>
        <w:t>年</w:t>
      </w:r>
      <w:r>
        <w:rPr>
          <w:rFonts w:ascii="宋体" w:hAnsi="宋体" w:cs="微软雅黑"/>
          <w:sz w:val="24"/>
          <w:szCs w:val="24"/>
          <w:u w:val="single"/>
        </w:rPr>
        <w:t xml:space="preserve">       </w:t>
      </w:r>
      <w:r>
        <w:rPr>
          <w:rFonts w:ascii="宋体" w:hAnsi="宋体" w:cs="微软雅黑"/>
          <w:sz w:val="24"/>
          <w:szCs w:val="24"/>
        </w:rPr>
        <w:t>月</w:t>
      </w:r>
      <w:r>
        <w:rPr>
          <w:rFonts w:ascii="宋体" w:hAnsi="宋体" w:cs="微软雅黑"/>
          <w:sz w:val="24"/>
          <w:szCs w:val="24"/>
          <w:u w:val="single"/>
        </w:rPr>
        <w:t xml:space="preserve">    </w:t>
      </w:r>
      <w:r>
        <w:rPr>
          <w:rFonts w:ascii="宋体" w:hAnsi="宋体" w:cs="微软雅黑"/>
          <w:sz w:val="24"/>
          <w:szCs w:val="24"/>
        </w:rPr>
        <w:t>日</w:t>
      </w:r>
    </w:p>
    <w:p w14:paraId="7D3C2F6D">
      <w:pPr>
        <w:spacing w:line="500" w:lineRule="exact"/>
        <w:rPr>
          <w:rFonts w:hint="default" w:ascii="宋体" w:hAnsi="宋体" w:cs="微软雅黑"/>
          <w:sz w:val="24"/>
          <w:szCs w:val="24"/>
        </w:rPr>
      </w:pPr>
    </w:p>
    <w:p w14:paraId="69D44593">
      <w:pPr>
        <w:pStyle w:val="4"/>
        <w:jc w:val="center"/>
        <w:rPr>
          <w:b/>
          <w:bCs/>
          <w:sz w:val="28"/>
          <w:szCs w:val="28"/>
        </w:rPr>
      </w:pPr>
      <w:r>
        <w:br w:type="page"/>
      </w:r>
      <w:bookmarkEnd w:id="53"/>
      <w:bookmarkEnd w:id="54"/>
      <w:bookmarkStart w:id="57" w:name="_Toc403061848"/>
      <w:r>
        <w:rPr>
          <w:b/>
          <w:bCs/>
          <w:sz w:val="28"/>
          <w:szCs w:val="28"/>
        </w:rPr>
        <w:t>投标保证金</w:t>
      </w:r>
      <w:bookmarkEnd w:id="57"/>
    </w:p>
    <w:p w14:paraId="00E81DAD">
      <w:pPr>
        <w:spacing w:line="500" w:lineRule="exact"/>
        <w:rPr>
          <w:rFonts w:hint="default" w:ascii="宋体" w:hAnsi="宋体" w:cs="微软雅黑"/>
        </w:rPr>
      </w:pPr>
    </w:p>
    <w:tbl>
      <w:tblPr>
        <w:tblStyle w:val="26"/>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638"/>
      </w:tblGrid>
      <w:tr w14:paraId="4D7BE0BC">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2782" w:hRule="atLeast"/>
        </w:trPr>
        <w:tc>
          <w:tcPr>
            <w:tcW w:w="8638" w:type="dxa"/>
            <w:vAlign w:val="center"/>
          </w:tcPr>
          <w:p w14:paraId="51428356">
            <w:pPr>
              <w:spacing w:line="500" w:lineRule="exact"/>
              <w:rPr>
                <w:rFonts w:hint="default" w:ascii="宋体" w:hAnsi="宋体" w:cs="微软雅黑"/>
                <w:b/>
                <w:sz w:val="24"/>
                <w:szCs w:val="24"/>
              </w:rPr>
            </w:pPr>
            <w:r>
              <w:rPr>
                <w:rFonts w:ascii="宋体" w:hAnsi="宋体" w:cs="微软雅黑"/>
                <w:sz w:val="24"/>
                <w:szCs w:val="24"/>
              </w:rPr>
              <w:t>此处粘贴能清晰辨认投标人基本账号的递交投标保证金的电汇或转账支票的回单材料复印件</w:t>
            </w:r>
          </w:p>
        </w:tc>
      </w:tr>
    </w:tbl>
    <w:p w14:paraId="20A7FBD9">
      <w:pPr>
        <w:spacing w:line="500" w:lineRule="exact"/>
        <w:rPr>
          <w:rFonts w:hint="default" w:ascii="宋体" w:hAnsi="宋体" w:cs="微软雅黑"/>
        </w:rPr>
      </w:pPr>
    </w:p>
    <w:p w14:paraId="3AEF1434">
      <w:pPr>
        <w:spacing w:line="500" w:lineRule="exact"/>
        <w:rPr>
          <w:rFonts w:hint="default" w:ascii="宋体" w:hAnsi="宋体" w:cs="微软雅黑"/>
        </w:rPr>
      </w:pPr>
    </w:p>
    <w:p w14:paraId="49026AC4">
      <w:pPr>
        <w:spacing w:line="500" w:lineRule="exact"/>
        <w:rPr>
          <w:rFonts w:hint="default" w:ascii="宋体" w:hAnsi="宋体" w:cs="微软雅黑"/>
        </w:rPr>
      </w:pPr>
    </w:p>
    <w:p w14:paraId="39373573">
      <w:pPr>
        <w:spacing w:line="500" w:lineRule="exact"/>
        <w:rPr>
          <w:rFonts w:hint="default" w:ascii="宋体" w:hAnsi="宋体" w:cs="微软雅黑"/>
        </w:rPr>
      </w:pPr>
    </w:p>
    <w:tbl>
      <w:tblPr>
        <w:tblStyle w:val="26"/>
        <w:tblpPr w:leftFromText="180" w:rightFromText="180" w:vertAnchor="text" w:horzAnchor="margin" w:tblpY="123"/>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fixed"/>
        <w:tblCellMar>
          <w:top w:w="0" w:type="dxa"/>
          <w:left w:w="108" w:type="dxa"/>
          <w:bottom w:w="0" w:type="dxa"/>
          <w:right w:w="108" w:type="dxa"/>
        </w:tblCellMar>
      </w:tblPr>
      <w:tblGrid>
        <w:gridCol w:w="8708"/>
      </w:tblGrid>
      <w:tr w14:paraId="3D11A173">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2782" w:hRule="atLeast"/>
        </w:trPr>
        <w:tc>
          <w:tcPr>
            <w:tcW w:w="8708" w:type="dxa"/>
            <w:vAlign w:val="center"/>
          </w:tcPr>
          <w:p w14:paraId="60F7B26C">
            <w:pPr>
              <w:spacing w:line="500" w:lineRule="exact"/>
              <w:rPr>
                <w:rFonts w:hint="default" w:ascii="宋体" w:hAnsi="宋体" w:cs="微软雅黑"/>
                <w:b/>
                <w:sz w:val="24"/>
                <w:szCs w:val="24"/>
              </w:rPr>
            </w:pPr>
            <w:r>
              <w:rPr>
                <w:rFonts w:ascii="宋体" w:hAnsi="宋体" w:cs="微软雅黑"/>
                <w:bCs/>
                <w:sz w:val="24"/>
                <w:szCs w:val="24"/>
              </w:rPr>
              <w:t>此处粘贴投标人基本帐户开户许可证复印件</w:t>
            </w:r>
          </w:p>
        </w:tc>
      </w:tr>
    </w:tbl>
    <w:p w14:paraId="5B1C5191">
      <w:pPr>
        <w:spacing w:line="500" w:lineRule="exact"/>
        <w:rPr>
          <w:rFonts w:hint="default" w:ascii="宋体" w:hAnsi="宋体" w:cs="微软雅黑"/>
        </w:rPr>
      </w:pPr>
    </w:p>
    <w:p w14:paraId="72713899">
      <w:pPr>
        <w:spacing w:line="500" w:lineRule="exact"/>
        <w:rPr>
          <w:rFonts w:hint="default" w:ascii="宋体" w:hAnsi="宋体" w:cs="微软雅黑"/>
        </w:rPr>
      </w:pPr>
    </w:p>
    <w:p w14:paraId="3996BED7">
      <w:pPr>
        <w:widowControl/>
        <w:jc w:val="left"/>
        <w:rPr>
          <w:rFonts w:hint="default" w:ascii="宋体" w:hAnsi="宋体" w:cs="微软雅黑"/>
          <w:b/>
          <w:bCs/>
          <w:color w:val="000000"/>
          <w:spacing w:val="40"/>
          <w:sz w:val="44"/>
        </w:rPr>
      </w:pPr>
      <w:r>
        <w:rPr>
          <w:rFonts w:hint="default" w:ascii="宋体" w:hAnsi="宋体" w:cs="微软雅黑"/>
          <w:b/>
          <w:bCs/>
          <w:color w:val="000000"/>
          <w:spacing w:val="40"/>
          <w:sz w:val="44"/>
        </w:rPr>
        <w:br w:type="page"/>
      </w:r>
    </w:p>
    <w:p w14:paraId="55A4A542">
      <w:pPr>
        <w:pStyle w:val="4"/>
        <w:jc w:val="center"/>
        <w:rPr>
          <w:b/>
          <w:bCs/>
          <w:sz w:val="28"/>
          <w:szCs w:val="28"/>
        </w:rPr>
      </w:pPr>
      <w:bookmarkStart w:id="58" w:name="_Toc403061849"/>
      <w:r>
        <w:rPr>
          <w:b/>
          <w:bCs/>
          <w:sz w:val="28"/>
          <w:szCs w:val="28"/>
        </w:rPr>
        <w:t>技术、商务差异一览表</w:t>
      </w:r>
      <w:bookmarkEnd w:id="58"/>
    </w:p>
    <w:tbl>
      <w:tblPr>
        <w:tblStyle w:val="2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2153"/>
        <w:gridCol w:w="3679"/>
      </w:tblGrid>
      <w:tr w14:paraId="2266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46" w:type="dxa"/>
            <w:vAlign w:val="center"/>
          </w:tcPr>
          <w:p w14:paraId="12B8CFFC">
            <w:pPr>
              <w:spacing w:line="500" w:lineRule="exact"/>
              <w:jc w:val="center"/>
              <w:rPr>
                <w:rFonts w:hint="default" w:ascii="宋体" w:hAnsi="宋体" w:cs="微软雅黑"/>
                <w:sz w:val="24"/>
                <w:szCs w:val="24"/>
              </w:rPr>
            </w:pPr>
            <w:r>
              <w:rPr>
                <w:rFonts w:ascii="宋体" w:hAnsi="宋体" w:cs="微软雅黑"/>
                <w:sz w:val="24"/>
                <w:szCs w:val="24"/>
              </w:rPr>
              <w:t>序号</w:t>
            </w:r>
          </w:p>
        </w:tc>
        <w:tc>
          <w:tcPr>
            <w:tcW w:w="2268" w:type="dxa"/>
            <w:vAlign w:val="center"/>
          </w:tcPr>
          <w:p w14:paraId="1DFA32A0">
            <w:pPr>
              <w:spacing w:line="500" w:lineRule="exact"/>
              <w:jc w:val="center"/>
              <w:rPr>
                <w:rFonts w:hint="default" w:ascii="宋体" w:hAnsi="宋体" w:cs="微软雅黑"/>
                <w:sz w:val="24"/>
                <w:szCs w:val="24"/>
              </w:rPr>
            </w:pPr>
            <w:r>
              <w:rPr>
                <w:rFonts w:ascii="宋体" w:hAnsi="宋体" w:cs="微软雅黑"/>
                <w:sz w:val="24"/>
                <w:szCs w:val="24"/>
              </w:rPr>
              <w:t>磋商文件内容要求</w:t>
            </w:r>
          </w:p>
        </w:tc>
        <w:tc>
          <w:tcPr>
            <w:tcW w:w="2153" w:type="dxa"/>
            <w:vAlign w:val="center"/>
          </w:tcPr>
          <w:p w14:paraId="0A04AC17">
            <w:pPr>
              <w:spacing w:line="500" w:lineRule="exact"/>
              <w:jc w:val="center"/>
              <w:rPr>
                <w:rFonts w:hint="default" w:ascii="宋体" w:hAnsi="宋体" w:cs="微软雅黑"/>
                <w:sz w:val="24"/>
                <w:szCs w:val="24"/>
              </w:rPr>
            </w:pPr>
            <w:r>
              <w:rPr>
                <w:rFonts w:ascii="宋体" w:hAnsi="宋体" w:cs="微软雅黑"/>
                <w:sz w:val="24"/>
                <w:szCs w:val="24"/>
              </w:rPr>
              <w:t>投标响应内容</w:t>
            </w:r>
          </w:p>
        </w:tc>
        <w:tc>
          <w:tcPr>
            <w:tcW w:w="3679" w:type="dxa"/>
            <w:vAlign w:val="center"/>
          </w:tcPr>
          <w:p w14:paraId="39B1E7CB">
            <w:pPr>
              <w:spacing w:line="500" w:lineRule="exact"/>
              <w:jc w:val="center"/>
              <w:rPr>
                <w:rFonts w:hint="default" w:ascii="宋体" w:hAnsi="宋体" w:cs="微软雅黑"/>
                <w:sz w:val="24"/>
                <w:szCs w:val="24"/>
              </w:rPr>
            </w:pPr>
            <w:r>
              <w:rPr>
                <w:rFonts w:ascii="宋体" w:hAnsi="宋体" w:cs="微软雅黑"/>
                <w:sz w:val="24"/>
                <w:szCs w:val="24"/>
              </w:rPr>
              <w:t>差异描述</w:t>
            </w:r>
          </w:p>
        </w:tc>
      </w:tr>
      <w:tr w14:paraId="62B4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D5F9C7E">
            <w:pPr>
              <w:spacing w:line="500" w:lineRule="exact"/>
              <w:rPr>
                <w:rFonts w:hint="default" w:ascii="宋体" w:hAnsi="宋体" w:cs="微软雅黑"/>
                <w:sz w:val="24"/>
                <w:szCs w:val="24"/>
              </w:rPr>
            </w:pPr>
          </w:p>
        </w:tc>
        <w:tc>
          <w:tcPr>
            <w:tcW w:w="2268" w:type="dxa"/>
            <w:vAlign w:val="center"/>
          </w:tcPr>
          <w:p w14:paraId="635BF713">
            <w:pPr>
              <w:spacing w:line="500" w:lineRule="exact"/>
              <w:rPr>
                <w:rFonts w:hint="default" w:ascii="宋体" w:hAnsi="宋体" w:cs="微软雅黑"/>
                <w:sz w:val="24"/>
                <w:szCs w:val="24"/>
              </w:rPr>
            </w:pPr>
          </w:p>
        </w:tc>
        <w:tc>
          <w:tcPr>
            <w:tcW w:w="2153" w:type="dxa"/>
            <w:vAlign w:val="center"/>
          </w:tcPr>
          <w:p w14:paraId="2A59C6C8">
            <w:pPr>
              <w:spacing w:line="500" w:lineRule="exact"/>
              <w:rPr>
                <w:rFonts w:hint="default" w:ascii="宋体" w:hAnsi="宋体" w:cs="微软雅黑"/>
                <w:sz w:val="24"/>
                <w:szCs w:val="24"/>
              </w:rPr>
            </w:pPr>
          </w:p>
        </w:tc>
        <w:tc>
          <w:tcPr>
            <w:tcW w:w="3679" w:type="dxa"/>
            <w:vAlign w:val="center"/>
          </w:tcPr>
          <w:p w14:paraId="717475FE">
            <w:pPr>
              <w:spacing w:line="500" w:lineRule="exact"/>
              <w:rPr>
                <w:rFonts w:hint="default" w:ascii="宋体" w:hAnsi="宋体" w:cs="微软雅黑"/>
                <w:sz w:val="24"/>
                <w:szCs w:val="24"/>
              </w:rPr>
            </w:pPr>
          </w:p>
        </w:tc>
      </w:tr>
      <w:tr w14:paraId="0A6A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BEB3F08">
            <w:pPr>
              <w:spacing w:line="500" w:lineRule="exact"/>
              <w:rPr>
                <w:rFonts w:hint="default" w:ascii="宋体" w:hAnsi="宋体" w:cs="微软雅黑"/>
                <w:sz w:val="24"/>
                <w:szCs w:val="24"/>
              </w:rPr>
            </w:pPr>
          </w:p>
        </w:tc>
        <w:tc>
          <w:tcPr>
            <w:tcW w:w="2268" w:type="dxa"/>
            <w:vAlign w:val="center"/>
          </w:tcPr>
          <w:p w14:paraId="318513C0">
            <w:pPr>
              <w:spacing w:line="500" w:lineRule="exact"/>
              <w:rPr>
                <w:rFonts w:hint="default" w:ascii="宋体" w:hAnsi="宋体" w:cs="微软雅黑"/>
                <w:sz w:val="24"/>
                <w:szCs w:val="24"/>
              </w:rPr>
            </w:pPr>
          </w:p>
        </w:tc>
        <w:tc>
          <w:tcPr>
            <w:tcW w:w="2153" w:type="dxa"/>
            <w:vAlign w:val="center"/>
          </w:tcPr>
          <w:p w14:paraId="6B11A778">
            <w:pPr>
              <w:spacing w:line="500" w:lineRule="exact"/>
              <w:rPr>
                <w:rFonts w:hint="default" w:ascii="宋体" w:hAnsi="宋体" w:cs="微软雅黑"/>
                <w:sz w:val="24"/>
                <w:szCs w:val="24"/>
              </w:rPr>
            </w:pPr>
          </w:p>
        </w:tc>
        <w:tc>
          <w:tcPr>
            <w:tcW w:w="3679" w:type="dxa"/>
            <w:vAlign w:val="center"/>
          </w:tcPr>
          <w:p w14:paraId="23025694">
            <w:pPr>
              <w:spacing w:line="500" w:lineRule="exact"/>
              <w:rPr>
                <w:rFonts w:hint="default" w:ascii="宋体" w:hAnsi="宋体" w:cs="微软雅黑"/>
                <w:sz w:val="24"/>
                <w:szCs w:val="24"/>
              </w:rPr>
            </w:pPr>
          </w:p>
        </w:tc>
      </w:tr>
      <w:tr w14:paraId="5F70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69605637">
            <w:pPr>
              <w:spacing w:line="500" w:lineRule="exact"/>
              <w:rPr>
                <w:rFonts w:hint="default" w:ascii="宋体" w:hAnsi="宋体" w:cs="微软雅黑"/>
                <w:sz w:val="24"/>
                <w:szCs w:val="24"/>
              </w:rPr>
            </w:pPr>
          </w:p>
        </w:tc>
        <w:tc>
          <w:tcPr>
            <w:tcW w:w="2268" w:type="dxa"/>
            <w:vAlign w:val="center"/>
          </w:tcPr>
          <w:p w14:paraId="524A11F6">
            <w:pPr>
              <w:spacing w:line="500" w:lineRule="exact"/>
              <w:rPr>
                <w:rFonts w:hint="default" w:ascii="宋体" w:hAnsi="宋体" w:cs="微软雅黑"/>
                <w:sz w:val="24"/>
                <w:szCs w:val="24"/>
              </w:rPr>
            </w:pPr>
          </w:p>
        </w:tc>
        <w:tc>
          <w:tcPr>
            <w:tcW w:w="2153" w:type="dxa"/>
            <w:vAlign w:val="center"/>
          </w:tcPr>
          <w:p w14:paraId="55826EFE">
            <w:pPr>
              <w:spacing w:line="500" w:lineRule="exact"/>
              <w:rPr>
                <w:rFonts w:hint="default" w:ascii="宋体" w:hAnsi="宋体" w:cs="微软雅黑"/>
                <w:sz w:val="24"/>
                <w:szCs w:val="24"/>
              </w:rPr>
            </w:pPr>
          </w:p>
        </w:tc>
        <w:tc>
          <w:tcPr>
            <w:tcW w:w="3679" w:type="dxa"/>
            <w:vAlign w:val="center"/>
          </w:tcPr>
          <w:p w14:paraId="5029587D">
            <w:pPr>
              <w:spacing w:line="500" w:lineRule="exact"/>
              <w:rPr>
                <w:rFonts w:hint="default" w:ascii="宋体" w:hAnsi="宋体" w:cs="微软雅黑"/>
                <w:sz w:val="24"/>
                <w:szCs w:val="24"/>
              </w:rPr>
            </w:pPr>
          </w:p>
        </w:tc>
      </w:tr>
      <w:tr w14:paraId="4643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169D80A3">
            <w:pPr>
              <w:spacing w:line="500" w:lineRule="exact"/>
              <w:rPr>
                <w:rFonts w:hint="default" w:ascii="宋体" w:hAnsi="宋体" w:cs="微软雅黑"/>
                <w:sz w:val="24"/>
                <w:szCs w:val="24"/>
              </w:rPr>
            </w:pPr>
          </w:p>
        </w:tc>
        <w:tc>
          <w:tcPr>
            <w:tcW w:w="2268" w:type="dxa"/>
            <w:vAlign w:val="center"/>
          </w:tcPr>
          <w:p w14:paraId="45C9F58E">
            <w:pPr>
              <w:spacing w:line="500" w:lineRule="exact"/>
              <w:rPr>
                <w:rFonts w:hint="default" w:ascii="宋体" w:hAnsi="宋体" w:cs="微软雅黑"/>
                <w:sz w:val="24"/>
                <w:szCs w:val="24"/>
              </w:rPr>
            </w:pPr>
          </w:p>
        </w:tc>
        <w:tc>
          <w:tcPr>
            <w:tcW w:w="2153" w:type="dxa"/>
            <w:vAlign w:val="center"/>
          </w:tcPr>
          <w:p w14:paraId="3B17D7B8">
            <w:pPr>
              <w:spacing w:line="500" w:lineRule="exact"/>
              <w:rPr>
                <w:rFonts w:hint="default" w:ascii="宋体" w:hAnsi="宋体" w:cs="微软雅黑"/>
                <w:sz w:val="24"/>
                <w:szCs w:val="24"/>
              </w:rPr>
            </w:pPr>
          </w:p>
        </w:tc>
        <w:tc>
          <w:tcPr>
            <w:tcW w:w="3679" w:type="dxa"/>
            <w:vAlign w:val="center"/>
          </w:tcPr>
          <w:p w14:paraId="25DA5C64">
            <w:pPr>
              <w:spacing w:line="500" w:lineRule="exact"/>
              <w:rPr>
                <w:rFonts w:hint="default" w:ascii="宋体" w:hAnsi="宋体" w:cs="微软雅黑"/>
                <w:sz w:val="24"/>
                <w:szCs w:val="24"/>
              </w:rPr>
            </w:pPr>
          </w:p>
        </w:tc>
      </w:tr>
      <w:tr w14:paraId="10CE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74AA2897">
            <w:pPr>
              <w:spacing w:line="500" w:lineRule="exact"/>
              <w:rPr>
                <w:rFonts w:hint="default" w:ascii="宋体" w:hAnsi="宋体" w:cs="微软雅黑"/>
                <w:sz w:val="24"/>
                <w:szCs w:val="24"/>
              </w:rPr>
            </w:pPr>
          </w:p>
        </w:tc>
        <w:tc>
          <w:tcPr>
            <w:tcW w:w="2268" w:type="dxa"/>
            <w:vAlign w:val="center"/>
          </w:tcPr>
          <w:p w14:paraId="158ECFCD">
            <w:pPr>
              <w:spacing w:line="500" w:lineRule="exact"/>
              <w:rPr>
                <w:rFonts w:hint="default" w:ascii="宋体" w:hAnsi="宋体" w:cs="微软雅黑"/>
                <w:sz w:val="24"/>
                <w:szCs w:val="24"/>
              </w:rPr>
            </w:pPr>
          </w:p>
        </w:tc>
        <w:tc>
          <w:tcPr>
            <w:tcW w:w="2153" w:type="dxa"/>
            <w:vAlign w:val="center"/>
          </w:tcPr>
          <w:p w14:paraId="1AFF2F19">
            <w:pPr>
              <w:spacing w:line="500" w:lineRule="exact"/>
              <w:rPr>
                <w:rFonts w:hint="default" w:ascii="宋体" w:hAnsi="宋体" w:cs="微软雅黑"/>
                <w:sz w:val="24"/>
                <w:szCs w:val="24"/>
              </w:rPr>
            </w:pPr>
          </w:p>
        </w:tc>
        <w:tc>
          <w:tcPr>
            <w:tcW w:w="3679" w:type="dxa"/>
            <w:vAlign w:val="center"/>
          </w:tcPr>
          <w:p w14:paraId="00734489">
            <w:pPr>
              <w:spacing w:line="500" w:lineRule="exact"/>
              <w:rPr>
                <w:rFonts w:hint="default" w:ascii="宋体" w:hAnsi="宋体" w:cs="微软雅黑"/>
                <w:sz w:val="24"/>
                <w:szCs w:val="24"/>
              </w:rPr>
            </w:pPr>
          </w:p>
        </w:tc>
      </w:tr>
      <w:tr w14:paraId="794A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Align w:val="center"/>
          </w:tcPr>
          <w:p w14:paraId="35F36870">
            <w:pPr>
              <w:spacing w:line="500" w:lineRule="exact"/>
              <w:rPr>
                <w:rFonts w:hint="default" w:ascii="宋体" w:hAnsi="宋体" w:cs="微软雅黑"/>
                <w:sz w:val="24"/>
                <w:szCs w:val="24"/>
              </w:rPr>
            </w:pPr>
          </w:p>
        </w:tc>
        <w:tc>
          <w:tcPr>
            <w:tcW w:w="2268" w:type="dxa"/>
            <w:vAlign w:val="center"/>
          </w:tcPr>
          <w:p w14:paraId="477F6CFB">
            <w:pPr>
              <w:spacing w:line="500" w:lineRule="exact"/>
              <w:rPr>
                <w:rFonts w:hint="default" w:ascii="宋体" w:hAnsi="宋体" w:cs="微软雅黑"/>
                <w:sz w:val="24"/>
                <w:szCs w:val="24"/>
              </w:rPr>
            </w:pPr>
          </w:p>
        </w:tc>
        <w:tc>
          <w:tcPr>
            <w:tcW w:w="2153" w:type="dxa"/>
            <w:vAlign w:val="center"/>
          </w:tcPr>
          <w:p w14:paraId="788E1C2E">
            <w:pPr>
              <w:spacing w:line="500" w:lineRule="exact"/>
              <w:rPr>
                <w:rFonts w:hint="default" w:ascii="宋体" w:hAnsi="宋体" w:cs="微软雅黑"/>
                <w:sz w:val="24"/>
                <w:szCs w:val="24"/>
              </w:rPr>
            </w:pPr>
          </w:p>
        </w:tc>
        <w:tc>
          <w:tcPr>
            <w:tcW w:w="3679" w:type="dxa"/>
            <w:vAlign w:val="center"/>
          </w:tcPr>
          <w:p w14:paraId="723E0549">
            <w:pPr>
              <w:spacing w:line="500" w:lineRule="exact"/>
              <w:rPr>
                <w:rFonts w:hint="default" w:ascii="宋体" w:hAnsi="宋体" w:cs="微软雅黑"/>
                <w:sz w:val="24"/>
                <w:szCs w:val="24"/>
              </w:rPr>
            </w:pPr>
          </w:p>
        </w:tc>
      </w:tr>
    </w:tbl>
    <w:p w14:paraId="435D1824">
      <w:pPr>
        <w:spacing w:line="500" w:lineRule="exact"/>
        <w:ind w:firstLine="480" w:firstLineChars="200"/>
        <w:rPr>
          <w:rFonts w:hint="default" w:ascii="宋体" w:hAnsi="宋体" w:cs="微软雅黑"/>
          <w:sz w:val="24"/>
          <w:szCs w:val="24"/>
        </w:rPr>
      </w:pPr>
      <w:r>
        <w:rPr>
          <w:rFonts w:ascii="宋体" w:hAnsi="宋体" w:cs="微软雅黑"/>
          <w:sz w:val="24"/>
          <w:szCs w:val="24"/>
        </w:rPr>
        <w:t>注：</w:t>
      </w:r>
    </w:p>
    <w:p w14:paraId="3539DD8A">
      <w:pPr>
        <w:spacing w:line="500" w:lineRule="exact"/>
        <w:ind w:firstLine="480" w:firstLineChars="200"/>
        <w:rPr>
          <w:rFonts w:hint="default" w:ascii="宋体" w:hAnsi="宋体" w:cs="微软雅黑"/>
          <w:sz w:val="24"/>
          <w:szCs w:val="24"/>
        </w:rPr>
      </w:pPr>
      <w:r>
        <w:rPr>
          <w:rFonts w:ascii="宋体" w:hAnsi="宋体" w:cs="微软雅黑"/>
          <w:sz w:val="24"/>
          <w:szCs w:val="24"/>
        </w:rPr>
        <w:t>1.</w:t>
      </w:r>
      <w:r>
        <w:rPr>
          <w:rFonts w:ascii="宋体" w:hAnsi="宋体" w:cs="微软雅黑"/>
          <w:sz w:val="24"/>
          <w:szCs w:val="24"/>
        </w:rPr>
        <w:tab/>
      </w:r>
      <w:r>
        <w:rPr>
          <w:rFonts w:ascii="宋体" w:hAnsi="宋体" w:cs="微软雅黑"/>
          <w:sz w:val="24"/>
          <w:szCs w:val="24"/>
        </w:rPr>
        <w:t>“用户需求书”没有提出要求或可选择的，投标人应在“投标响应内容”栏中注明投标拟提供货物的具体内容。</w:t>
      </w:r>
    </w:p>
    <w:p w14:paraId="610ED00C">
      <w:pPr>
        <w:spacing w:line="500" w:lineRule="exact"/>
        <w:ind w:firstLine="480" w:firstLineChars="200"/>
        <w:rPr>
          <w:rFonts w:hint="default" w:ascii="宋体" w:hAnsi="宋体" w:cs="微软雅黑"/>
          <w:sz w:val="24"/>
          <w:szCs w:val="24"/>
        </w:rPr>
      </w:pPr>
      <w:r>
        <w:rPr>
          <w:rFonts w:ascii="宋体" w:hAnsi="宋体" w:cs="微软雅黑"/>
          <w:sz w:val="24"/>
          <w:szCs w:val="24"/>
        </w:rPr>
        <w:t>2.</w:t>
      </w:r>
      <w:r>
        <w:rPr>
          <w:rFonts w:ascii="宋体" w:hAnsi="宋体" w:cs="微软雅黑"/>
          <w:sz w:val="24"/>
          <w:szCs w:val="24"/>
        </w:rPr>
        <w:tab/>
      </w:r>
      <w:r>
        <w:rPr>
          <w:rFonts w:ascii="宋体" w:hAnsi="宋体" w:cs="微软雅黑"/>
          <w:sz w:val="24"/>
          <w:szCs w:val="24"/>
        </w:rPr>
        <w:t>投标人应在“差异描述”栏中，说明投标货物与招标货物的差异对比，分优于、相当、微细差异、明显差异四种情况描述。</w:t>
      </w:r>
    </w:p>
    <w:p w14:paraId="63EBC45D">
      <w:pPr>
        <w:spacing w:line="500" w:lineRule="exact"/>
        <w:ind w:firstLine="480" w:firstLineChars="200"/>
        <w:rPr>
          <w:rFonts w:hint="default" w:ascii="宋体" w:hAnsi="宋体" w:cs="微软雅黑"/>
          <w:sz w:val="24"/>
          <w:szCs w:val="24"/>
        </w:rPr>
      </w:pPr>
      <w:r>
        <w:rPr>
          <w:rFonts w:ascii="宋体" w:hAnsi="宋体" w:cs="微软雅黑"/>
          <w:sz w:val="24"/>
          <w:szCs w:val="24"/>
        </w:rPr>
        <w:t>3.</w:t>
      </w:r>
      <w:r>
        <w:rPr>
          <w:rFonts w:ascii="宋体" w:hAnsi="宋体" w:cs="微软雅黑"/>
          <w:sz w:val="24"/>
          <w:szCs w:val="24"/>
        </w:rPr>
        <w:tab/>
      </w:r>
      <w:r>
        <w:rPr>
          <w:rFonts w:ascii="宋体" w:hAnsi="宋体" w:cs="微软雅黑"/>
          <w:sz w:val="24"/>
          <w:szCs w:val="24"/>
        </w:rPr>
        <w:t>投标人应着重对下列内容逐条进行描述、应答或提供有关资料：</w:t>
      </w:r>
    </w:p>
    <w:p w14:paraId="3FA391C9">
      <w:pPr>
        <w:spacing w:line="500" w:lineRule="exact"/>
        <w:ind w:firstLine="480" w:firstLineChars="200"/>
        <w:rPr>
          <w:rFonts w:hint="default" w:ascii="宋体" w:hAnsi="宋体" w:cs="微软雅黑"/>
          <w:sz w:val="24"/>
          <w:szCs w:val="24"/>
        </w:rPr>
      </w:pPr>
      <w:r>
        <w:rPr>
          <w:rFonts w:ascii="宋体" w:hAnsi="宋体" w:cs="微软雅黑"/>
          <w:sz w:val="24"/>
          <w:szCs w:val="24"/>
        </w:rPr>
        <w:t>3.1</w:t>
      </w:r>
      <w:r>
        <w:rPr>
          <w:rFonts w:ascii="宋体" w:hAnsi="宋体" w:cs="微软雅黑"/>
          <w:sz w:val="24"/>
          <w:szCs w:val="24"/>
        </w:rPr>
        <w:tab/>
      </w:r>
      <w:r>
        <w:rPr>
          <w:rFonts w:ascii="宋体" w:hAnsi="宋体" w:cs="微软雅黑"/>
          <w:sz w:val="24"/>
          <w:szCs w:val="24"/>
        </w:rPr>
        <w:t>投标人必须注明所提供产品的系列、型号，并提供对应系列、型号产品的样本或说明材料，内容包括技术特点、性能指标等。</w:t>
      </w:r>
    </w:p>
    <w:p w14:paraId="7ECF0E6E">
      <w:pPr>
        <w:spacing w:line="500" w:lineRule="exact"/>
        <w:ind w:firstLine="480" w:firstLineChars="200"/>
        <w:rPr>
          <w:rFonts w:hint="default" w:ascii="宋体" w:hAnsi="宋体" w:cs="微软雅黑"/>
          <w:sz w:val="24"/>
          <w:szCs w:val="24"/>
        </w:rPr>
      </w:pPr>
      <w:r>
        <w:rPr>
          <w:rFonts w:ascii="宋体" w:hAnsi="宋体" w:cs="微软雅黑"/>
          <w:sz w:val="24"/>
          <w:szCs w:val="24"/>
        </w:rPr>
        <w:t>3.2</w:t>
      </w:r>
      <w:r>
        <w:rPr>
          <w:rFonts w:ascii="宋体" w:hAnsi="宋体" w:cs="微软雅黑"/>
          <w:sz w:val="24"/>
          <w:szCs w:val="24"/>
        </w:rPr>
        <w:tab/>
      </w:r>
      <w:r>
        <w:rPr>
          <w:rFonts w:ascii="宋体" w:hAnsi="宋体" w:cs="微软雅黑"/>
          <w:sz w:val="24"/>
          <w:szCs w:val="24"/>
        </w:rPr>
        <w:t>投标人所供产品的实测结果如果违背应磋商文件中的承诺，根据偏差程度，招标人有要求限期更换、延长保质期、扣质保金和履约保证金的权利，严重超差时可要求退货并请承包方赔偿相关经济损失。</w:t>
      </w:r>
    </w:p>
    <w:p w14:paraId="7618F604">
      <w:pPr>
        <w:spacing w:line="500" w:lineRule="exact"/>
        <w:ind w:firstLine="480" w:firstLineChars="200"/>
        <w:rPr>
          <w:rFonts w:hint="default" w:ascii="宋体" w:hAnsi="宋体" w:cs="微软雅黑"/>
          <w:sz w:val="24"/>
          <w:szCs w:val="24"/>
        </w:rPr>
      </w:pPr>
      <w:r>
        <w:rPr>
          <w:rFonts w:ascii="宋体" w:hAnsi="宋体" w:cs="微软雅黑"/>
          <w:sz w:val="24"/>
          <w:szCs w:val="24"/>
        </w:rPr>
        <w:t>3.3</w:t>
      </w:r>
      <w:r>
        <w:rPr>
          <w:rFonts w:ascii="宋体" w:hAnsi="宋体" w:cs="微软雅黑"/>
          <w:sz w:val="24"/>
          <w:szCs w:val="24"/>
        </w:rPr>
        <w:tab/>
      </w:r>
      <w:r>
        <w:rPr>
          <w:rFonts w:ascii="宋体" w:hAnsi="宋体" w:cs="微软雅黑"/>
          <w:sz w:val="24"/>
          <w:szCs w:val="24"/>
        </w:rPr>
        <w:t>磋商文件中未提出的各种规格参数对投标产品产生影响的，投标人在投标时必须明确提出。</w:t>
      </w:r>
    </w:p>
    <w:p w14:paraId="56A2F640">
      <w:pPr>
        <w:spacing w:line="500" w:lineRule="exact"/>
        <w:ind w:firstLine="480" w:firstLineChars="200"/>
        <w:rPr>
          <w:rFonts w:hint="default" w:ascii="宋体" w:hAnsi="宋体" w:cs="微软雅黑"/>
          <w:sz w:val="24"/>
          <w:szCs w:val="24"/>
        </w:rPr>
      </w:pPr>
      <w:r>
        <w:rPr>
          <w:rFonts w:ascii="宋体" w:hAnsi="宋体" w:cs="微软雅黑"/>
          <w:sz w:val="24"/>
          <w:szCs w:val="24"/>
        </w:rPr>
        <w:t>3.4</w:t>
      </w:r>
      <w:r>
        <w:rPr>
          <w:rFonts w:ascii="宋体" w:hAnsi="宋体" w:cs="微软雅黑"/>
          <w:sz w:val="24"/>
          <w:szCs w:val="24"/>
        </w:rPr>
        <w:tab/>
      </w:r>
      <w:r>
        <w:rPr>
          <w:rFonts w:ascii="宋体" w:hAnsi="宋体" w:cs="微软雅黑"/>
          <w:sz w:val="24"/>
          <w:szCs w:val="24"/>
        </w:rPr>
        <w:t>进口部件应有原产地、质量证明、商标证明等。</w:t>
      </w:r>
    </w:p>
    <w:p w14:paraId="55793D91">
      <w:pPr>
        <w:spacing w:line="500" w:lineRule="exact"/>
        <w:rPr>
          <w:rFonts w:hint="default" w:ascii="宋体" w:hAnsi="宋体" w:cs="微软雅黑"/>
          <w:sz w:val="24"/>
          <w:szCs w:val="24"/>
          <w:u w:val="single"/>
        </w:rPr>
      </w:pPr>
      <w:r>
        <w:rPr>
          <w:rFonts w:ascii="宋体" w:hAnsi="宋体" w:cs="微软雅黑"/>
          <w:sz w:val="24"/>
          <w:szCs w:val="24"/>
        </w:rPr>
        <w:t>投标人（法人公章）：</w:t>
      </w:r>
      <w:r>
        <w:rPr>
          <w:rFonts w:ascii="宋体" w:hAnsi="宋体" w:cs="微软雅黑"/>
          <w:sz w:val="24"/>
          <w:szCs w:val="24"/>
          <w:u w:val="single"/>
        </w:rPr>
        <w:t xml:space="preserve">                         </w:t>
      </w:r>
    </w:p>
    <w:p w14:paraId="2FF3579D">
      <w:pPr>
        <w:spacing w:line="500" w:lineRule="exact"/>
        <w:rPr>
          <w:rFonts w:hint="default" w:ascii="宋体" w:hAnsi="宋体" w:cs="微软雅黑"/>
          <w:sz w:val="24"/>
          <w:szCs w:val="24"/>
          <w:u w:val="single"/>
        </w:rPr>
      </w:pPr>
      <w:r>
        <w:rPr>
          <w:rFonts w:ascii="宋体" w:hAnsi="宋体" w:cs="微软雅黑"/>
          <w:sz w:val="24"/>
          <w:szCs w:val="24"/>
        </w:rPr>
        <w:t>授权代表（签名或盖章）：</w:t>
      </w:r>
      <w:r>
        <w:rPr>
          <w:rFonts w:ascii="宋体" w:hAnsi="宋体" w:cs="微软雅黑"/>
          <w:sz w:val="24"/>
          <w:szCs w:val="24"/>
          <w:u w:val="single"/>
        </w:rPr>
        <w:t xml:space="preserve">                     </w:t>
      </w:r>
    </w:p>
    <w:p w14:paraId="04DA4BD3">
      <w:pPr>
        <w:spacing w:line="500" w:lineRule="exact"/>
        <w:rPr>
          <w:rFonts w:hint="default" w:ascii="宋体" w:hAnsi="宋体" w:cs="微软雅黑"/>
          <w:sz w:val="24"/>
          <w:szCs w:val="24"/>
          <w:u w:val="single"/>
        </w:rPr>
      </w:pPr>
      <w:r>
        <w:rPr>
          <w:rFonts w:ascii="宋体" w:hAnsi="宋体" w:cs="微软雅黑"/>
          <w:sz w:val="24"/>
          <w:szCs w:val="24"/>
        </w:rPr>
        <w:t>日期：</w:t>
      </w:r>
      <w:r>
        <w:rPr>
          <w:rFonts w:ascii="宋体" w:hAnsi="宋体" w:cs="微软雅黑"/>
          <w:sz w:val="24"/>
          <w:szCs w:val="24"/>
          <w:u w:val="single"/>
        </w:rPr>
        <w:t xml:space="preserve">                                      </w:t>
      </w:r>
    </w:p>
    <w:p w14:paraId="4D731779">
      <w:pPr>
        <w:spacing w:line="500" w:lineRule="exact"/>
        <w:rPr>
          <w:rFonts w:hint="default" w:ascii="宋体" w:hAnsi="宋体" w:cs="微软雅黑"/>
          <w:sz w:val="24"/>
          <w:szCs w:val="24"/>
          <w:u w:val="single"/>
        </w:rPr>
      </w:pPr>
    </w:p>
    <w:p w14:paraId="0149D1EC">
      <w:pPr>
        <w:spacing w:line="500" w:lineRule="exact"/>
        <w:rPr>
          <w:rFonts w:hint="default" w:ascii="宋体" w:hAnsi="宋体" w:cs="微软雅黑"/>
          <w:sz w:val="24"/>
          <w:szCs w:val="24"/>
          <w:u w:val="single"/>
        </w:rPr>
      </w:pPr>
    </w:p>
    <w:p w14:paraId="6FC7BD40">
      <w:pPr>
        <w:pStyle w:val="4"/>
        <w:jc w:val="center"/>
        <w:rPr>
          <w:b/>
          <w:bCs/>
          <w:sz w:val="28"/>
          <w:szCs w:val="28"/>
        </w:rPr>
      </w:pPr>
      <w:bookmarkStart w:id="59" w:name="_Toc403061850"/>
      <w:r>
        <w:rPr>
          <w:b/>
          <w:bCs/>
          <w:sz w:val="28"/>
          <w:szCs w:val="28"/>
        </w:rPr>
        <w:t>技术部分内容</w:t>
      </w:r>
      <w:bookmarkEnd w:id="59"/>
    </w:p>
    <w:p w14:paraId="0B849AFD">
      <w:pPr>
        <w:spacing w:line="500" w:lineRule="exact"/>
        <w:ind w:firstLine="480" w:firstLineChars="200"/>
        <w:rPr>
          <w:rFonts w:hint="default" w:ascii="宋体" w:hAnsi="宋体" w:cs="微软雅黑"/>
          <w:sz w:val="24"/>
          <w:szCs w:val="24"/>
        </w:rPr>
      </w:pPr>
      <w:r>
        <w:rPr>
          <w:rFonts w:ascii="宋体" w:hAnsi="宋体" w:cs="微软雅黑"/>
          <w:sz w:val="24"/>
          <w:szCs w:val="24"/>
        </w:rPr>
        <w:t>投标人应按照磋商文件要求，根据“招标人服务要求”内容作出全面响应。编制和提交的内容应包括但不限于以下各项。对必须满足的内容，必须完全满足。对响应有差异的，则说明差异的内容。</w:t>
      </w:r>
    </w:p>
    <w:p w14:paraId="69D6979F">
      <w:pPr>
        <w:rPr>
          <w:rFonts w:hint="default"/>
        </w:rPr>
      </w:pPr>
      <w:bookmarkStart w:id="60" w:name="_Toc403061851"/>
      <w:bookmarkStart w:id="61" w:name="_Toc95116107"/>
    </w:p>
    <w:bookmarkEnd w:id="60"/>
    <w:bookmarkEnd w:id="61"/>
    <w:p w14:paraId="1515AE1A">
      <w:pPr>
        <w:adjustRightInd w:val="0"/>
        <w:snapToGrid w:val="0"/>
        <w:spacing w:line="500" w:lineRule="exact"/>
        <w:jc w:val="left"/>
        <w:rPr>
          <w:rFonts w:hint="default" w:ascii="宋体" w:hAnsi="宋体" w:cs="微软雅黑"/>
          <w:sz w:val="24"/>
          <w:szCs w:val="24"/>
        </w:rPr>
      </w:pPr>
      <w:r>
        <w:rPr>
          <w:rFonts w:ascii="宋体" w:hAnsi="宋体" w:cs="微软雅黑"/>
          <w:sz w:val="24"/>
          <w:szCs w:val="24"/>
        </w:rPr>
        <w:t>（一）工作方案</w:t>
      </w:r>
    </w:p>
    <w:p w14:paraId="29BCCD92">
      <w:pPr>
        <w:rPr>
          <w:rFonts w:hint="default"/>
        </w:rPr>
      </w:pPr>
    </w:p>
    <w:p w14:paraId="0EC1FFF6">
      <w:pPr>
        <w:adjustRightInd w:val="0"/>
        <w:snapToGrid w:val="0"/>
        <w:spacing w:line="500" w:lineRule="exact"/>
        <w:jc w:val="left"/>
        <w:rPr>
          <w:rFonts w:hint="default" w:ascii="宋体" w:hAnsi="宋体" w:cs="微软雅黑"/>
          <w:sz w:val="24"/>
        </w:rPr>
      </w:pPr>
      <w:r>
        <w:rPr>
          <w:rFonts w:ascii="宋体" w:hAnsi="宋体" w:cs="微软雅黑"/>
          <w:sz w:val="24"/>
          <w:szCs w:val="24"/>
        </w:rPr>
        <w:t>（二）服务体系</w:t>
      </w:r>
    </w:p>
    <w:p w14:paraId="2E9F52FA">
      <w:pPr>
        <w:rPr>
          <w:rFonts w:hint="default"/>
        </w:rPr>
      </w:pPr>
    </w:p>
    <w:p w14:paraId="571694DA">
      <w:pPr>
        <w:adjustRightInd w:val="0"/>
        <w:snapToGrid w:val="0"/>
        <w:spacing w:line="500" w:lineRule="exact"/>
        <w:jc w:val="left"/>
        <w:rPr>
          <w:rFonts w:hint="default" w:ascii="宋体" w:hAnsi="宋体" w:cs="微软雅黑"/>
          <w:sz w:val="24"/>
        </w:rPr>
      </w:pPr>
      <w:r>
        <w:rPr>
          <w:rFonts w:ascii="宋体" w:hAnsi="宋体" w:cs="微软雅黑"/>
          <w:sz w:val="24"/>
        </w:rPr>
        <w:t>（三）服务保证措施</w:t>
      </w:r>
    </w:p>
    <w:p w14:paraId="50DFF6F1">
      <w:pPr>
        <w:rPr>
          <w:rFonts w:hint="default"/>
        </w:rPr>
      </w:pPr>
    </w:p>
    <w:p w14:paraId="74053B44">
      <w:pPr>
        <w:adjustRightInd w:val="0"/>
        <w:snapToGrid w:val="0"/>
        <w:spacing w:line="500" w:lineRule="exact"/>
        <w:jc w:val="center"/>
        <w:rPr>
          <w:rFonts w:hint="default" w:ascii="宋体" w:hAnsi="宋体" w:cs="微软雅黑"/>
          <w:sz w:val="40"/>
        </w:rPr>
      </w:pPr>
      <w:r>
        <w:rPr>
          <w:rFonts w:ascii="宋体" w:hAnsi="宋体" w:cs="微软雅黑"/>
          <w:sz w:val="40"/>
        </w:rPr>
        <w:t>格式自拟</w:t>
      </w:r>
    </w:p>
    <w:p w14:paraId="1086B624">
      <w:pPr>
        <w:adjustRightInd w:val="0"/>
        <w:snapToGrid w:val="0"/>
        <w:spacing w:line="500" w:lineRule="exact"/>
        <w:jc w:val="left"/>
        <w:rPr>
          <w:rFonts w:hint="default" w:ascii="宋体" w:hAnsi="宋体" w:cs="微软雅黑"/>
          <w:sz w:val="24"/>
        </w:rPr>
      </w:pPr>
    </w:p>
    <w:p w14:paraId="0CA479FF">
      <w:pPr>
        <w:adjustRightInd w:val="0"/>
        <w:snapToGrid w:val="0"/>
        <w:spacing w:line="500" w:lineRule="exact"/>
        <w:jc w:val="left"/>
        <w:rPr>
          <w:rFonts w:hint="default" w:ascii="宋体" w:hAnsi="宋体" w:cs="微软雅黑"/>
          <w:sz w:val="24"/>
        </w:rPr>
      </w:pPr>
    </w:p>
    <w:p w14:paraId="485777D3">
      <w:pPr>
        <w:adjustRightInd w:val="0"/>
        <w:snapToGrid w:val="0"/>
        <w:spacing w:line="500" w:lineRule="exact"/>
        <w:jc w:val="left"/>
        <w:rPr>
          <w:rFonts w:hint="default" w:ascii="宋体" w:hAnsi="宋体" w:cs="微软雅黑"/>
          <w:sz w:val="24"/>
        </w:rPr>
      </w:pPr>
    </w:p>
    <w:p w14:paraId="4CFB3457">
      <w:pPr>
        <w:adjustRightInd w:val="0"/>
        <w:snapToGrid w:val="0"/>
        <w:spacing w:line="500" w:lineRule="exact"/>
        <w:jc w:val="left"/>
        <w:rPr>
          <w:rFonts w:hint="default" w:ascii="宋体" w:hAnsi="宋体" w:cs="微软雅黑"/>
          <w:sz w:val="24"/>
        </w:rPr>
      </w:pPr>
    </w:p>
    <w:p w14:paraId="1A867BB1">
      <w:pPr>
        <w:adjustRightInd w:val="0"/>
        <w:snapToGrid w:val="0"/>
        <w:spacing w:line="500" w:lineRule="exact"/>
        <w:jc w:val="left"/>
        <w:rPr>
          <w:rFonts w:hint="default" w:ascii="宋体" w:hAnsi="宋体" w:cs="微软雅黑"/>
          <w:sz w:val="24"/>
        </w:rPr>
      </w:pPr>
    </w:p>
    <w:p w14:paraId="4E89D3BC">
      <w:pPr>
        <w:rPr>
          <w:rFonts w:hint="default" w:ascii="宋体" w:hAnsi="宋体"/>
        </w:rPr>
      </w:pPr>
      <w:bookmarkStart w:id="62" w:name="_Toc403061858"/>
    </w:p>
    <w:p w14:paraId="233E3D86">
      <w:pPr>
        <w:rPr>
          <w:rFonts w:hint="default" w:ascii="宋体" w:hAnsi="宋体"/>
        </w:rPr>
      </w:pPr>
    </w:p>
    <w:p w14:paraId="4BE4BCDF">
      <w:pPr>
        <w:widowControl/>
        <w:jc w:val="left"/>
        <w:rPr>
          <w:rFonts w:hint="default" w:ascii="宋体" w:hAnsi="宋体" w:cs="微软雅黑"/>
          <w:sz w:val="32"/>
          <w:szCs w:val="32"/>
        </w:rPr>
      </w:pPr>
      <w:r>
        <w:rPr>
          <w:rFonts w:hint="default" w:ascii="宋体" w:hAnsi="宋体" w:cs="微软雅黑"/>
          <w:sz w:val="32"/>
          <w:szCs w:val="32"/>
        </w:rPr>
        <w:br w:type="page"/>
      </w:r>
    </w:p>
    <w:p w14:paraId="3D8FBFF2">
      <w:pPr>
        <w:pStyle w:val="4"/>
        <w:jc w:val="center"/>
        <w:rPr>
          <w:b/>
          <w:bCs/>
          <w:sz w:val="28"/>
          <w:szCs w:val="28"/>
        </w:rPr>
      </w:pPr>
      <w:r>
        <w:rPr>
          <w:b/>
          <w:bCs/>
          <w:sz w:val="28"/>
          <w:szCs w:val="28"/>
        </w:rPr>
        <w:t>资格审查资料</w:t>
      </w:r>
      <w:bookmarkEnd w:id="62"/>
    </w:p>
    <w:p w14:paraId="29E06590">
      <w:pPr>
        <w:spacing w:line="500" w:lineRule="exact"/>
        <w:jc w:val="center"/>
        <w:outlineLvl w:val="2"/>
        <w:rPr>
          <w:rFonts w:hint="default" w:ascii="宋体" w:hAnsi="宋体" w:cs="微软雅黑"/>
          <w:b/>
          <w:sz w:val="28"/>
          <w:szCs w:val="28"/>
        </w:rPr>
      </w:pPr>
      <w:bookmarkStart w:id="63" w:name="_Toc403061859"/>
      <w:r>
        <w:rPr>
          <w:rFonts w:ascii="宋体" w:hAnsi="宋体" w:cs="微软雅黑"/>
          <w:b/>
          <w:sz w:val="28"/>
          <w:szCs w:val="28"/>
        </w:rPr>
        <w:t>（一）投标人情况表</w:t>
      </w:r>
      <w:bookmarkEnd w:id="63"/>
    </w:p>
    <w:tbl>
      <w:tblPr>
        <w:tblStyle w:val="26"/>
        <w:tblW w:w="894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3"/>
        <w:gridCol w:w="1701"/>
        <w:gridCol w:w="709"/>
        <w:gridCol w:w="850"/>
        <w:gridCol w:w="441"/>
        <w:gridCol w:w="1435"/>
        <w:gridCol w:w="252"/>
        <w:gridCol w:w="626"/>
        <w:gridCol w:w="692"/>
        <w:gridCol w:w="837"/>
      </w:tblGrid>
      <w:tr w14:paraId="7482B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03" w:type="dxa"/>
            <w:tcBorders>
              <w:top w:val="double" w:color="auto" w:sz="4" w:space="0"/>
              <w:left w:val="double" w:color="auto" w:sz="4" w:space="0"/>
              <w:bottom w:val="single" w:color="auto" w:sz="4" w:space="0"/>
              <w:right w:val="single" w:color="auto" w:sz="4" w:space="0"/>
            </w:tcBorders>
            <w:vAlign w:val="center"/>
          </w:tcPr>
          <w:p w14:paraId="5920FF64">
            <w:pPr>
              <w:spacing w:line="500" w:lineRule="exact"/>
              <w:outlineLvl w:val="2"/>
              <w:rPr>
                <w:rFonts w:hint="default" w:ascii="宋体" w:hAnsi="宋体" w:cs="微软雅黑"/>
                <w:szCs w:val="21"/>
              </w:rPr>
            </w:pPr>
            <w:bookmarkStart w:id="64" w:name="_Toc403061860"/>
            <w:bookmarkStart w:id="65" w:name="_Toc334534617"/>
            <w:bookmarkStart w:id="66" w:name="_Toc349487152"/>
            <w:bookmarkStart w:id="67" w:name="_Toc334540931"/>
            <w:bookmarkStart w:id="68" w:name="_Toc334541146"/>
            <w:r>
              <w:rPr>
                <w:rFonts w:ascii="宋体" w:hAnsi="宋体" w:cs="微软雅黑"/>
                <w:szCs w:val="21"/>
              </w:rPr>
              <w:t>单位名称</w:t>
            </w:r>
            <w:bookmarkEnd w:id="64"/>
            <w:bookmarkEnd w:id="65"/>
            <w:bookmarkEnd w:id="66"/>
            <w:bookmarkEnd w:id="67"/>
            <w:bookmarkEnd w:id="68"/>
          </w:p>
        </w:tc>
        <w:tc>
          <w:tcPr>
            <w:tcW w:w="1701" w:type="dxa"/>
            <w:tcBorders>
              <w:top w:val="double" w:color="auto" w:sz="4" w:space="0"/>
              <w:left w:val="single" w:color="auto" w:sz="4" w:space="0"/>
              <w:bottom w:val="single" w:color="auto" w:sz="4" w:space="0"/>
              <w:right w:val="single" w:color="auto" w:sz="4" w:space="0"/>
            </w:tcBorders>
            <w:vAlign w:val="center"/>
          </w:tcPr>
          <w:p w14:paraId="4D6D92EB">
            <w:pPr>
              <w:spacing w:line="500" w:lineRule="exact"/>
              <w:outlineLvl w:val="2"/>
              <w:rPr>
                <w:rFonts w:hint="default" w:ascii="宋体" w:hAnsi="宋体" w:cs="微软雅黑"/>
                <w:szCs w:val="21"/>
              </w:rPr>
            </w:pPr>
          </w:p>
        </w:tc>
        <w:tc>
          <w:tcPr>
            <w:tcW w:w="709" w:type="dxa"/>
            <w:tcBorders>
              <w:top w:val="double" w:color="auto" w:sz="4" w:space="0"/>
              <w:left w:val="single" w:color="auto" w:sz="4" w:space="0"/>
              <w:bottom w:val="single" w:color="auto" w:sz="4" w:space="0"/>
              <w:right w:val="single" w:color="auto" w:sz="4" w:space="0"/>
            </w:tcBorders>
            <w:vAlign w:val="center"/>
          </w:tcPr>
          <w:p w14:paraId="157AA71B">
            <w:pPr>
              <w:spacing w:line="500" w:lineRule="exact"/>
              <w:outlineLvl w:val="2"/>
              <w:rPr>
                <w:rFonts w:hint="default" w:ascii="宋体" w:hAnsi="宋体" w:cs="微软雅黑"/>
                <w:szCs w:val="21"/>
              </w:rPr>
            </w:pPr>
            <w:bookmarkStart w:id="69" w:name="_Toc334541147"/>
            <w:bookmarkStart w:id="70" w:name="_Toc349487153"/>
            <w:bookmarkStart w:id="71" w:name="_Toc403061861"/>
            <w:bookmarkStart w:id="72" w:name="_Toc334534618"/>
            <w:bookmarkStart w:id="73" w:name="_Toc334540932"/>
            <w:r>
              <w:rPr>
                <w:rFonts w:ascii="宋体" w:hAnsi="宋体" w:cs="微软雅黑"/>
                <w:szCs w:val="21"/>
              </w:rPr>
              <w:t>电话</w:t>
            </w:r>
            <w:bookmarkEnd w:id="69"/>
            <w:bookmarkEnd w:id="70"/>
            <w:bookmarkEnd w:id="71"/>
            <w:bookmarkEnd w:id="72"/>
            <w:bookmarkEnd w:id="73"/>
          </w:p>
        </w:tc>
        <w:tc>
          <w:tcPr>
            <w:tcW w:w="1291" w:type="dxa"/>
            <w:gridSpan w:val="2"/>
            <w:tcBorders>
              <w:top w:val="double" w:color="auto" w:sz="4" w:space="0"/>
              <w:left w:val="single" w:color="auto" w:sz="4" w:space="0"/>
              <w:bottom w:val="single" w:color="auto" w:sz="4" w:space="0"/>
              <w:right w:val="single" w:color="auto" w:sz="4" w:space="0"/>
            </w:tcBorders>
            <w:vAlign w:val="center"/>
          </w:tcPr>
          <w:p w14:paraId="4DF629E5">
            <w:pPr>
              <w:spacing w:line="500" w:lineRule="exact"/>
              <w:outlineLvl w:val="2"/>
              <w:rPr>
                <w:rFonts w:hint="default" w:ascii="宋体" w:hAnsi="宋体" w:cs="微软雅黑"/>
                <w:szCs w:val="21"/>
              </w:rPr>
            </w:pPr>
          </w:p>
        </w:tc>
        <w:tc>
          <w:tcPr>
            <w:tcW w:w="1435" w:type="dxa"/>
            <w:tcBorders>
              <w:top w:val="double" w:color="auto" w:sz="4" w:space="0"/>
              <w:left w:val="single" w:color="auto" w:sz="4" w:space="0"/>
              <w:bottom w:val="single" w:color="auto" w:sz="4" w:space="0"/>
              <w:right w:val="single" w:color="auto" w:sz="4" w:space="0"/>
            </w:tcBorders>
            <w:vAlign w:val="center"/>
          </w:tcPr>
          <w:p w14:paraId="2FC9F173">
            <w:pPr>
              <w:spacing w:line="500" w:lineRule="exact"/>
              <w:outlineLvl w:val="2"/>
              <w:rPr>
                <w:rFonts w:hint="default" w:ascii="宋体" w:hAnsi="宋体" w:cs="微软雅黑"/>
                <w:szCs w:val="21"/>
              </w:rPr>
            </w:pPr>
            <w:bookmarkStart w:id="74" w:name="_Toc334540933"/>
            <w:bookmarkStart w:id="75" w:name="_Toc349487154"/>
            <w:bookmarkStart w:id="76" w:name="_Toc334541148"/>
            <w:bookmarkStart w:id="77" w:name="_Toc334534619"/>
            <w:bookmarkStart w:id="78" w:name="_Toc403061862"/>
            <w:r>
              <w:rPr>
                <w:rFonts w:ascii="宋体" w:hAnsi="宋体" w:cs="微软雅黑"/>
                <w:szCs w:val="21"/>
              </w:rPr>
              <w:t>企业法定代表人</w:t>
            </w:r>
            <w:bookmarkEnd w:id="74"/>
            <w:bookmarkEnd w:id="75"/>
            <w:bookmarkEnd w:id="76"/>
            <w:bookmarkEnd w:id="77"/>
            <w:bookmarkEnd w:id="78"/>
          </w:p>
        </w:tc>
        <w:tc>
          <w:tcPr>
            <w:tcW w:w="878" w:type="dxa"/>
            <w:gridSpan w:val="2"/>
            <w:tcBorders>
              <w:top w:val="double" w:color="auto" w:sz="4" w:space="0"/>
              <w:left w:val="single" w:color="auto" w:sz="4" w:space="0"/>
              <w:bottom w:val="single" w:color="auto" w:sz="4" w:space="0"/>
              <w:right w:val="single" w:color="auto" w:sz="4" w:space="0"/>
            </w:tcBorders>
            <w:vAlign w:val="center"/>
          </w:tcPr>
          <w:p w14:paraId="72017CDA">
            <w:pPr>
              <w:spacing w:line="500" w:lineRule="exact"/>
              <w:outlineLvl w:val="2"/>
              <w:rPr>
                <w:rFonts w:hint="default" w:ascii="宋体" w:hAnsi="宋体" w:cs="微软雅黑"/>
                <w:szCs w:val="21"/>
              </w:rPr>
            </w:pPr>
          </w:p>
        </w:tc>
        <w:tc>
          <w:tcPr>
            <w:tcW w:w="692" w:type="dxa"/>
            <w:tcBorders>
              <w:top w:val="double" w:color="auto" w:sz="4" w:space="0"/>
              <w:left w:val="single" w:color="auto" w:sz="4" w:space="0"/>
              <w:bottom w:val="single" w:color="auto" w:sz="4" w:space="0"/>
              <w:right w:val="single" w:color="auto" w:sz="4" w:space="0"/>
            </w:tcBorders>
            <w:vAlign w:val="center"/>
          </w:tcPr>
          <w:p w14:paraId="21C2FF1E">
            <w:pPr>
              <w:spacing w:line="500" w:lineRule="exact"/>
              <w:outlineLvl w:val="2"/>
              <w:rPr>
                <w:rFonts w:hint="default" w:ascii="宋体" w:hAnsi="宋体" w:cs="微软雅黑"/>
                <w:szCs w:val="21"/>
              </w:rPr>
            </w:pPr>
            <w:bookmarkStart w:id="79" w:name="_Toc334540934"/>
            <w:bookmarkStart w:id="80" w:name="_Toc334541149"/>
            <w:bookmarkStart w:id="81" w:name="_Toc349487155"/>
            <w:bookmarkStart w:id="82" w:name="_Toc403061863"/>
            <w:bookmarkStart w:id="83" w:name="_Toc334534620"/>
            <w:r>
              <w:rPr>
                <w:rFonts w:ascii="宋体" w:hAnsi="宋体" w:cs="微软雅黑"/>
                <w:szCs w:val="21"/>
              </w:rPr>
              <w:t>职务</w:t>
            </w:r>
            <w:bookmarkEnd w:id="79"/>
            <w:bookmarkEnd w:id="80"/>
            <w:bookmarkEnd w:id="81"/>
            <w:bookmarkEnd w:id="82"/>
            <w:bookmarkEnd w:id="83"/>
          </w:p>
        </w:tc>
        <w:tc>
          <w:tcPr>
            <w:tcW w:w="837" w:type="dxa"/>
            <w:tcBorders>
              <w:top w:val="double" w:color="auto" w:sz="4" w:space="0"/>
              <w:left w:val="single" w:color="auto" w:sz="4" w:space="0"/>
              <w:bottom w:val="single" w:color="auto" w:sz="4" w:space="0"/>
              <w:right w:val="double" w:color="auto" w:sz="4" w:space="0"/>
            </w:tcBorders>
            <w:vAlign w:val="center"/>
          </w:tcPr>
          <w:p w14:paraId="7CDD73AA">
            <w:pPr>
              <w:spacing w:line="500" w:lineRule="exact"/>
              <w:outlineLvl w:val="2"/>
              <w:rPr>
                <w:rFonts w:hint="default" w:ascii="宋体" w:hAnsi="宋体" w:cs="微软雅黑"/>
                <w:szCs w:val="21"/>
              </w:rPr>
            </w:pPr>
          </w:p>
        </w:tc>
      </w:tr>
      <w:tr w14:paraId="2E918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03" w:type="dxa"/>
            <w:tcBorders>
              <w:top w:val="single" w:color="auto" w:sz="4" w:space="0"/>
              <w:left w:val="double" w:color="auto" w:sz="4" w:space="0"/>
              <w:bottom w:val="single" w:color="auto" w:sz="4" w:space="0"/>
              <w:right w:val="single" w:color="auto" w:sz="4" w:space="0"/>
            </w:tcBorders>
            <w:vAlign w:val="center"/>
          </w:tcPr>
          <w:p w14:paraId="11E03B04">
            <w:pPr>
              <w:spacing w:line="500" w:lineRule="exact"/>
              <w:rPr>
                <w:rFonts w:hint="default" w:ascii="宋体" w:hAnsi="宋体" w:cs="微软雅黑"/>
                <w:szCs w:val="21"/>
              </w:rPr>
            </w:pPr>
            <w:r>
              <w:rPr>
                <w:rFonts w:ascii="宋体" w:hAnsi="宋体" w:cs="微软雅黑"/>
                <w:szCs w:val="21"/>
              </w:rPr>
              <w:t>地址</w:t>
            </w:r>
          </w:p>
        </w:tc>
        <w:tc>
          <w:tcPr>
            <w:tcW w:w="1701" w:type="dxa"/>
            <w:tcBorders>
              <w:top w:val="single" w:color="auto" w:sz="4" w:space="0"/>
              <w:left w:val="single" w:color="auto" w:sz="4" w:space="0"/>
              <w:bottom w:val="single" w:color="auto" w:sz="4" w:space="0"/>
              <w:right w:val="single" w:color="auto" w:sz="4" w:space="0"/>
            </w:tcBorders>
            <w:vAlign w:val="center"/>
          </w:tcPr>
          <w:p w14:paraId="1937B4D9">
            <w:pPr>
              <w:spacing w:line="500" w:lineRule="exact"/>
              <w:rPr>
                <w:rFonts w:hint="default" w:ascii="宋体" w:hAnsi="宋体" w:cs="微软雅黑"/>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2A9F398">
            <w:pPr>
              <w:spacing w:line="500" w:lineRule="exact"/>
              <w:rPr>
                <w:rFonts w:hint="default" w:ascii="宋体" w:hAnsi="宋体" w:cs="微软雅黑"/>
                <w:szCs w:val="21"/>
              </w:rPr>
            </w:pPr>
            <w:r>
              <w:rPr>
                <w:rFonts w:ascii="宋体" w:hAnsi="宋体" w:cs="微软雅黑"/>
                <w:szCs w:val="21"/>
              </w:rPr>
              <w:t>传真</w:t>
            </w:r>
          </w:p>
        </w:tc>
        <w:tc>
          <w:tcPr>
            <w:tcW w:w="1291" w:type="dxa"/>
            <w:gridSpan w:val="2"/>
            <w:tcBorders>
              <w:top w:val="single" w:color="auto" w:sz="4" w:space="0"/>
              <w:left w:val="single" w:color="auto" w:sz="4" w:space="0"/>
              <w:bottom w:val="single" w:color="auto" w:sz="4" w:space="0"/>
              <w:right w:val="single" w:color="auto" w:sz="4" w:space="0"/>
            </w:tcBorders>
            <w:vAlign w:val="center"/>
          </w:tcPr>
          <w:p w14:paraId="5511B35E">
            <w:pPr>
              <w:spacing w:line="500" w:lineRule="exact"/>
              <w:rPr>
                <w:rFonts w:hint="default" w:ascii="宋体" w:hAnsi="宋体" w:cs="微软雅黑"/>
                <w:szCs w:val="21"/>
              </w:rPr>
            </w:pPr>
          </w:p>
        </w:tc>
        <w:tc>
          <w:tcPr>
            <w:tcW w:w="1435" w:type="dxa"/>
            <w:tcBorders>
              <w:top w:val="single" w:color="auto" w:sz="4" w:space="0"/>
              <w:left w:val="single" w:color="auto" w:sz="4" w:space="0"/>
              <w:bottom w:val="single" w:color="auto" w:sz="4" w:space="0"/>
              <w:right w:val="single" w:color="auto" w:sz="4" w:space="0"/>
            </w:tcBorders>
            <w:vAlign w:val="center"/>
          </w:tcPr>
          <w:p w14:paraId="346EC3F4">
            <w:pPr>
              <w:spacing w:line="500" w:lineRule="exact"/>
              <w:rPr>
                <w:rFonts w:hint="default" w:ascii="宋体" w:hAnsi="宋体" w:cs="微软雅黑"/>
                <w:szCs w:val="21"/>
              </w:rPr>
            </w:pPr>
            <w:r>
              <w:rPr>
                <w:rFonts w:ascii="宋体" w:hAnsi="宋体" w:cs="微软雅黑"/>
                <w:szCs w:val="21"/>
              </w:rPr>
              <w:t>委托代理人</w:t>
            </w:r>
          </w:p>
        </w:tc>
        <w:tc>
          <w:tcPr>
            <w:tcW w:w="878" w:type="dxa"/>
            <w:gridSpan w:val="2"/>
            <w:tcBorders>
              <w:top w:val="single" w:color="auto" w:sz="4" w:space="0"/>
              <w:left w:val="single" w:color="auto" w:sz="4" w:space="0"/>
              <w:bottom w:val="single" w:color="auto" w:sz="4" w:space="0"/>
              <w:right w:val="single" w:color="auto" w:sz="4" w:space="0"/>
            </w:tcBorders>
            <w:vAlign w:val="center"/>
          </w:tcPr>
          <w:p w14:paraId="203605EF">
            <w:pPr>
              <w:spacing w:line="500" w:lineRule="exact"/>
              <w:rPr>
                <w:rFonts w:hint="default" w:ascii="宋体" w:hAnsi="宋体" w:cs="微软雅黑"/>
                <w:szCs w:val="21"/>
              </w:rPr>
            </w:pPr>
          </w:p>
        </w:tc>
        <w:tc>
          <w:tcPr>
            <w:tcW w:w="692" w:type="dxa"/>
            <w:tcBorders>
              <w:top w:val="single" w:color="auto" w:sz="4" w:space="0"/>
              <w:left w:val="single" w:color="auto" w:sz="4" w:space="0"/>
              <w:bottom w:val="single" w:color="auto" w:sz="4" w:space="0"/>
              <w:right w:val="single" w:color="auto" w:sz="4" w:space="0"/>
            </w:tcBorders>
            <w:vAlign w:val="center"/>
          </w:tcPr>
          <w:p w14:paraId="35412E5C">
            <w:pPr>
              <w:spacing w:line="500" w:lineRule="exact"/>
              <w:rPr>
                <w:rFonts w:hint="default" w:ascii="宋体" w:hAnsi="宋体" w:cs="微软雅黑"/>
                <w:szCs w:val="21"/>
              </w:rPr>
            </w:pPr>
            <w:r>
              <w:rPr>
                <w:rFonts w:ascii="宋体" w:hAnsi="宋体" w:cs="微软雅黑"/>
                <w:szCs w:val="21"/>
              </w:rPr>
              <w:t>职务</w:t>
            </w:r>
          </w:p>
        </w:tc>
        <w:tc>
          <w:tcPr>
            <w:tcW w:w="837" w:type="dxa"/>
            <w:tcBorders>
              <w:top w:val="single" w:color="auto" w:sz="4" w:space="0"/>
              <w:left w:val="single" w:color="auto" w:sz="4" w:space="0"/>
              <w:bottom w:val="single" w:color="auto" w:sz="4" w:space="0"/>
              <w:right w:val="double" w:color="auto" w:sz="4" w:space="0"/>
            </w:tcBorders>
            <w:vAlign w:val="center"/>
          </w:tcPr>
          <w:p w14:paraId="2159ECEC">
            <w:pPr>
              <w:spacing w:line="500" w:lineRule="exact"/>
              <w:rPr>
                <w:rFonts w:hint="default" w:ascii="宋体" w:hAnsi="宋体" w:cs="微软雅黑"/>
                <w:szCs w:val="21"/>
              </w:rPr>
            </w:pPr>
          </w:p>
        </w:tc>
      </w:tr>
      <w:tr w14:paraId="4CFF9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403" w:type="dxa"/>
            <w:tcBorders>
              <w:top w:val="single" w:color="auto" w:sz="4" w:space="0"/>
              <w:left w:val="double" w:color="auto" w:sz="4" w:space="0"/>
              <w:bottom w:val="single" w:color="auto" w:sz="4" w:space="0"/>
              <w:right w:val="single" w:color="auto" w:sz="4" w:space="0"/>
            </w:tcBorders>
            <w:vAlign w:val="center"/>
          </w:tcPr>
          <w:p w14:paraId="0D12B611">
            <w:pPr>
              <w:spacing w:line="500" w:lineRule="exact"/>
              <w:rPr>
                <w:rFonts w:hint="default" w:ascii="宋体" w:hAnsi="宋体" w:cs="微软雅黑"/>
                <w:szCs w:val="21"/>
              </w:rPr>
            </w:pPr>
            <w:r>
              <w:rPr>
                <w:rFonts w:ascii="宋体" w:hAnsi="宋体" w:cs="微软雅黑"/>
                <w:szCs w:val="21"/>
              </w:rPr>
              <w:t>一、单位简历及隶属关系</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7F45CEA">
            <w:pPr>
              <w:spacing w:line="500" w:lineRule="exact"/>
              <w:rPr>
                <w:rFonts w:hint="default" w:ascii="宋体" w:hAnsi="宋体" w:cs="微软雅黑"/>
                <w:szCs w:val="21"/>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14:paraId="46DD64F6">
            <w:pPr>
              <w:spacing w:line="500" w:lineRule="exact"/>
              <w:rPr>
                <w:rFonts w:hint="default" w:ascii="宋体" w:hAnsi="宋体" w:cs="微软雅黑"/>
                <w:szCs w:val="21"/>
              </w:rPr>
            </w:pPr>
            <w:r>
              <w:rPr>
                <w:rFonts w:ascii="宋体" w:hAnsi="宋体" w:cs="微软雅黑"/>
                <w:szCs w:val="21"/>
              </w:rPr>
              <w:t>单位优势及特长</w:t>
            </w:r>
          </w:p>
        </w:tc>
        <w:tc>
          <w:tcPr>
            <w:tcW w:w="3842" w:type="dxa"/>
            <w:gridSpan w:val="5"/>
            <w:tcBorders>
              <w:top w:val="single" w:color="auto" w:sz="4" w:space="0"/>
              <w:left w:val="single" w:color="auto" w:sz="4" w:space="0"/>
              <w:bottom w:val="single" w:color="auto" w:sz="4" w:space="0"/>
              <w:right w:val="double" w:color="auto" w:sz="4" w:space="0"/>
            </w:tcBorders>
            <w:vAlign w:val="center"/>
          </w:tcPr>
          <w:p w14:paraId="4D74DF04">
            <w:pPr>
              <w:spacing w:line="500" w:lineRule="exact"/>
              <w:rPr>
                <w:rFonts w:hint="default" w:ascii="宋体" w:hAnsi="宋体" w:cs="微软雅黑"/>
                <w:szCs w:val="21"/>
              </w:rPr>
            </w:pPr>
          </w:p>
        </w:tc>
      </w:tr>
      <w:tr w14:paraId="6C1CC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403" w:type="dxa"/>
            <w:vMerge w:val="restart"/>
            <w:tcBorders>
              <w:top w:val="single" w:color="auto" w:sz="4" w:space="0"/>
              <w:left w:val="double" w:color="auto" w:sz="4" w:space="0"/>
              <w:bottom w:val="single" w:color="auto" w:sz="4" w:space="0"/>
              <w:right w:val="single" w:color="auto" w:sz="4" w:space="0"/>
            </w:tcBorders>
            <w:vAlign w:val="center"/>
          </w:tcPr>
          <w:p w14:paraId="2EB28535">
            <w:pPr>
              <w:spacing w:line="500" w:lineRule="exact"/>
              <w:rPr>
                <w:rFonts w:hint="default" w:ascii="宋体" w:hAnsi="宋体" w:cs="微软雅黑"/>
                <w:szCs w:val="21"/>
              </w:rPr>
            </w:pPr>
            <w:r>
              <w:rPr>
                <w:rFonts w:ascii="宋体" w:hAnsi="宋体" w:cs="微软雅黑"/>
                <w:szCs w:val="21"/>
              </w:rPr>
              <w:t>二、单位概况</w:t>
            </w:r>
          </w:p>
        </w:tc>
        <w:tc>
          <w:tcPr>
            <w:tcW w:w="1701" w:type="dxa"/>
            <w:tcBorders>
              <w:top w:val="single" w:color="auto" w:sz="4" w:space="0"/>
              <w:left w:val="single" w:color="auto" w:sz="4" w:space="0"/>
              <w:bottom w:val="single" w:color="auto" w:sz="4" w:space="0"/>
              <w:right w:val="single" w:color="auto" w:sz="4" w:space="0"/>
            </w:tcBorders>
            <w:vAlign w:val="center"/>
          </w:tcPr>
          <w:p w14:paraId="73B7311B">
            <w:pPr>
              <w:spacing w:line="500" w:lineRule="exact"/>
              <w:jc w:val="center"/>
              <w:rPr>
                <w:rFonts w:hint="default" w:ascii="宋体" w:hAnsi="宋体" w:cs="微软雅黑"/>
                <w:szCs w:val="21"/>
              </w:rPr>
            </w:pPr>
            <w:r>
              <w:rPr>
                <w:rFonts w:ascii="宋体" w:hAnsi="宋体" w:cs="微软雅黑"/>
                <w:szCs w:val="21"/>
              </w:rPr>
              <w:t>职工总数</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77EA115">
            <w:pPr>
              <w:spacing w:line="500" w:lineRule="exact"/>
              <w:jc w:val="center"/>
              <w:rPr>
                <w:rFonts w:hint="default" w:ascii="宋体" w:hAnsi="宋体" w:cs="微软雅黑"/>
                <w:szCs w:val="21"/>
              </w:rPr>
            </w:pPr>
            <w:r>
              <w:rPr>
                <w:rFonts w:ascii="宋体" w:hAnsi="宋体" w:cs="微软雅黑"/>
                <w:szCs w:val="21"/>
              </w:rPr>
              <w:t>人</w:t>
            </w:r>
          </w:p>
        </w:tc>
        <w:tc>
          <w:tcPr>
            <w:tcW w:w="4283" w:type="dxa"/>
            <w:gridSpan w:val="6"/>
            <w:tcBorders>
              <w:top w:val="single" w:color="auto" w:sz="4" w:space="0"/>
              <w:left w:val="single" w:color="auto" w:sz="4" w:space="0"/>
              <w:bottom w:val="single" w:color="auto" w:sz="4" w:space="0"/>
              <w:right w:val="double" w:color="auto" w:sz="4" w:space="0"/>
            </w:tcBorders>
            <w:vAlign w:val="center"/>
          </w:tcPr>
          <w:p w14:paraId="0A11BCE9">
            <w:pPr>
              <w:spacing w:line="500" w:lineRule="exact"/>
              <w:rPr>
                <w:rFonts w:hint="default" w:ascii="宋体" w:hAnsi="宋体" w:cs="微软雅黑"/>
                <w:szCs w:val="21"/>
              </w:rPr>
            </w:pPr>
          </w:p>
        </w:tc>
      </w:tr>
      <w:tr w14:paraId="473DA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403" w:type="dxa"/>
            <w:vMerge w:val="continue"/>
            <w:tcBorders>
              <w:top w:val="single" w:color="auto" w:sz="4" w:space="0"/>
              <w:left w:val="double" w:color="auto" w:sz="4" w:space="0"/>
              <w:bottom w:val="single" w:color="auto" w:sz="4" w:space="0"/>
              <w:right w:val="single" w:color="auto" w:sz="4" w:space="0"/>
            </w:tcBorders>
            <w:vAlign w:val="center"/>
          </w:tcPr>
          <w:p w14:paraId="4F9A04DF">
            <w:pPr>
              <w:spacing w:line="500" w:lineRule="exact"/>
              <w:rPr>
                <w:rFonts w:hint="default" w:ascii="宋体" w:hAnsi="宋体" w:cs="微软雅黑"/>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19B9BC0">
            <w:pPr>
              <w:spacing w:line="500" w:lineRule="exact"/>
              <w:jc w:val="center"/>
              <w:rPr>
                <w:rFonts w:hint="default" w:ascii="宋体" w:hAnsi="宋体" w:cs="微软雅黑"/>
                <w:szCs w:val="21"/>
              </w:rPr>
            </w:pPr>
            <w:r>
              <w:rPr>
                <w:rFonts w:ascii="宋体" w:hAnsi="宋体" w:cs="微软雅黑"/>
                <w:szCs w:val="21"/>
              </w:rPr>
              <w:t>注册资金</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393E4F58">
            <w:pPr>
              <w:spacing w:line="500" w:lineRule="exact"/>
              <w:jc w:val="center"/>
              <w:rPr>
                <w:rFonts w:hint="default" w:ascii="宋体" w:hAnsi="宋体" w:cs="微软雅黑"/>
                <w:szCs w:val="21"/>
              </w:rPr>
            </w:pPr>
            <w:r>
              <w:rPr>
                <w:rFonts w:ascii="宋体" w:hAnsi="宋体" w:cs="微软雅黑"/>
                <w:szCs w:val="21"/>
              </w:rPr>
              <w:t>万元</w:t>
            </w:r>
          </w:p>
        </w:tc>
        <w:tc>
          <w:tcPr>
            <w:tcW w:w="4283" w:type="dxa"/>
            <w:gridSpan w:val="6"/>
            <w:tcBorders>
              <w:top w:val="single" w:color="auto" w:sz="4" w:space="0"/>
              <w:left w:val="single" w:color="auto" w:sz="4" w:space="0"/>
              <w:bottom w:val="single" w:color="auto" w:sz="4" w:space="0"/>
              <w:right w:val="double" w:color="auto" w:sz="4" w:space="0"/>
            </w:tcBorders>
            <w:vAlign w:val="center"/>
          </w:tcPr>
          <w:p w14:paraId="39A6AAE6">
            <w:pPr>
              <w:spacing w:line="500" w:lineRule="exact"/>
              <w:rPr>
                <w:rFonts w:hint="default" w:ascii="宋体" w:hAnsi="宋体" w:cs="微软雅黑"/>
                <w:szCs w:val="21"/>
              </w:rPr>
            </w:pPr>
          </w:p>
        </w:tc>
      </w:tr>
      <w:tr w14:paraId="335EC3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403" w:type="dxa"/>
            <w:vMerge w:val="continue"/>
            <w:tcBorders>
              <w:top w:val="single" w:color="auto" w:sz="4" w:space="0"/>
              <w:left w:val="double" w:color="auto" w:sz="4" w:space="0"/>
              <w:bottom w:val="single" w:color="auto" w:sz="4" w:space="0"/>
              <w:right w:val="single" w:color="auto" w:sz="4" w:space="0"/>
            </w:tcBorders>
            <w:vAlign w:val="center"/>
          </w:tcPr>
          <w:p w14:paraId="25F039A0">
            <w:pPr>
              <w:spacing w:line="500" w:lineRule="exact"/>
              <w:rPr>
                <w:rFonts w:hint="default" w:ascii="宋体" w:hAnsi="宋体" w:cs="微软雅黑"/>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3EC479E">
            <w:pPr>
              <w:spacing w:line="500" w:lineRule="exact"/>
              <w:jc w:val="center"/>
              <w:rPr>
                <w:rFonts w:hint="default" w:ascii="宋体" w:hAnsi="宋体" w:cs="微软雅黑"/>
                <w:szCs w:val="21"/>
              </w:rPr>
            </w:pPr>
            <w:r>
              <w:rPr>
                <w:rFonts w:ascii="宋体" w:hAnsi="宋体" w:cs="微软雅黑"/>
                <w:szCs w:val="21"/>
              </w:rPr>
              <w:t>总资产</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54F294EA">
            <w:pPr>
              <w:spacing w:line="500" w:lineRule="exact"/>
              <w:jc w:val="center"/>
              <w:rPr>
                <w:rFonts w:hint="default" w:ascii="宋体" w:hAnsi="宋体" w:cs="微软雅黑"/>
                <w:szCs w:val="21"/>
              </w:rPr>
            </w:pPr>
            <w:r>
              <w:rPr>
                <w:rFonts w:ascii="宋体" w:hAnsi="宋体" w:cs="微软雅黑"/>
                <w:szCs w:val="21"/>
              </w:rPr>
              <w:t>万元</w:t>
            </w:r>
          </w:p>
        </w:tc>
        <w:tc>
          <w:tcPr>
            <w:tcW w:w="4283" w:type="dxa"/>
            <w:gridSpan w:val="6"/>
            <w:tcBorders>
              <w:top w:val="single" w:color="auto" w:sz="4" w:space="0"/>
              <w:left w:val="single" w:color="auto" w:sz="4" w:space="0"/>
              <w:bottom w:val="single" w:color="auto" w:sz="4" w:space="0"/>
              <w:right w:val="double" w:color="auto" w:sz="4" w:space="0"/>
            </w:tcBorders>
            <w:vAlign w:val="center"/>
          </w:tcPr>
          <w:p w14:paraId="20A638BC">
            <w:pPr>
              <w:spacing w:line="500" w:lineRule="exact"/>
              <w:rPr>
                <w:rFonts w:hint="default" w:ascii="宋体" w:hAnsi="宋体" w:cs="微软雅黑"/>
                <w:szCs w:val="21"/>
              </w:rPr>
            </w:pPr>
          </w:p>
        </w:tc>
      </w:tr>
      <w:tr w14:paraId="183BF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1403" w:type="dxa"/>
            <w:vMerge w:val="continue"/>
            <w:tcBorders>
              <w:top w:val="single" w:color="auto" w:sz="4" w:space="0"/>
              <w:left w:val="double" w:color="auto" w:sz="4" w:space="0"/>
              <w:bottom w:val="single" w:color="auto" w:sz="4" w:space="0"/>
              <w:right w:val="single" w:color="auto" w:sz="4" w:space="0"/>
            </w:tcBorders>
            <w:vAlign w:val="center"/>
          </w:tcPr>
          <w:p w14:paraId="18257EAE">
            <w:pPr>
              <w:spacing w:line="500" w:lineRule="exact"/>
              <w:rPr>
                <w:rFonts w:hint="default" w:ascii="宋体" w:hAnsi="宋体" w:cs="微软雅黑"/>
                <w:szCs w:val="21"/>
              </w:rPr>
            </w:pPr>
          </w:p>
        </w:tc>
        <w:tc>
          <w:tcPr>
            <w:tcW w:w="1701" w:type="dxa"/>
            <w:tcBorders>
              <w:top w:val="single" w:color="auto" w:sz="4" w:space="0"/>
              <w:left w:val="single" w:color="auto" w:sz="4" w:space="0"/>
              <w:right w:val="single" w:color="auto" w:sz="4" w:space="0"/>
            </w:tcBorders>
            <w:vAlign w:val="center"/>
          </w:tcPr>
          <w:p w14:paraId="552442A2">
            <w:pPr>
              <w:spacing w:line="500" w:lineRule="exact"/>
              <w:jc w:val="center"/>
              <w:rPr>
                <w:rFonts w:hint="default" w:ascii="宋体" w:hAnsi="宋体" w:cs="微软雅黑"/>
                <w:szCs w:val="21"/>
              </w:rPr>
            </w:pPr>
            <w:r>
              <w:rPr>
                <w:rFonts w:ascii="宋体" w:hAnsi="宋体" w:cs="微软雅黑"/>
                <w:szCs w:val="21"/>
              </w:rPr>
              <w:t>固定资产</w:t>
            </w:r>
          </w:p>
        </w:tc>
        <w:tc>
          <w:tcPr>
            <w:tcW w:w="1559" w:type="dxa"/>
            <w:gridSpan w:val="2"/>
            <w:tcBorders>
              <w:top w:val="single" w:color="auto" w:sz="4" w:space="0"/>
              <w:left w:val="single" w:color="auto" w:sz="4" w:space="0"/>
              <w:right w:val="single" w:color="auto" w:sz="4" w:space="0"/>
            </w:tcBorders>
            <w:vAlign w:val="center"/>
          </w:tcPr>
          <w:p w14:paraId="1DD9F829">
            <w:pPr>
              <w:spacing w:line="500" w:lineRule="exact"/>
              <w:jc w:val="center"/>
              <w:rPr>
                <w:rFonts w:hint="default" w:ascii="宋体" w:hAnsi="宋体" w:cs="微软雅黑"/>
                <w:szCs w:val="21"/>
              </w:rPr>
            </w:pPr>
            <w:r>
              <w:rPr>
                <w:rFonts w:ascii="宋体" w:hAnsi="宋体" w:cs="微软雅黑"/>
                <w:szCs w:val="21"/>
              </w:rPr>
              <w:t>万元</w:t>
            </w:r>
          </w:p>
        </w:tc>
        <w:tc>
          <w:tcPr>
            <w:tcW w:w="4283" w:type="dxa"/>
            <w:gridSpan w:val="6"/>
            <w:tcBorders>
              <w:top w:val="single" w:color="auto" w:sz="4" w:space="0"/>
              <w:left w:val="single" w:color="auto" w:sz="4" w:space="0"/>
              <w:right w:val="double" w:color="auto" w:sz="4" w:space="0"/>
            </w:tcBorders>
            <w:vAlign w:val="center"/>
          </w:tcPr>
          <w:p w14:paraId="01A4AFF3">
            <w:pPr>
              <w:spacing w:line="500" w:lineRule="exact"/>
              <w:rPr>
                <w:rFonts w:hint="default" w:ascii="宋体" w:hAnsi="宋体" w:cs="微软雅黑"/>
                <w:szCs w:val="21"/>
              </w:rPr>
            </w:pPr>
          </w:p>
        </w:tc>
      </w:tr>
      <w:tr w14:paraId="28211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403" w:type="dxa"/>
            <w:vMerge w:val="continue"/>
            <w:tcBorders>
              <w:top w:val="single" w:color="auto" w:sz="4" w:space="0"/>
              <w:left w:val="double" w:color="auto" w:sz="4" w:space="0"/>
              <w:bottom w:val="single" w:color="auto" w:sz="4" w:space="0"/>
              <w:right w:val="single" w:color="auto" w:sz="4" w:space="0"/>
            </w:tcBorders>
            <w:vAlign w:val="center"/>
          </w:tcPr>
          <w:p w14:paraId="446ECB0A">
            <w:pPr>
              <w:spacing w:line="500" w:lineRule="exact"/>
              <w:rPr>
                <w:rFonts w:hint="default" w:ascii="宋体" w:hAnsi="宋体" w:cs="微软雅黑"/>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7D72F10">
            <w:pPr>
              <w:spacing w:line="500" w:lineRule="exact"/>
              <w:jc w:val="center"/>
              <w:rPr>
                <w:rFonts w:hint="default" w:ascii="宋体" w:hAnsi="宋体" w:cs="微软雅黑"/>
                <w:szCs w:val="21"/>
              </w:rPr>
            </w:pPr>
            <w:r>
              <w:rPr>
                <w:rFonts w:ascii="宋体" w:hAnsi="宋体" w:cs="微软雅黑"/>
                <w:szCs w:val="21"/>
              </w:rPr>
              <w:t>占地面积</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1FF0CA6">
            <w:pPr>
              <w:spacing w:line="500" w:lineRule="exact"/>
              <w:jc w:val="center"/>
              <w:rPr>
                <w:rFonts w:hint="default" w:ascii="宋体" w:hAnsi="宋体" w:cs="微软雅黑"/>
                <w:szCs w:val="21"/>
              </w:rPr>
            </w:pPr>
            <w:r>
              <w:rPr>
                <w:rFonts w:ascii="宋体" w:hAnsi="宋体" w:cs="微软雅黑"/>
                <w:szCs w:val="21"/>
              </w:rPr>
              <w:t>平方米</w:t>
            </w:r>
          </w:p>
        </w:tc>
        <w:tc>
          <w:tcPr>
            <w:tcW w:w="4283" w:type="dxa"/>
            <w:gridSpan w:val="6"/>
            <w:tcBorders>
              <w:top w:val="single" w:color="auto" w:sz="4" w:space="0"/>
              <w:left w:val="single" w:color="auto" w:sz="4" w:space="0"/>
              <w:bottom w:val="single" w:color="auto" w:sz="4" w:space="0"/>
              <w:right w:val="double" w:color="auto" w:sz="4" w:space="0"/>
            </w:tcBorders>
            <w:vAlign w:val="center"/>
          </w:tcPr>
          <w:p w14:paraId="6D5F2AC9">
            <w:pPr>
              <w:spacing w:line="500" w:lineRule="exact"/>
              <w:rPr>
                <w:rFonts w:hint="default" w:ascii="宋体" w:hAnsi="宋体" w:cs="微软雅黑"/>
                <w:szCs w:val="21"/>
              </w:rPr>
            </w:pPr>
          </w:p>
        </w:tc>
      </w:tr>
      <w:tr w14:paraId="59025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6" w:hRule="atLeast"/>
        </w:trPr>
        <w:tc>
          <w:tcPr>
            <w:tcW w:w="1403" w:type="dxa"/>
            <w:vMerge w:val="restart"/>
            <w:tcBorders>
              <w:top w:val="single" w:color="auto" w:sz="4" w:space="0"/>
              <w:left w:val="double" w:color="auto" w:sz="4" w:space="0"/>
              <w:bottom w:val="double" w:color="auto" w:sz="4" w:space="0"/>
              <w:right w:val="single" w:color="auto" w:sz="4" w:space="0"/>
            </w:tcBorders>
            <w:vAlign w:val="center"/>
          </w:tcPr>
          <w:p w14:paraId="147BE9D8">
            <w:pPr>
              <w:spacing w:line="500" w:lineRule="exact"/>
              <w:rPr>
                <w:rFonts w:hint="default" w:ascii="宋体" w:hAnsi="宋体" w:cs="微软雅黑"/>
                <w:szCs w:val="21"/>
              </w:rPr>
            </w:pPr>
            <w:r>
              <w:rPr>
                <w:rFonts w:ascii="宋体" w:hAnsi="宋体" w:cs="微软雅黑"/>
                <w:szCs w:val="21"/>
              </w:rPr>
              <w:t>三、</w:t>
            </w:r>
            <w:r>
              <w:rPr>
                <w:rFonts w:ascii="宋体" w:hAnsi="宋体" w:cs="微软雅黑"/>
                <w:bCs/>
                <w:szCs w:val="21"/>
              </w:rPr>
              <w:t>近年财务指标</w:t>
            </w:r>
          </w:p>
        </w:tc>
        <w:tc>
          <w:tcPr>
            <w:tcW w:w="1701" w:type="dxa"/>
            <w:tcBorders>
              <w:top w:val="single" w:color="auto" w:sz="4" w:space="0"/>
              <w:left w:val="single" w:color="auto" w:sz="4" w:space="0"/>
              <w:bottom w:val="single" w:color="auto" w:sz="4" w:space="0"/>
              <w:right w:val="single" w:color="auto" w:sz="4" w:space="0"/>
              <w:tl2br w:val="single" w:color="auto" w:sz="4" w:space="0"/>
            </w:tcBorders>
            <w:vAlign w:val="center"/>
          </w:tcPr>
          <w:p w14:paraId="25186A70">
            <w:pPr>
              <w:spacing w:line="500" w:lineRule="exact"/>
              <w:jc w:val="center"/>
              <w:rPr>
                <w:rFonts w:hint="default" w:ascii="宋体" w:hAnsi="宋体" w:cs="微软雅黑"/>
                <w:bCs/>
                <w:szCs w:val="21"/>
              </w:rPr>
            </w:pPr>
            <w:r>
              <w:rPr>
                <w:rFonts w:ascii="宋体" w:hAnsi="宋体" w:cs="微软雅黑"/>
                <w:bCs/>
                <w:szCs w:val="21"/>
              </w:rPr>
              <w:t xml:space="preserve">        年份</w:t>
            </w:r>
          </w:p>
          <w:p w14:paraId="06AE5CCA">
            <w:pPr>
              <w:spacing w:line="500" w:lineRule="exact"/>
              <w:rPr>
                <w:rFonts w:hint="default" w:ascii="宋体" w:hAnsi="宋体" w:cs="微软雅黑"/>
                <w:szCs w:val="21"/>
              </w:rPr>
            </w:pPr>
            <w:r>
              <w:rPr>
                <w:rFonts w:ascii="宋体" w:hAnsi="宋体" w:cs="微软雅黑"/>
                <w:bCs/>
                <w:szCs w:val="21"/>
              </w:rPr>
              <w:t>指标</w:t>
            </w:r>
          </w:p>
        </w:tc>
        <w:tc>
          <w:tcPr>
            <w:tcW w:w="2000" w:type="dxa"/>
            <w:gridSpan w:val="3"/>
            <w:tcBorders>
              <w:top w:val="single" w:color="auto" w:sz="4" w:space="0"/>
              <w:left w:val="single" w:color="auto" w:sz="4" w:space="0"/>
              <w:bottom w:val="single" w:color="auto" w:sz="4" w:space="0"/>
              <w:right w:val="single" w:color="auto" w:sz="4" w:space="0"/>
            </w:tcBorders>
            <w:vAlign w:val="center"/>
          </w:tcPr>
          <w:p w14:paraId="34A5EEB6">
            <w:pPr>
              <w:spacing w:line="500" w:lineRule="exact"/>
              <w:jc w:val="center"/>
              <w:rPr>
                <w:rFonts w:hint="default" w:ascii="宋体" w:hAnsi="宋体" w:cs="微软雅黑"/>
                <w:b/>
                <w:szCs w:val="21"/>
              </w:rPr>
            </w:pPr>
            <w:r>
              <w:rPr>
                <w:rFonts w:hint="eastAsia" w:ascii="宋体" w:hAnsi="宋体" w:cs="微软雅黑"/>
                <w:b/>
                <w:szCs w:val="21"/>
                <w:lang w:val="en-US" w:eastAsia="zh-CN"/>
              </w:rPr>
              <w:t>2020</w:t>
            </w:r>
            <w:r>
              <w:rPr>
                <w:rFonts w:ascii="宋体" w:hAnsi="宋体" w:cs="微软雅黑"/>
                <w:b/>
                <w:szCs w:val="21"/>
              </w:rPr>
              <w:t>年</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7C4F1CC">
            <w:pPr>
              <w:spacing w:line="500" w:lineRule="exact"/>
              <w:jc w:val="center"/>
              <w:rPr>
                <w:rFonts w:hint="default" w:ascii="宋体" w:hAnsi="宋体" w:cs="微软雅黑"/>
                <w:b/>
                <w:szCs w:val="21"/>
              </w:rPr>
            </w:pPr>
            <w:r>
              <w:rPr>
                <w:rFonts w:hint="eastAsia" w:ascii="宋体" w:hAnsi="宋体" w:cs="微软雅黑"/>
                <w:b/>
                <w:szCs w:val="21"/>
                <w:lang w:val="en-US" w:eastAsia="zh-CN"/>
              </w:rPr>
              <w:t>2021</w:t>
            </w:r>
            <w:r>
              <w:rPr>
                <w:rFonts w:ascii="宋体" w:hAnsi="宋体" w:cs="微软雅黑"/>
                <w:b/>
                <w:szCs w:val="21"/>
              </w:rPr>
              <w:t>年</w:t>
            </w:r>
          </w:p>
        </w:tc>
        <w:tc>
          <w:tcPr>
            <w:tcW w:w="2155" w:type="dxa"/>
            <w:gridSpan w:val="3"/>
            <w:tcBorders>
              <w:top w:val="single" w:color="auto" w:sz="4" w:space="0"/>
              <w:left w:val="single" w:color="auto" w:sz="4" w:space="0"/>
              <w:bottom w:val="single" w:color="auto" w:sz="4" w:space="0"/>
              <w:right w:val="double" w:color="auto" w:sz="4" w:space="0"/>
            </w:tcBorders>
            <w:vAlign w:val="center"/>
          </w:tcPr>
          <w:p w14:paraId="1B168D8F">
            <w:pPr>
              <w:spacing w:line="500" w:lineRule="exact"/>
              <w:jc w:val="center"/>
              <w:rPr>
                <w:rFonts w:hint="default" w:ascii="宋体" w:hAnsi="宋体" w:cs="微软雅黑"/>
                <w:b/>
                <w:szCs w:val="21"/>
              </w:rPr>
            </w:pPr>
            <w:r>
              <w:rPr>
                <w:rFonts w:hint="eastAsia" w:ascii="宋体" w:hAnsi="宋体" w:cs="微软雅黑"/>
                <w:b/>
                <w:szCs w:val="21"/>
                <w:lang w:val="en-US" w:eastAsia="zh-CN"/>
              </w:rPr>
              <w:t>2022</w:t>
            </w:r>
            <w:r>
              <w:rPr>
                <w:rFonts w:ascii="宋体" w:hAnsi="宋体" w:cs="微软雅黑"/>
                <w:b/>
                <w:szCs w:val="21"/>
              </w:rPr>
              <w:t>年</w:t>
            </w:r>
          </w:p>
        </w:tc>
      </w:tr>
      <w:tr w14:paraId="4DA2A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403" w:type="dxa"/>
            <w:vMerge w:val="continue"/>
            <w:tcBorders>
              <w:top w:val="single" w:color="auto" w:sz="4" w:space="0"/>
              <w:left w:val="double" w:color="auto" w:sz="4" w:space="0"/>
              <w:bottom w:val="double" w:color="auto" w:sz="4" w:space="0"/>
              <w:right w:val="single" w:color="auto" w:sz="4" w:space="0"/>
            </w:tcBorders>
            <w:vAlign w:val="center"/>
          </w:tcPr>
          <w:p w14:paraId="7F8907F0">
            <w:pPr>
              <w:spacing w:line="500" w:lineRule="exact"/>
              <w:rPr>
                <w:rFonts w:hint="default" w:ascii="宋体" w:hAnsi="宋体" w:cs="微软雅黑"/>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AFAD458">
            <w:pPr>
              <w:spacing w:line="500" w:lineRule="exact"/>
              <w:jc w:val="center"/>
              <w:rPr>
                <w:rFonts w:hint="default" w:ascii="宋体" w:hAnsi="宋体" w:cs="微软雅黑"/>
                <w:bCs/>
                <w:szCs w:val="21"/>
              </w:rPr>
            </w:pPr>
            <w:r>
              <w:rPr>
                <w:rFonts w:ascii="宋体" w:hAnsi="宋体" w:cs="微软雅黑"/>
                <w:bCs/>
                <w:szCs w:val="21"/>
              </w:rPr>
              <w:t>营业收入(</w:t>
            </w:r>
            <w:r>
              <w:rPr>
                <w:rFonts w:ascii="宋体" w:hAnsi="宋体" w:cs="微软雅黑"/>
                <w:szCs w:val="21"/>
              </w:rPr>
              <w:t>万元)</w:t>
            </w:r>
          </w:p>
        </w:tc>
        <w:tc>
          <w:tcPr>
            <w:tcW w:w="2000" w:type="dxa"/>
            <w:gridSpan w:val="3"/>
            <w:tcBorders>
              <w:top w:val="single" w:color="auto" w:sz="4" w:space="0"/>
              <w:left w:val="single" w:color="auto" w:sz="4" w:space="0"/>
              <w:bottom w:val="single" w:color="auto" w:sz="4" w:space="0"/>
              <w:right w:val="single" w:color="auto" w:sz="4" w:space="0"/>
            </w:tcBorders>
            <w:vAlign w:val="center"/>
          </w:tcPr>
          <w:p w14:paraId="5CFDF298">
            <w:pPr>
              <w:spacing w:line="500" w:lineRule="exact"/>
              <w:jc w:val="center"/>
              <w:rPr>
                <w:rFonts w:hint="default" w:ascii="宋体" w:hAnsi="宋体" w:cs="微软雅黑"/>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167E5D6">
            <w:pPr>
              <w:spacing w:line="500" w:lineRule="exact"/>
              <w:jc w:val="center"/>
              <w:rPr>
                <w:rFonts w:hint="default" w:ascii="宋体" w:hAnsi="宋体" w:cs="微软雅黑"/>
                <w:szCs w:val="21"/>
              </w:rPr>
            </w:pPr>
          </w:p>
        </w:tc>
        <w:tc>
          <w:tcPr>
            <w:tcW w:w="2155" w:type="dxa"/>
            <w:gridSpan w:val="3"/>
            <w:tcBorders>
              <w:top w:val="single" w:color="auto" w:sz="4" w:space="0"/>
              <w:left w:val="single" w:color="auto" w:sz="4" w:space="0"/>
              <w:bottom w:val="single" w:color="auto" w:sz="4" w:space="0"/>
              <w:right w:val="double" w:color="auto" w:sz="4" w:space="0"/>
            </w:tcBorders>
            <w:vAlign w:val="center"/>
          </w:tcPr>
          <w:p w14:paraId="08D7D21B">
            <w:pPr>
              <w:spacing w:line="500" w:lineRule="exact"/>
              <w:jc w:val="center"/>
              <w:rPr>
                <w:rFonts w:hint="default" w:ascii="宋体" w:hAnsi="宋体" w:cs="微软雅黑"/>
                <w:szCs w:val="21"/>
              </w:rPr>
            </w:pPr>
          </w:p>
        </w:tc>
      </w:tr>
      <w:tr w14:paraId="3117C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403" w:type="dxa"/>
            <w:vMerge w:val="continue"/>
            <w:tcBorders>
              <w:top w:val="single" w:color="auto" w:sz="4" w:space="0"/>
              <w:left w:val="double" w:color="auto" w:sz="4" w:space="0"/>
              <w:bottom w:val="double" w:color="auto" w:sz="4" w:space="0"/>
              <w:right w:val="single" w:color="auto" w:sz="4" w:space="0"/>
            </w:tcBorders>
            <w:vAlign w:val="center"/>
          </w:tcPr>
          <w:p w14:paraId="5E7EE854">
            <w:pPr>
              <w:spacing w:line="500" w:lineRule="exact"/>
              <w:rPr>
                <w:rFonts w:hint="default" w:ascii="宋体" w:hAnsi="宋体" w:cs="微软雅黑"/>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D95FB75">
            <w:pPr>
              <w:spacing w:line="500" w:lineRule="exact"/>
              <w:jc w:val="center"/>
              <w:rPr>
                <w:rFonts w:hint="default" w:ascii="宋体" w:hAnsi="宋体" w:cs="微软雅黑"/>
                <w:bCs/>
                <w:szCs w:val="21"/>
              </w:rPr>
            </w:pPr>
            <w:r>
              <w:rPr>
                <w:rFonts w:ascii="宋体" w:hAnsi="宋体" w:cs="微软雅黑"/>
                <w:szCs w:val="21"/>
              </w:rPr>
              <w:t>实现利润(万元)</w:t>
            </w:r>
          </w:p>
        </w:tc>
        <w:tc>
          <w:tcPr>
            <w:tcW w:w="2000" w:type="dxa"/>
            <w:gridSpan w:val="3"/>
            <w:tcBorders>
              <w:top w:val="single" w:color="auto" w:sz="4" w:space="0"/>
              <w:left w:val="single" w:color="auto" w:sz="4" w:space="0"/>
              <w:bottom w:val="single" w:color="auto" w:sz="4" w:space="0"/>
              <w:right w:val="single" w:color="auto" w:sz="4" w:space="0"/>
            </w:tcBorders>
            <w:vAlign w:val="center"/>
          </w:tcPr>
          <w:p w14:paraId="0CAE1ED3">
            <w:pPr>
              <w:spacing w:line="500" w:lineRule="exact"/>
              <w:jc w:val="center"/>
              <w:rPr>
                <w:rFonts w:hint="default" w:ascii="宋体" w:hAnsi="宋体" w:cs="微软雅黑"/>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9F800DF">
            <w:pPr>
              <w:spacing w:line="500" w:lineRule="exact"/>
              <w:jc w:val="center"/>
              <w:rPr>
                <w:rFonts w:hint="default" w:ascii="宋体" w:hAnsi="宋体" w:cs="微软雅黑"/>
                <w:szCs w:val="21"/>
              </w:rPr>
            </w:pPr>
          </w:p>
        </w:tc>
        <w:tc>
          <w:tcPr>
            <w:tcW w:w="2155" w:type="dxa"/>
            <w:gridSpan w:val="3"/>
            <w:tcBorders>
              <w:top w:val="single" w:color="auto" w:sz="4" w:space="0"/>
              <w:left w:val="single" w:color="auto" w:sz="4" w:space="0"/>
              <w:bottom w:val="single" w:color="auto" w:sz="4" w:space="0"/>
              <w:right w:val="double" w:color="auto" w:sz="4" w:space="0"/>
            </w:tcBorders>
            <w:vAlign w:val="center"/>
          </w:tcPr>
          <w:p w14:paraId="1D8C1AE8">
            <w:pPr>
              <w:spacing w:line="500" w:lineRule="exact"/>
              <w:jc w:val="center"/>
              <w:rPr>
                <w:rFonts w:hint="default" w:ascii="宋体" w:hAnsi="宋体" w:cs="微软雅黑"/>
                <w:szCs w:val="21"/>
              </w:rPr>
            </w:pPr>
          </w:p>
        </w:tc>
      </w:tr>
      <w:tr w14:paraId="46B0D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403" w:type="dxa"/>
            <w:vMerge w:val="continue"/>
            <w:tcBorders>
              <w:top w:val="single" w:color="auto" w:sz="4" w:space="0"/>
              <w:left w:val="double" w:color="auto" w:sz="4" w:space="0"/>
              <w:bottom w:val="double" w:color="auto" w:sz="4" w:space="0"/>
              <w:right w:val="single" w:color="auto" w:sz="4" w:space="0"/>
            </w:tcBorders>
            <w:vAlign w:val="center"/>
          </w:tcPr>
          <w:p w14:paraId="00AE04E7">
            <w:pPr>
              <w:spacing w:line="500" w:lineRule="exact"/>
              <w:rPr>
                <w:rFonts w:hint="default" w:ascii="宋体" w:hAnsi="宋体" w:cs="微软雅黑"/>
                <w:szCs w:val="21"/>
              </w:rPr>
            </w:pPr>
          </w:p>
        </w:tc>
        <w:tc>
          <w:tcPr>
            <w:tcW w:w="1701" w:type="dxa"/>
            <w:vMerge w:val="restart"/>
            <w:tcBorders>
              <w:top w:val="single" w:color="auto" w:sz="4" w:space="0"/>
              <w:left w:val="single" w:color="auto" w:sz="4" w:space="0"/>
              <w:right w:val="single" w:color="auto" w:sz="4" w:space="0"/>
            </w:tcBorders>
            <w:vAlign w:val="center"/>
          </w:tcPr>
          <w:p w14:paraId="756713EA">
            <w:pPr>
              <w:spacing w:line="500" w:lineRule="exact"/>
              <w:jc w:val="center"/>
              <w:rPr>
                <w:rFonts w:hint="default" w:ascii="宋体" w:hAnsi="宋体" w:cs="微软雅黑"/>
                <w:szCs w:val="21"/>
              </w:rPr>
            </w:pPr>
            <w:r>
              <w:rPr>
                <w:rFonts w:ascii="宋体" w:hAnsi="宋体" w:cs="微软雅黑"/>
                <w:szCs w:val="21"/>
              </w:rPr>
              <w:t>主要产品</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3576EB4">
            <w:pPr>
              <w:spacing w:line="500" w:lineRule="exact"/>
              <w:jc w:val="center"/>
              <w:rPr>
                <w:rFonts w:hint="default" w:ascii="宋体" w:hAnsi="宋体" w:cs="微软雅黑"/>
                <w:szCs w:val="21"/>
              </w:rPr>
            </w:pPr>
            <w:r>
              <w:rPr>
                <w:rFonts w:ascii="宋体" w:hAnsi="宋体" w:cs="微软雅黑"/>
                <w:szCs w:val="21"/>
              </w:rPr>
              <w:t>1</w:t>
            </w:r>
          </w:p>
        </w:tc>
        <w:tc>
          <w:tcPr>
            <w:tcW w:w="4283" w:type="dxa"/>
            <w:gridSpan w:val="6"/>
            <w:tcBorders>
              <w:top w:val="single" w:color="auto" w:sz="4" w:space="0"/>
              <w:left w:val="single" w:color="auto" w:sz="4" w:space="0"/>
              <w:bottom w:val="single" w:color="auto" w:sz="4" w:space="0"/>
              <w:right w:val="double" w:color="auto" w:sz="4" w:space="0"/>
            </w:tcBorders>
            <w:vAlign w:val="center"/>
          </w:tcPr>
          <w:p w14:paraId="3956712B">
            <w:pPr>
              <w:spacing w:line="500" w:lineRule="exact"/>
              <w:rPr>
                <w:rFonts w:hint="default" w:ascii="宋体" w:hAnsi="宋体" w:cs="微软雅黑"/>
                <w:szCs w:val="21"/>
              </w:rPr>
            </w:pPr>
          </w:p>
        </w:tc>
      </w:tr>
      <w:tr w14:paraId="7EE86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1403" w:type="dxa"/>
            <w:vMerge w:val="continue"/>
            <w:tcBorders>
              <w:top w:val="single" w:color="auto" w:sz="4" w:space="0"/>
              <w:left w:val="double" w:color="auto" w:sz="4" w:space="0"/>
              <w:bottom w:val="double" w:color="auto" w:sz="4" w:space="0"/>
              <w:right w:val="single" w:color="auto" w:sz="4" w:space="0"/>
            </w:tcBorders>
            <w:vAlign w:val="center"/>
          </w:tcPr>
          <w:p w14:paraId="38A69615">
            <w:pPr>
              <w:spacing w:line="500" w:lineRule="exact"/>
              <w:rPr>
                <w:rFonts w:hint="default" w:ascii="宋体" w:hAnsi="宋体" w:cs="微软雅黑"/>
                <w:szCs w:val="21"/>
              </w:rPr>
            </w:pPr>
          </w:p>
        </w:tc>
        <w:tc>
          <w:tcPr>
            <w:tcW w:w="1701" w:type="dxa"/>
            <w:vMerge w:val="continue"/>
            <w:tcBorders>
              <w:left w:val="single" w:color="auto" w:sz="4" w:space="0"/>
              <w:right w:val="single" w:color="auto" w:sz="4" w:space="0"/>
            </w:tcBorders>
            <w:vAlign w:val="center"/>
          </w:tcPr>
          <w:p w14:paraId="746A2BC0">
            <w:pPr>
              <w:spacing w:line="500" w:lineRule="exact"/>
              <w:jc w:val="center"/>
              <w:rPr>
                <w:rFonts w:hint="default" w:ascii="宋体" w:hAnsi="宋体" w:cs="微软雅黑"/>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5ADF656">
            <w:pPr>
              <w:spacing w:line="500" w:lineRule="exact"/>
              <w:jc w:val="center"/>
              <w:rPr>
                <w:rFonts w:hint="default" w:ascii="宋体" w:hAnsi="宋体" w:cs="微软雅黑"/>
                <w:szCs w:val="21"/>
              </w:rPr>
            </w:pPr>
            <w:r>
              <w:rPr>
                <w:rFonts w:ascii="宋体" w:hAnsi="宋体" w:cs="微软雅黑"/>
                <w:szCs w:val="21"/>
              </w:rPr>
              <w:t>2</w:t>
            </w:r>
          </w:p>
        </w:tc>
        <w:tc>
          <w:tcPr>
            <w:tcW w:w="4283" w:type="dxa"/>
            <w:gridSpan w:val="6"/>
            <w:tcBorders>
              <w:top w:val="single" w:color="auto" w:sz="4" w:space="0"/>
              <w:left w:val="single" w:color="auto" w:sz="4" w:space="0"/>
              <w:bottom w:val="single" w:color="auto" w:sz="4" w:space="0"/>
              <w:right w:val="double" w:color="auto" w:sz="4" w:space="0"/>
            </w:tcBorders>
            <w:vAlign w:val="center"/>
          </w:tcPr>
          <w:p w14:paraId="5FD42A75">
            <w:pPr>
              <w:spacing w:line="500" w:lineRule="exact"/>
              <w:rPr>
                <w:rFonts w:hint="default" w:ascii="宋体" w:hAnsi="宋体" w:cs="微软雅黑"/>
                <w:szCs w:val="21"/>
              </w:rPr>
            </w:pPr>
          </w:p>
        </w:tc>
      </w:tr>
      <w:tr w14:paraId="19A905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3" w:hRule="atLeast"/>
        </w:trPr>
        <w:tc>
          <w:tcPr>
            <w:tcW w:w="1403" w:type="dxa"/>
            <w:vMerge w:val="continue"/>
            <w:tcBorders>
              <w:top w:val="single" w:color="auto" w:sz="4" w:space="0"/>
              <w:left w:val="double" w:color="auto" w:sz="4" w:space="0"/>
              <w:bottom w:val="double" w:color="auto" w:sz="4" w:space="0"/>
              <w:right w:val="single" w:color="auto" w:sz="4" w:space="0"/>
            </w:tcBorders>
            <w:vAlign w:val="center"/>
          </w:tcPr>
          <w:p w14:paraId="7B185847">
            <w:pPr>
              <w:spacing w:line="500" w:lineRule="exact"/>
              <w:rPr>
                <w:rFonts w:hint="default" w:ascii="宋体" w:hAnsi="宋体" w:cs="微软雅黑"/>
                <w:szCs w:val="21"/>
              </w:rPr>
            </w:pPr>
          </w:p>
        </w:tc>
        <w:tc>
          <w:tcPr>
            <w:tcW w:w="1701" w:type="dxa"/>
            <w:vMerge w:val="continue"/>
            <w:tcBorders>
              <w:left w:val="single" w:color="auto" w:sz="4" w:space="0"/>
              <w:bottom w:val="double" w:color="auto" w:sz="4" w:space="0"/>
              <w:right w:val="single" w:color="auto" w:sz="4" w:space="0"/>
            </w:tcBorders>
            <w:vAlign w:val="center"/>
          </w:tcPr>
          <w:p w14:paraId="5DC849EF">
            <w:pPr>
              <w:spacing w:line="500" w:lineRule="exact"/>
              <w:jc w:val="center"/>
              <w:rPr>
                <w:rFonts w:hint="default" w:ascii="宋体" w:hAnsi="宋体" w:cs="微软雅黑"/>
                <w:szCs w:val="21"/>
              </w:rPr>
            </w:pPr>
          </w:p>
        </w:tc>
        <w:tc>
          <w:tcPr>
            <w:tcW w:w="1559" w:type="dxa"/>
            <w:gridSpan w:val="2"/>
            <w:tcBorders>
              <w:top w:val="single" w:color="auto" w:sz="4" w:space="0"/>
              <w:left w:val="single" w:color="auto" w:sz="4" w:space="0"/>
              <w:bottom w:val="double" w:color="auto" w:sz="4" w:space="0"/>
              <w:right w:val="single" w:color="auto" w:sz="4" w:space="0"/>
            </w:tcBorders>
            <w:vAlign w:val="center"/>
          </w:tcPr>
          <w:p w14:paraId="69E62259">
            <w:pPr>
              <w:spacing w:line="500" w:lineRule="exact"/>
              <w:jc w:val="center"/>
              <w:rPr>
                <w:rFonts w:hint="default" w:ascii="宋体" w:hAnsi="宋体" w:cs="微软雅黑"/>
                <w:szCs w:val="21"/>
              </w:rPr>
            </w:pPr>
            <w:r>
              <w:rPr>
                <w:rFonts w:ascii="宋体" w:hAnsi="宋体" w:cs="微软雅黑"/>
                <w:szCs w:val="21"/>
              </w:rPr>
              <w:t>3</w:t>
            </w:r>
          </w:p>
        </w:tc>
        <w:tc>
          <w:tcPr>
            <w:tcW w:w="4283" w:type="dxa"/>
            <w:gridSpan w:val="6"/>
            <w:tcBorders>
              <w:top w:val="single" w:color="auto" w:sz="4" w:space="0"/>
              <w:left w:val="single" w:color="auto" w:sz="4" w:space="0"/>
              <w:bottom w:val="double" w:color="auto" w:sz="4" w:space="0"/>
              <w:right w:val="double" w:color="auto" w:sz="4" w:space="0"/>
            </w:tcBorders>
            <w:vAlign w:val="center"/>
          </w:tcPr>
          <w:p w14:paraId="0AB33B4F">
            <w:pPr>
              <w:spacing w:line="500" w:lineRule="exact"/>
              <w:rPr>
                <w:rFonts w:hint="default" w:ascii="宋体" w:hAnsi="宋体" w:cs="微软雅黑"/>
                <w:szCs w:val="21"/>
              </w:rPr>
            </w:pPr>
          </w:p>
        </w:tc>
      </w:tr>
    </w:tbl>
    <w:p w14:paraId="7B6DDD9C">
      <w:pPr>
        <w:spacing w:line="500" w:lineRule="exact"/>
        <w:rPr>
          <w:rFonts w:hint="default" w:ascii="宋体" w:hAnsi="宋体" w:cs="微软雅黑"/>
          <w:szCs w:val="21"/>
        </w:rPr>
      </w:pPr>
      <w:r>
        <w:rPr>
          <w:rFonts w:ascii="宋体" w:hAnsi="宋体" w:cs="微软雅黑"/>
          <w:szCs w:val="21"/>
        </w:rPr>
        <w:t>注：如填写不真实，将导致废标；</w:t>
      </w:r>
    </w:p>
    <w:p w14:paraId="55A1D27F">
      <w:pPr>
        <w:widowControl/>
        <w:jc w:val="left"/>
        <w:rPr>
          <w:rFonts w:hint="default" w:ascii="宋体" w:hAnsi="宋体" w:cs="微软雅黑"/>
          <w:b/>
          <w:bCs/>
          <w:sz w:val="28"/>
          <w:szCs w:val="28"/>
        </w:rPr>
      </w:pPr>
      <w:bookmarkStart w:id="84" w:name="_Toc403061868"/>
      <w:r>
        <w:rPr>
          <w:rFonts w:hint="default" w:ascii="宋体" w:hAnsi="宋体" w:cs="微软雅黑"/>
          <w:b/>
          <w:bCs/>
          <w:sz w:val="28"/>
          <w:szCs w:val="28"/>
        </w:rPr>
        <w:br w:type="page"/>
      </w:r>
    </w:p>
    <w:p w14:paraId="47D26755">
      <w:pPr>
        <w:spacing w:line="500" w:lineRule="exact"/>
        <w:jc w:val="center"/>
        <w:outlineLvl w:val="2"/>
        <w:rPr>
          <w:rFonts w:hint="default" w:ascii="宋体" w:hAnsi="宋体" w:cs="微软雅黑"/>
          <w:b/>
          <w:bCs/>
          <w:sz w:val="28"/>
          <w:szCs w:val="28"/>
        </w:rPr>
      </w:pPr>
      <w:r>
        <w:rPr>
          <w:rFonts w:ascii="宋体" w:hAnsi="宋体" w:cs="微软雅黑"/>
          <w:b/>
          <w:bCs/>
          <w:sz w:val="28"/>
          <w:szCs w:val="28"/>
        </w:rPr>
        <w:t>（二）承诺书（格式）</w:t>
      </w:r>
      <w:bookmarkEnd w:id="84"/>
    </w:p>
    <w:p w14:paraId="7B724A5E">
      <w:pPr>
        <w:spacing w:line="500" w:lineRule="exact"/>
        <w:jc w:val="center"/>
        <w:rPr>
          <w:rFonts w:hint="default" w:ascii="宋体" w:hAnsi="宋体" w:cs="微软雅黑"/>
          <w:b/>
          <w:szCs w:val="21"/>
        </w:rPr>
      </w:pPr>
    </w:p>
    <w:p w14:paraId="1843B40B">
      <w:pPr>
        <w:spacing w:line="500" w:lineRule="exact"/>
        <w:jc w:val="center"/>
        <w:rPr>
          <w:rFonts w:hint="default" w:ascii="宋体" w:hAnsi="宋体" w:cs="微软雅黑"/>
          <w:b/>
          <w:szCs w:val="21"/>
        </w:rPr>
      </w:pPr>
      <w:r>
        <w:rPr>
          <w:rFonts w:ascii="宋体" w:hAnsi="宋体" w:cs="微软雅黑"/>
          <w:b/>
          <w:szCs w:val="21"/>
        </w:rPr>
        <w:t>1、有关提交资料的承诺书</w:t>
      </w:r>
    </w:p>
    <w:p w14:paraId="092166B5">
      <w:pPr>
        <w:spacing w:line="500" w:lineRule="exact"/>
        <w:rPr>
          <w:rFonts w:hint="default" w:ascii="宋体" w:hAnsi="宋体" w:cs="微软雅黑"/>
          <w:szCs w:val="21"/>
        </w:rPr>
      </w:pPr>
    </w:p>
    <w:p w14:paraId="48A2DF82">
      <w:pPr>
        <w:spacing w:line="500" w:lineRule="exact"/>
        <w:rPr>
          <w:rFonts w:hint="default" w:ascii="宋体" w:hAnsi="宋体" w:cs="微软雅黑"/>
          <w:b/>
          <w:szCs w:val="21"/>
          <w14:shadow w14:blurRad="50800" w14:dist="38100" w14:dir="2700000" w14:sx="100000" w14:sy="100000" w14:kx="0" w14:ky="0" w14:algn="tl">
            <w14:srgbClr w14:val="000000">
              <w14:alpha w14:val="60000"/>
            </w14:srgbClr>
          </w14:shadow>
        </w:rPr>
      </w:pPr>
      <w:r>
        <w:rPr>
          <w:rFonts w:ascii="宋体" w:hAnsi="宋体" w:cs="微软雅黑"/>
          <w:b/>
          <w:szCs w:val="21"/>
          <w:u w:val="single"/>
          <w14:shadow w14:blurRad="50800" w14:dist="38100" w14:dir="2700000" w14:sx="100000" w14:sy="100000" w14:kx="0" w14:ky="0" w14:algn="tl">
            <w14:srgbClr w14:val="000000">
              <w14:alpha w14:val="60000"/>
            </w14:srgbClr>
          </w14:shadow>
        </w:rPr>
        <w:t xml:space="preserve">                   </w:t>
      </w:r>
      <w:r>
        <w:rPr>
          <w:rFonts w:ascii="宋体" w:hAnsi="宋体" w:cs="微软雅黑"/>
          <w:b/>
          <w:szCs w:val="21"/>
          <w14:shadow w14:blurRad="50800" w14:dist="38100" w14:dir="2700000" w14:sx="100000" w14:sy="100000" w14:kx="0" w14:ky="0" w14:algn="tl">
            <w14:srgbClr w14:val="000000">
              <w14:alpha w14:val="60000"/>
            </w14:srgbClr>
          </w14:shadow>
        </w:rPr>
        <w:t>：</w:t>
      </w:r>
    </w:p>
    <w:p w14:paraId="42FB8661">
      <w:pPr>
        <w:spacing w:line="500" w:lineRule="exact"/>
        <w:rPr>
          <w:rFonts w:hint="default" w:ascii="宋体" w:hAnsi="宋体" w:cs="微软雅黑"/>
          <w:szCs w:val="21"/>
        </w:rPr>
      </w:pPr>
    </w:p>
    <w:p w14:paraId="33EE84D6">
      <w:pPr>
        <w:spacing w:line="500" w:lineRule="exact"/>
        <w:ind w:firstLine="480" w:firstLineChars="200"/>
        <w:rPr>
          <w:rFonts w:hint="default" w:ascii="宋体" w:hAnsi="宋体" w:cs="微软雅黑"/>
          <w:sz w:val="24"/>
          <w:szCs w:val="24"/>
        </w:rPr>
      </w:pPr>
      <w:r>
        <w:rPr>
          <w:rFonts w:ascii="宋体" w:hAnsi="宋体" w:cs="微软雅黑"/>
          <w:sz w:val="24"/>
          <w:szCs w:val="24"/>
        </w:rPr>
        <w:t>为表我司对本项目的诚意，我司承诺如我单位中标，我单位将配合招标人要求提供应磋商文件中提及的所有资料（如：业绩等）及资格审查文件中要求的资料（如营业执照等）等原件供招标人核实审查，如发现提供的资料虚假资料的，招标人有权取消我司中标资格，没收投标保证金，由此对招标人造成的一切损失由我司承担。</w:t>
      </w:r>
    </w:p>
    <w:p w14:paraId="07B7BB98">
      <w:pPr>
        <w:spacing w:line="500" w:lineRule="exact"/>
        <w:ind w:firstLine="4080" w:firstLineChars="1700"/>
        <w:rPr>
          <w:rFonts w:hint="default" w:ascii="宋体" w:hAnsi="宋体" w:cs="微软雅黑"/>
          <w:sz w:val="24"/>
          <w:szCs w:val="24"/>
        </w:rPr>
      </w:pPr>
    </w:p>
    <w:p w14:paraId="643D4D22">
      <w:pPr>
        <w:spacing w:line="500" w:lineRule="exact"/>
        <w:ind w:firstLine="4080" w:firstLineChars="1700"/>
        <w:rPr>
          <w:rFonts w:hint="default" w:ascii="宋体" w:hAnsi="宋体" w:cs="微软雅黑"/>
          <w:sz w:val="24"/>
          <w:szCs w:val="24"/>
        </w:rPr>
      </w:pPr>
    </w:p>
    <w:p w14:paraId="0A0121DD">
      <w:pPr>
        <w:spacing w:line="500" w:lineRule="exact"/>
        <w:ind w:firstLine="4080" w:firstLineChars="1700"/>
        <w:rPr>
          <w:rFonts w:hint="default" w:ascii="宋体" w:hAnsi="宋体" w:cs="微软雅黑"/>
          <w:sz w:val="24"/>
          <w:szCs w:val="24"/>
        </w:rPr>
      </w:pPr>
    </w:p>
    <w:p w14:paraId="3E984F26">
      <w:pPr>
        <w:spacing w:line="500" w:lineRule="exact"/>
        <w:ind w:firstLine="4080" w:firstLineChars="1700"/>
        <w:rPr>
          <w:rFonts w:hint="default" w:ascii="宋体" w:hAnsi="宋体" w:cs="微软雅黑"/>
          <w:sz w:val="24"/>
          <w:szCs w:val="24"/>
        </w:rPr>
      </w:pPr>
    </w:p>
    <w:p w14:paraId="01C03122">
      <w:pPr>
        <w:spacing w:line="500" w:lineRule="exact"/>
        <w:ind w:firstLine="4080" w:firstLineChars="1700"/>
        <w:rPr>
          <w:rFonts w:hint="default" w:ascii="宋体" w:hAnsi="宋体" w:cs="微软雅黑"/>
          <w:sz w:val="24"/>
          <w:szCs w:val="24"/>
        </w:rPr>
      </w:pPr>
    </w:p>
    <w:p w14:paraId="64BD0C87">
      <w:pPr>
        <w:spacing w:line="500" w:lineRule="exact"/>
        <w:ind w:firstLine="3720" w:firstLineChars="1550"/>
        <w:rPr>
          <w:rFonts w:hint="default" w:ascii="宋体" w:hAnsi="宋体" w:cs="微软雅黑"/>
          <w:sz w:val="24"/>
          <w:szCs w:val="24"/>
          <w:u w:val="single"/>
        </w:rPr>
      </w:pPr>
      <w:r>
        <w:rPr>
          <w:rFonts w:ascii="宋体" w:hAnsi="宋体" w:cs="微软雅黑"/>
          <w:sz w:val="24"/>
          <w:szCs w:val="24"/>
        </w:rPr>
        <w:t>投标单位：</w:t>
      </w:r>
      <w:r>
        <w:rPr>
          <w:rFonts w:ascii="宋体" w:hAnsi="宋体" w:cs="微软雅黑"/>
          <w:sz w:val="24"/>
          <w:szCs w:val="24"/>
          <w:u w:val="single"/>
        </w:rPr>
        <w:t xml:space="preserve">                                     </w:t>
      </w:r>
    </w:p>
    <w:p w14:paraId="063C4469">
      <w:pPr>
        <w:spacing w:line="500" w:lineRule="exact"/>
        <w:ind w:firstLine="3720" w:firstLineChars="1550"/>
        <w:rPr>
          <w:rFonts w:hint="default" w:ascii="宋体" w:hAnsi="宋体" w:cs="微软雅黑"/>
          <w:sz w:val="24"/>
          <w:szCs w:val="24"/>
          <w:u w:val="single"/>
        </w:rPr>
      </w:pPr>
      <w:r>
        <w:rPr>
          <w:rFonts w:ascii="宋体" w:hAnsi="宋体" w:cs="微软雅黑"/>
          <w:sz w:val="24"/>
          <w:szCs w:val="24"/>
        </w:rPr>
        <w:t>法人代表或授权委托人（签字或盖章）：</w:t>
      </w:r>
      <w:r>
        <w:rPr>
          <w:rFonts w:ascii="宋体" w:hAnsi="宋体" w:cs="微软雅黑"/>
          <w:sz w:val="24"/>
          <w:szCs w:val="24"/>
          <w:u w:val="single"/>
        </w:rPr>
        <w:t xml:space="preserve">            </w:t>
      </w:r>
    </w:p>
    <w:p w14:paraId="22FA065A">
      <w:pPr>
        <w:spacing w:line="500" w:lineRule="exact"/>
        <w:jc w:val="right"/>
        <w:rPr>
          <w:rFonts w:hint="default" w:ascii="宋体" w:hAnsi="宋体" w:cs="微软雅黑"/>
          <w:bCs/>
          <w:sz w:val="24"/>
          <w:szCs w:val="24"/>
        </w:rPr>
      </w:pPr>
      <w:r>
        <w:rPr>
          <w:rFonts w:ascii="宋体" w:hAnsi="宋体" w:cs="微软雅黑"/>
          <w:sz w:val="24"/>
          <w:szCs w:val="24"/>
        </w:rPr>
        <w:t xml:space="preserve">                             日期：</w:t>
      </w:r>
      <w:r>
        <w:rPr>
          <w:rFonts w:ascii="宋体" w:hAnsi="宋体" w:cs="微软雅黑"/>
          <w:sz w:val="24"/>
          <w:szCs w:val="24"/>
          <w:u w:val="single"/>
        </w:rPr>
        <w:t xml:space="preserve">      </w:t>
      </w:r>
      <w:r>
        <w:rPr>
          <w:rFonts w:ascii="宋体" w:hAnsi="宋体" w:cs="微软雅黑"/>
          <w:bCs/>
          <w:sz w:val="24"/>
          <w:szCs w:val="24"/>
        </w:rPr>
        <w:t>年</w:t>
      </w:r>
      <w:r>
        <w:rPr>
          <w:rFonts w:ascii="宋体" w:hAnsi="宋体" w:cs="微软雅黑"/>
          <w:bCs/>
          <w:sz w:val="24"/>
          <w:szCs w:val="24"/>
          <w:u w:val="single"/>
        </w:rPr>
        <w:t xml:space="preserve">    </w:t>
      </w:r>
      <w:r>
        <w:rPr>
          <w:rFonts w:ascii="宋体" w:hAnsi="宋体" w:cs="微软雅黑"/>
          <w:bCs/>
          <w:sz w:val="24"/>
          <w:szCs w:val="24"/>
        </w:rPr>
        <w:t>月</w:t>
      </w:r>
      <w:r>
        <w:rPr>
          <w:rFonts w:ascii="宋体" w:hAnsi="宋体" w:cs="微软雅黑"/>
          <w:bCs/>
          <w:sz w:val="24"/>
          <w:szCs w:val="24"/>
          <w:u w:val="single"/>
        </w:rPr>
        <w:t xml:space="preserve">    </w:t>
      </w:r>
      <w:r>
        <w:rPr>
          <w:rFonts w:ascii="宋体" w:hAnsi="宋体" w:cs="微软雅黑"/>
          <w:bCs/>
          <w:sz w:val="24"/>
          <w:szCs w:val="24"/>
        </w:rPr>
        <w:t>日</w:t>
      </w:r>
    </w:p>
    <w:p w14:paraId="409134F5">
      <w:pPr>
        <w:spacing w:line="500" w:lineRule="exact"/>
        <w:rPr>
          <w:rFonts w:hint="default" w:ascii="宋体" w:hAnsi="宋体" w:cs="微软雅黑"/>
          <w:sz w:val="24"/>
          <w:szCs w:val="24"/>
        </w:rPr>
      </w:pPr>
    </w:p>
    <w:p w14:paraId="3889AE1A">
      <w:pPr>
        <w:spacing w:line="500" w:lineRule="exact"/>
        <w:rPr>
          <w:rFonts w:hint="default" w:ascii="宋体" w:hAnsi="宋体" w:cs="微软雅黑"/>
          <w:sz w:val="20"/>
        </w:rPr>
      </w:pPr>
    </w:p>
    <w:p w14:paraId="72BC28BE">
      <w:pPr>
        <w:spacing w:line="500" w:lineRule="exact"/>
        <w:rPr>
          <w:rFonts w:hint="default" w:ascii="宋体" w:hAnsi="宋体" w:cs="微软雅黑"/>
          <w:szCs w:val="21"/>
        </w:rPr>
      </w:pPr>
    </w:p>
    <w:p w14:paraId="3DA014E9">
      <w:pPr>
        <w:spacing w:line="500" w:lineRule="exact"/>
        <w:rPr>
          <w:rFonts w:hint="default" w:ascii="宋体" w:hAnsi="宋体" w:cs="微软雅黑"/>
          <w:szCs w:val="21"/>
        </w:rPr>
      </w:pPr>
    </w:p>
    <w:p w14:paraId="0A85CDC7">
      <w:pPr>
        <w:spacing w:line="500" w:lineRule="exact"/>
        <w:rPr>
          <w:rFonts w:hint="default" w:ascii="宋体" w:hAnsi="宋体" w:cs="微软雅黑"/>
          <w:szCs w:val="21"/>
        </w:rPr>
      </w:pPr>
    </w:p>
    <w:p w14:paraId="3029F064">
      <w:pPr>
        <w:spacing w:line="500" w:lineRule="exact"/>
        <w:rPr>
          <w:rFonts w:hint="default" w:ascii="宋体" w:hAnsi="宋体" w:cs="微软雅黑"/>
          <w:szCs w:val="21"/>
        </w:rPr>
      </w:pPr>
    </w:p>
    <w:p w14:paraId="308E5D8B">
      <w:pPr>
        <w:spacing w:line="500" w:lineRule="exact"/>
        <w:rPr>
          <w:rFonts w:hint="default" w:ascii="宋体" w:hAnsi="宋体" w:cs="微软雅黑"/>
          <w:szCs w:val="21"/>
        </w:rPr>
      </w:pPr>
    </w:p>
    <w:p w14:paraId="625F3917">
      <w:pPr>
        <w:widowControl/>
        <w:jc w:val="left"/>
        <w:rPr>
          <w:rFonts w:hint="default" w:ascii="宋体" w:hAnsi="宋体" w:cs="微软雅黑"/>
          <w:szCs w:val="21"/>
        </w:rPr>
      </w:pPr>
      <w:r>
        <w:rPr>
          <w:rFonts w:hint="default" w:ascii="宋体" w:hAnsi="宋体" w:cs="微软雅黑"/>
          <w:szCs w:val="21"/>
        </w:rPr>
        <w:br w:type="page"/>
      </w:r>
    </w:p>
    <w:p w14:paraId="045E9180">
      <w:pPr>
        <w:spacing w:line="500" w:lineRule="exact"/>
        <w:jc w:val="center"/>
        <w:rPr>
          <w:rFonts w:hint="default" w:ascii="宋体" w:hAnsi="宋体" w:cs="微软雅黑"/>
          <w:b/>
          <w:sz w:val="24"/>
          <w:szCs w:val="24"/>
        </w:rPr>
      </w:pPr>
      <w:r>
        <w:rPr>
          <w:rFonts w:ascii="宋体" w:hAnsi="宋体" w:cs="微软雅黑"/>
          <w:b/>
          <w:sz w:val="24"/>
          <w:szCs w:val="24"/>
        </w:rPr>
        <w:t>2、有关相应用户需求书承诺书</w:t>
      </w:r>
    </w:p>
    <w:p w14:paraId="2885C898">
      <w:pPr>
        <w:spacing w:line="500" w:lineRule="exact"/>
        <w:rPr>
          <w:rFonts w:hint="default" w:ascii="宋体" w:hAnsi="宋体" w:cs="微软雅黑"/>
          <w:sz w:val="24"/>
          <w:szCs w:val="24"/>
        </w:rPr>
      </w:pPr>
    </w:p>
    <w:p w14:paraId="59CA172F">
      <w:pPr>
        <w:spacing w:line="500" w:lineRule="exact"/>
        <w:rPr>
          <w:rFonts w:hint="default" w:ascii="宋体" w:hAnsi="宋体" w:cs="微软雅黑"/>
          <w:b/>
          <w:sz w:val="24"/>
          <w:szCs w:val="24"/>
          <w14:shadow w14:blurRad="50800" w14:dist="38100" w14:dir="2700000" w14:sx="100000" w14:sy="100000" w14:kx="0" w14:ky="0" w14:algn="tl">
            <w14:srgbClr w14:val="000000">
              <w14:alpha w14:val="60000"/>
            </w14:srgbClr>
          </w14:shadow>
        </w:rPr>
      </w:pPr>
      <w:r>
        <w:rPr>
          <w:rFonts w:ascii="宋体" w:hAnsi="宋体" w:cs="微软雅黑"/>
          <w:b/>
          <w:sz w:val="24"/>
          <w:szCs w:val="24"/>
          <w:u w:val="single"/>
          <w14:shadow w14:blurRad="50800" w14:dist="38100" w14:dir="2700000" w14:sx="100000" w14:sy="100000" w14:kx="0" w14:ky="0" w14:algn="tl">
            <w14:srgbClr w14:val="000000">
              <w14:alpha w14:val="60000"/>
            </w14:srgbClr>
          </w14:shadow>
        </w:rPr>
        <w:t xml:space="preserve">                  </w:t>
      </w:r>
      <w:r>
        <w:rPr>
          <w:rFonts w:ascii="宋体" w:hAnsi="宋体" w:cs="微软雅黑"/>
          <w:b/>
          <w:sz w:val="24"/>
          <w:szCs w:val="24"/>
          <w14:shadow w14:blurRad="50800" w14:dist="38100" w14:dir="2700000" w14:sx="100000" w14:sy="100000" w14:kx="0" w14:ky="0" w14:algn="tl">
            <w14:srgbClr w14:val="000000">
              <w14:alpha w14:val="60000"/>
            </w14:srgbClr>
          </w14:shadow>
        </w:rPr>
        <w:t>：</w:t>
      </w:r>
    </w:p>
    <w:p w14:paraId="02C1485F">
      <w:pPr>
        <w:spacing w:line="500" w:lineRule="exact"/>
        <w:rPr>
          <w:rFonts w:hint="default" w:ascii="宋体" w:hAnsi="宋体" w:cs="微软雅黑"/>
          <w:sz w:val="24"/>
          <w:szCs w:val="24"/>
        </w:rPr>
      </w:pPr>
    </w:p>
    <w:p w14:paraId="14FE202A">
      <w:pPr>
        <w:spacing w:line="500" w:lineRule="exact"/>
        <w:ind w:firstLine="480" w:firstLineChars="200"/>
        <w:rPr>
          <w:rFonts w:hint="default" w:ascii="宋体" w:hAnsi="宋体" w:cs="微软雅黑"/>
          <w:sz w:val="24"/>
          <w:szCs w:val="24"/>
        </w:rPr>
      </w:pPr>
      <w:r>
        <w:rPr>
          <w:rFonts w:ascii="宋体" w:hAnsi="宋体" w:cs="微软雅黑"/>
          <w:sz w:val="24"/>
          <w:szCs w:val="24"/>
        </w:rPr>
        <w:t>我司承诺我单位编制的应磋商文件必须严格响应用户需求书中的技术参数、功能等要求，如经招标人或评标专家发现应磋商文件没有完全响应磋商文件及用户需求书要求的，评委可对我单位的应磋商文件作废标处理。</w:t>
      </w:r>
    </w:p>
    <w:p w14:paraId="0FFB7B52">
      <w:pPr>
        <w:spacing w:line="500" w:lineRule="exact"/>
        <w:ind w:firstLine="1872" w:firstLineChars="780"/>
        <w:rPr>
          <w:rFonts w:hint="default" w:ascii="宋体" w:hAnsi="宋体" w:cs="微软雅黑"/>
          <w:sz w:val="24"/>
          <w:szCs w:val="24"/>
        </w:rPr>
      </w:pPr>
    </w:p>
    <w:p w14:paraId="576FE241">
      <w:pPr>
        <w:spacing w:line="500" w:lineRule="exact"/>
        <w:ind w:firstLine="3720" w:firstLineChars="1550"/>
        <w:rPr>
          <w:rFonts w:hint="default" w:ascii="宋体" w:hAnsi="宋体" w:cs="微软雅黑"/>
          <w:sz w:val="24"/>
          <w:szCs w:val="24"/>
        </w:rPr>
      </w:pPr>
    </w:p>
    <w:p w14:paraId="11459C1E">
      <w:pPr>
        <w:spacing w:line="500" w:lineRule="exact"/>
        <w:ind w:firstLine="3720" w:firstLineChars="1550"/>
        <w:rPr>
          <w:rFonts w:hint="default" w:ascii="宋体" w:hAnsi="宋体" w:cs="微软雅黑"/>
          <w:sz w:val="24"/>
          <w:szCs w:val="24"/>
        </w:rPr>
      </w:pPr>
    </w:p>
    <w:p w14:paraId="026302F6">
      <w:pPr>
        <w:spacing w:line="500" w:lineRule="exact"/>
        <w:ind w:firstLine="3720" w:firstLineChars="1550"/>
        <w:rPr>
          <w:rFonts w:hint="default" w:ascii="宋体" w:hAnsi="宋体" w:cs="微软雅黑"/>
          <w:sz w:val="24"/>
          <w:szCs w:val="24"/>
        </w:rPr>
      </w:pPr>
    </w:p>
    <w:p w14:paraId="6E3ED4E4">
      <w:pPr>
        <w:spacing w:line="500" w:lineRule="exact"/>
        <w:ind w:firstLine="3720" w:firstLineChars="1550"/>
        <w:rPr>
          <w:rFonts w:hint="default" w:ascii="宋体" w:hAnsi="宋体" w:cs="微软雅黑"/>
          <w:sz w:val="24"/>
          <w:szCs w:val="24"/>
        </w:rPr>
      </w:pPr>
    </w:p>
    <w:p w14:paraId="2518B3B8">
      <w:pPr>
        <w:spacing w:line="500" w:lineRule="exact"/>
        <w:ind w:left="2520" w:firstLine="420"/>
        <w:rPr>
          <w:rFonts w:hint="default" w:ascii="宋体" w:hAnsi="宋体" w:cs="微软雅黑"/>
          <w:sz w:val="24"/>
          <w:szCs w:val="24"/>
          <w:u w:val="single"/>
        </w:rPr>
      </w:pPr>
      <w:r>
        <w:rPr>
          <w:rFonts w:ascii="宋体" w:hAnsi="宋体" w:cs="微软雅黑"/>
          <w:sz w:val="24"/>
          <w:szCs w:val="24"/>
        </w:rPr>
        <w:t>投标单位：</w:t>
      </w:r>
      <w:r>
        <w:rPr>
          <w:rFonts w:ascii="宋体" w:hAnsi="宋体" w:cs="微软雅黑"/>
          <w:sz w:val="24"/>
          <w:szCs w:val="24"/>
          <w:u w:val="single"/>
        </w:rPr>
        <w:t xml:space="preserve">                                       </w:t>
      </w:r>
    </w:p>
    <w:p w14:paraId="7D0EBF56">
      <w:pPr>
        <w:spacing w:line="500" w:lineRule="exact"/>
        <w:ind w:left="2520" w:firstLine="420"/>
        <w:rPr>
          <w:rFonts w:hint="default" w:ascii="宋体" w:hAnsi="宋体" w:cs="微软雅黑"/>
          <w:sz w:val="24"/>
          <w:szCs w:val="24"/>
          <w:u w:val="single"/>
        </w:rPr>
      </w:pPr>
      <w:r>
        <w:rPr>
          <w:rFonts w:ascii="宋体" w:hAnsi="宋体" w:cs="微软雅黑"/>
          <w:sz w:val="24"/>
          <w:szCs w:val="24"/>
        </w:rPr>
        <w:t>法人代表或授权委托人（签字或盖章）：</w:t>
      </w:r>
      <w:r>
        <w:rPr>
          <w:rFonts w:ascii="宋体" w:hAnsi="宋体" w:cs="微软雅黑"/>
          <w:sz w:val="24"/>
          <w:szCs w:val="24"/>
          <w:u w:val="single"/>
        </w:rPr>
        <w:t xml:space="preserve">              </w:t>
      </w:r>
    </w:p>
    <w:p w14:paraId="577319FE">
      <w:pPr>
        <w:spacing w:line="500" w:lineRule="exact"/>
        <w:ind w:firstLine="480" w:firstLineChars="200"/>
        <w:jc w:val="right"/>
        <w:rPr>
          <w:rFonts w:hint="default" w:ascii="宋体" w:hAnsi="宋体" w:cs="微软雅黑"/>
          <w:sz w:val="24"/>
          <w:szCs w:val="24"/>
        </w:rPr>
      </w:pPr>
      <w:r>
        <w:rPr>
          <w:rFonts w:ascii="宋体" w:hAnsi="宋体" w:cs="微软雅黑"/>
          <w:sz w:val="24"/>
          <w:szCs w:val="24"/>
        </w:rPr>
        <w:t xml:space="preserve">                         日期：</w:t>
      </w:r>
      <w:r>
        <w:rPr>
          <w:rFonts w:ascii="宋体" w:hAnsi="宋体" w:cs="微软雅黑"/>
          <w:sz w:val="24"/>
          <w:szCs w:val="24"/>
          <w:u w:val="single"/>
        </w:rPr>
        <w:t xml:space="preserve">    </w:t>
      </w:r>
      <w:r>
        <w:rPr>
          <w:rFonts w:ascii="宋体" w:hAnsi="宋体" w:cs="微软雅黑"/>
          <w:bCs/>
          <w:sz w:val="24"/>
          <w:szCs w:val="24"/>
        </w:rPr>
        <w:t>年</w:t>
      </w:r>
      <w:r>
        <w:rPr>
          <w:rFonts w:ascii="宋体" w:hAnsi="宋体" w:cs="微软雅黑"/>
          <w:bCs/>
          <w:sz w:val="24"/>
          <w:szCs w:val="24"/>
          <w:u w:val="single"/>
        </w:rPr>
        <w:t xml:space="preserve">    </w:t>
      </w:r>
      <w:r>
        <w:rPr>
          <w:rFonts w:ascii="宋体" w:hAnsi="宋体" w:cs="微软雅黑"/>
          <w:bCs/>
          <w:sz w:val="24"/>
          <w:szCs w:val="24"/>
        </w:rPr>
        <w:t>月</w:t>
      </w:r>
      <w:r>
        <w:rPr>
          <w:rFonts w:ascii="宋体" w:hAnsi="宋体" w:cs="微软雅黑"/>
          <w:bCs/>
          <w:sz w:val="24"/>
          <w:szCs w:val="24"/>
          <w:u w:val="single"/>
        </w:rPr>
        <w:t xml:space="preserve">    </w:t>
      </w:r>
      <w:r>
        <w:rPr>
          <w:rFonts w:ascii="宋体" w:hAnsi="宋体" w:cs="微软雅黑"/>
          <w:bCs/>
          <w:sz w:val="24"/>
          <w:szCs w:val="24"/>
        </w:rPr>
        <w:t>日</w:t>
      </w:r>
    </w:p>
    <w:p w14:paraId="4539C5D4">
      <w:pPr>
        <w:spacing w:line="500" w:lineRule="exact"/>
        <w:jc w:val="center"/>
        <w:outlineLvl w:val="2"/>
        <w:rPr>
          <w:rFonts w:hint="default" w:ascii="宋体" w:hAnsi="宋体" w:cs="微软雅黑"/>
          <w:b/>
          <w:sz w:val="28"/>
          <w:szCs w:val="28"/>
        </w:rPr>
      </w:pPr>
      <w:r>
        <w:rPr>
          <w:rFonts w:ascii="宋体" w:hAnsi="宋体" w:cs="微软雅黑"/>
          <w:b/>
          <w:sz w:val="24"/>
          <w:szCs w:val="24"/>
        </w:rPr>
        <w:br w:type="page"/>
      </w:r>
      <w:bookmarkStart w:id="85" w:name="_Toc403061869"/>
      <w:r>
        <w:rPr>
          <w:rFonts w:ascii="宋体" w:hAnsi="宋体" w:cs="微软雅黑"/>
          <w:b/>
          <w:sz w:val="28"/>
          <w:szCs w:val="28"/>
        </w:rPr>
        <w:t>（三）类似项目经验（汇总表）</w:t>
      </w:r>
      <w:bookmarkEnd w:id="85"/>
    </w:p>
    <w:p w14:paraId="6134F891">
      <w:pPr>
        <w:spacing w:line="500" w:lineRule="exact"/>
        <w:rPr>
          <w:rFonts w:hint="default" w:ascii="宋体" w:hAnsi="宋体" w:cs="微软雅黑"/>
          <w:b/>
          <w:szCs w:val="21"/>
        </w:rPr>
      </w:pPr>
    </w:p>
    <w:p w14:paraId="14FFCB48">
      <w:pPr>
        <w:spacing w:line="500" w:lineRule="exact"/>
        <w:rPr>
          <w:rFonts w:hint="default" w:ascii="宋体" w:hAnsi="宋体" w:cs="微软雅黑"/>
          <w:bCs/>
          <w:szCs w:val="21"/>
        </w:rPr>
      </w:pPr>
      <w:r>
        <w:rPr>
          <w:rFonts w:ascii="宋体" w:hAnsi="宋体" w:cs="微软雅黑"/>
          <w:b/>
          <w:szCs w:val="21"/>
        </w:rPr>
        <w:t>附表1-1</w:t>
      </w:r>
    </w:p>
    <w:p w14:paraId="1991ADA7">
      <w:pPr>
        <w:spacing w:line="500" w:lineRule="exact"/>
        <w:rPr>
          <w:rFonts w:hint="default" w:ascii="宋体" w:hAnsi="宋体" w:cs="微软雅黑"/>
          <w:szCs w:val="21"/>
          <w:u w:val="single"/>
        </w:rPr>
      </w:pPr>
      <w:r>
        <w:rPr>
          <w:rFonts w:ascii="宋体" w:hAnsi="宋体" w:cs="微软雅黑"/>
          <w:szCs w:val="21"/>
        </w:rPr>
        <w:t>投标人名称：</w:t>
      </w:r>
      <w:r>
        <w:rPr>
          <w:rFonts w:ascii="宋体" w:hAnsi="宋体" w:cs="微软雅黑"/>
          <w:szCs w:val="21"/>
          <w:u w:val="single"/>
        </w:rPr>
        <w:t xml:space="preserv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7645"/>
      </w:tblGrid>
      <w:tr w14:paraId="1187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301" w:type="dxa"/>
            <w:vAlign w:val="center"/>
          </w:tcPr>
          <w:p w14:paraId="2449BF48">
            <w:pPr>
              <w:spacing w:line="500" w:lineRule="exact"/>
              <w:jc w:val="center"/>
              <w:rPr>
                <w:rFonts w:hint="default" w:ascii="宋体" w:hAnsi="宋体" w:cs="微软雅黑"/>
                <w:bCs/>
                <w:szCs w:val="21"/>
              </w:rPr>
            </w:pPr>
            <w:r>
              <w:rPr>
                <w:rFonts w:ascii="宋体" w:hAnsi="宋体" w:cs="微软雅黑"/>
                <w:bCs/>
                <w:szCs w:val="21"/>
              </w:rPr>
              <w:t>序号</w:t>
            </w:r>
          </w:p>
        </w:tc>
        <w:tc>
          <w:tcPr>
            <w:tcW w:w="7645" w:type="dxa"/>
            <w:vAlign w:val="center"/>
          </w:tcPr>
          <w:p w14:paraId="40E51A3E">
            <w:pPr>
              <w:spacing w:line="500" w:lineRule="exact"/>
              <w:jc w:val="center"/>
              <w:rPr>
                <w:rFonts w:hint="default" w:ascii="宋体" w:hAnsi="宋体" w:cs="微软雅黑"/>
                <w:bCs/>
                <w:szCs w:val="21"/>
              </w:rPr>
            </w:pPr>
            <w:r>
              <w:rPr>
                <w:rFonts w:ascii="宋体" w:hAnsi="宋体" w:cs="微软雅黑"/>
                <w:bCs/>
                <w:szCs w:val="21"/>
              </w:rPr>
              <w:t>项目名称</w:t>
            </w:r>
          </w:p>
        </w:tc>
      </w:tr>
      <w:tr w14:paraId="2E80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1" w:type="dxa"/>
            <w:vAlign w:val="center"/>
          </w:tcPr>
          <w:p w14:paraId="3F697356">
            <w:pPr>
              <w:spacing w:line="500" w:lineRule="exact"/>
              <w:jc w:val="center"/>
              <w:rPr>
                <w:rFonts w:hint="default" w:ascii="宋体" w:hAnsi="宋体" w:cs="微软雅黑"/>
                <w:szCs w:val="21"/>
              </w:rPr>
            </w:pPr>
          </w:p>
        </w:tc>
        <w:tc>
          <w:tcPr>
            <w:tcW w:w="7645" w:type="dxa"/>
            <w:vAlign w:val="center"/>
          </w:tcPr>
          <w:p w14:paraId="57A99974">
            <w:pPr>
              <w:spacing w:line="500" w:lineRule="exact"/>
              <w:rPr>
                <w:rFonts w:hint="default" w:ascii="宋体" w:hAnsi="宋体" w:cs="微软雅黑"/>
                <w:szCs w:val="21"/>
              </w:rPr>
            </w:pPr>
          </w:p>
        </w:tc>
      </w:tr>
      <w:tr w14:paraId="7279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1" w:type="dxa"/>
            <w:vAlign w:val="center"/>
          </w:tcPr>
          <w:p w14:paraId="4DF9FD2A">
            <w:pPr>
              <w:spacing w:line="500" w:lineRule="exact"/>
              <w:jc w:val="center"/>
              <w:rPr>
                <w:rFonts w:hint="default" w:ascii="宋体" w:hAnsi="宋体" w:cs="微软雅黑"/>
                <w:szCs w:val="21"/>
              </w:rPr>
            </w:pPr>
          </w:p>
        </w:tc>
        <w:tc>
          <w:tcPr>
            <w:tcW w:w="7645" w:type="dxa"/>
            <w:vAlign w:val="center"/>
          </w:tcPr>
          <w:p w14:paraId="681BAB1E">
            <w:pPr>
              <w:spacing w:line="500" w:lineRule="exact"/>
              <w:rPr>
                <w:rFonts w:hint="default" w:ascii="宋体" w:hAnsi="宋体" w:cs="微软雅黑"/>
                <w:szCs w:val="21"/>
              </w:rPr>
            </w:pPr>
          </w:p>
        </w:tc>
      </w:tr>
      <w:tr w14:paraId="6B6E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1" w:type="dxa"/>
            <w:vAlign w:val="center"/>
          </w:tcPr>
          <w:p w14:paraId="470B9049">
            <w:pPr>
              <w:spacing w:line="500" w:lineRule="exact"/>
              <w:jc w:val="center"/>
              <w:rPr>
                <w:rFonts w:hint="default" w:ascii="宋体" w:hAnsi="宋体" w:cs="微软雅黑"/>
                <w:szCs w:val="21"/>
              </w:rPr>
            </w:pPr>
          </w:p>
        </w:tc>
        <w:tc>
          <w:tcPr>
            <w:tcW w:w="7645" w:type="dxa"/>
            <w:vAlign w:val="center"/>
          </w:tcPr>
          <w:p w14:paraId="30DE7E64">
            <w:pPr>
              <w:spacing w:line="500" w:lineRule="exact"/>
              <w:rPr>
                <w:rFonts w:hint="default" w:ascii="宋体" w:hAnsi="宋体" w:cs="微软雅黑"/>
                <w:szCs w:val="21"/>
              </w:rPr>
            </w:pPr>
          </w:p>
        </w:tc>
      </w:tr>
      <w:tr w14:paraId="4362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1" w:type="dxa"/>
            <w:vAlign w:val="center"/>
          </w:tcPr>
          <w:p w14:paraId="63ADFC2E">
            <w:pPr>
              <w:spacing w:line="500" w:lineRule="exact"/>
              <w:jc w:val="center"/>
              <w:rPr>
                <w:rFonts w:hint="default" w:ascii="宋体" w:hAnsi="宋体" w:cs="微软雅黑"/>
                <w:szCs w:val="21"/>
              </w:rPr>
            </w:pPr>
          </w:p>
        </w:tc>
        <w:tc>
          <w:tcPr>
            <w:tcW w:w="7645" w:type="dxa"/>
            <w:vAlign w:val="center"/>
          </w:tcPr>
          <w:p w14:paraId="34288686">
            <w:pPr>
              <w:spacing w:line="500" w:lineRule="exact"/>
              <w:rPr>
                <w:rFonts w:hint="default" w:ascii="宋体" w:hAnsi="宋体" w:cs="微软雅黑"/>
                <w:szCs w:val="21"/>
              </w:rPr>
            </w:pPr>
          </w:p>
        </w:tc>
      </w:tr>
      <w:tr w14:paraId="4D0C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01" w:type="dxa"/>
            <w:vAlign w:val="center"/>
          </w:tcPr>
          <w:p w14:paraId="6B827C48">
            <w:pPr>
              <w:spacing w:line="500" w:lineRule="exact"/>
              <w:jc w:val="center"/>
              <w:rPr>
                <w:rFonts w:hint="default" w:ascii="宋体" w:hAnsi="宋体" w:cs="微软雅黑"/>
                <w:szCs w:val="21"/>
              </w:rPr>
            </w:pPr>
          </w:p>
        </w:tc>
        <w:tc>
          <w:tcPr>
            <w:tcW w:w="7645" w:type="dxa"/>
            <w:vAlign w:val="center"/>
          </w:tcPr>
          <w:p w14:paraId="0ACDAFC5">
            <w:pPr>
              <w:spacing w:line="500" w:lineRule="exact"/>
              <w:rPr>
                <w:rFonts w:hint="default" w:ascii="宋体" w:hAnsi="宋体" w:cs="微软雅黑"/>
                <w:szCs w:val="21"/>
              </w:rPr>
            </w:pPr>
          </w:p>
        </w:tc>
      </w:tr>
    </w:tbl>
    <w:p w14:paraId="08AF2C66">
      <w:pPr>
        <w:spacing w:line="500" w:lineRule="exact"/>
        <w:jc w:val="center"/>
        <w:outlineLvl w:val="2"/>
        <w:rPr>
          <w:rFonts w:hint="default" w:ascii="宋体" w:hAnsi="宋体" w:cs="微软雅黑"/>
          <w:b/>
          <w:sz w:val="28"/>
          <w:szCs w:val="28"/>
        </w:rPr>
      </w:pPr>
      <w:r>
        <w:rPr>
          <w:rFonts w:ascii="宋体" w:hAnsi="宋体" w:cs="微软雅黑"/>
          <w:bCs/>
          <w:szCs w:val="21"/>
        </w:rPr>
        <w:br w:type="page"/>
      </w:r>
      <w:bookmarkStart w:id="86" w:name="_Toc403061870"/>
      <w:r>
        <w:rPr>
          <w:rFonts w:ascii="宋体" w:hAnsi="宋体" w:cs="微软雅黑"/>
          <w:b/>
          <w:sz w:val="28"/>
          <w:szCs w:val="28"/>
        </w:rPr>
        <w:t>（四）投标人资格证明文件</w:t>
      </w:r>
      <w:bookmarkEnd w:id="86"/>
    </w:p>
    <w:p w14:paraId="2E70D55A">
      <w:pPr>
        <w:spacing w:line="500" w:lineRule="exact"/>
        <w:rPr>
          <w:rFonts w:hint="default" w:ascii="宋体" w:hAnsi="宋体" w:cs="微软雅黑"/>
          <w:sz w:val="28"/>
          <w:szCs w:val="28"/>
        </w:rPr>
      </w:pPr>
    </w:p>
    <w:p w14:paraId="47374CC8">
      <w:pPr>
        <w:spacing w:line="500" w:lineRule="exact"/>
        <w:rPr>
          <w:rFonts w:hint="default" w:ascii="宋体" w:hAnsi="宋体" w:cs="微软雅黑"/>
          <w:sz w:val="24"/>
          <w:szCs w:val="24"/>
        </w:rPr>
      </w:pPr>
      <w:r>
        <w:rPr>
          <w:rFonts w:ascii="宋体" w:hAnsi="宋体" w:cs="微软雅黑"/>
          <w:sz w:val="24"/>
          <w:szCs w:val="24"/>
        </w:rPr>
        <w:t>投标人应提供以下资格证明文件：</w:t>
      </w:r>
    </w:p>
    <w:p w14:paraId="2B552308">
      <w:pPr>
        <w:numPr>
          <w:ilvl w:val="1"/>
          <w:numId w:val="11"/>
        </w:numPr>
        <w:spacing w:line="500" w:lineRule="exact"/>
        <w:ind w:left="210" w:firstLine="480" w:firstLineChars="200"/>
        <w:rPr>
          <w:rFonts w:hint="default" w:ascii="宋体" w:hAnsi="宋体" w:cs="微软雅黑"/>
          <w:sz w:val="24"/>
          <w:szCs w:val="24"/>
        </w:rPr>
      </w:pPr>
      <w:bookmarkStart w:id="87" w:name="_Toc192055368"/>
      <w:bookmarkStart w:id="88" w:name="_Toc189275922"/>
      <w:bookmarkStart w:id="89" w:name="_Toc188762233"/>
      <w:r>
        <w:rPr>
          <w:rFonts w:ascii="宋体" w:hAnsi="宋体" w:cs="微软雅黑"/>
          <w:sz w:val="24"/>
          <w:szCs w:val="24"/>
        </w:rPr>
        <w:t>应磋商文件真实性声明函；（提供原件）</w:t>
      </w:r>
    </w:p>
    <w:bookmarkEnd w:id="87"/>
    <w:bookmarkEnd w:id="88"/>
    <w:bookmarkEnd w:id="89"/>
    <w:p w14:paraId="5D2F64C9">
      <w:pPr>
        <w:numPr>
          <w:ilvl w:val="1"/>
          <w:numId w:val="11"/>
        </w:numPr>
        <w:spacing w:line="500" w:lineRule="exact"/>
        <w:ind w:left="210" w:firstLine="480" w:firstLineChars="200"/>
        <w:rPr>
          <w:rFonts w:hint="default" w:ascii="宋体" w:hAnsi="宋体" w:cs="微软雅黑"/>
          <w:sz w:val="24"/>
          <w:szCs w:val="24"/>
        </w:rPr>
      </w:pPr>
      <w:bookmarkStart w:id="90" w:name="_Toc192055369"/>
      <w:bookmarkStart w:id="91" w:name="_Toc189275923"/>
      <w:bookmarkStart w:id="92" w:name="_Toc188762234"/>
      <w:r>
        <w:rPr>
          <w:rFonts w:ascii="宋体" w:hAnsi="宋体" w:cs="微软雅黑"/>
          <w:sz w:val="24"/>
          <w:szCs w:val="24"/>
        </w:rPr>
        <w:t>营业执照副本；</w:t>
      </w:r>
      <w:bookmarkEnd w:id="90"/>
      <w:bookmarkEnd w:id="91"/>
      <w:bookmarkEnd w:id="92"/>
      <w:r>
        <w:rPr>
          <w:rFonts w:ascii="宋体" w:hAnsi="宋体" w:cs="微软雅黑"/>
          <w:sz w:val="24"/>
          <w:szCs w:val="24"/>
        </w:rPr>
        <w:t xml:space="preserve"> </w:t>
      </w:r>
    </w:p>
    <w:p w14:paraId="09BE8FB5">
      <w:pPr>
        <w:numPr>
          <w:ilvl w:val="1"/>
          <w:numId w:val="11"/>
        </w:numPr>
        <w:spacing w:line="500" w:lineRule="exact"/>
        <w:ind w:left="210" w:firstLine="480" w:firstLineChars="200"/>
        <w:rPr>
          <w:rFonts w:hint="default" w:ascii="宋体" w:hAnsi="宋体" w:cs="微软雅黑"/>
          <w:sz w:val="24"/>
          <w:szCs w:val="24"/>
        </w:rPr>
      </w:pPr>
      <w:r>
        <w:rPr>
          <w:rFonts w:ascii="宋体" w:hAnsi="宋体" w:cs="宋体"/>
          <w:bCs/>
          <w:color w:val="000000"/>
          <w:sz w:val="24"/>
          <w:szCs w:val="24"/>
        </w:rPr>
        <w:t>近三年类似业绩（合同或中标通知书）</w:t>
      </w:r>
      <w:r>
        <w:rPr>
          <w:rFonts w:ascii="宋体" w:hAnsi="宋体" w:cs="微软雅黑"/>
          <w:sz w:val="24"/>
          <w:szCs w:val="24"/>
        </w:rPr>
        <w:t>（提供原件）</w:t>
      </w:r>
    </w:p>
    <w:p w14:paraId="03AA6C04">
      <w:pPr>
        <w:numPr>
          <w:ilvl w:val="1"/>
          <w:numId w:val="11"/>
        </w:numPr>
        <w:spacing w:line="500" w:lineRule="exact"/>
        <w:ind w:left="210" w:firstLine="480" w:firstLineChars="200"/>
        <w:rPr>
          <w:rFonts w:hint="default" w:ascii="宋体" w:hAnsi="宋体" w:cs="微软雅黑"/>
          <w:sz w:val="24"/>
          <w:szCs w:val="24"/>
        </w:rPr>
      </w:pPr>
      <w:r>
        <w:rPr>
          <w:rFonts w:ascii="宋体" w:hAnsi="宋体" w:cs="微软雅黑"/>
          <w:sz w:val="24"/>
          <w:szCs w:val="24"/>
        </w:rPr>
        <w:t>磋商文件要求的其它材料。</w:t>
      </w:r>
    </w:p>
    <w:p w14:paraId="1008659B">
      <w:pPr>
        <w:spacing w:line="500" w:lineRule="exact"/>
        <w:rPr>
          <w:rFonts w:hint="default" w:ascii="宋体" w:hAnsi="宋体" w:cs="微软雅黑"/>
          <w:sz w:val="24"/>
          <w:szCs w:val="24"/>
        </w:rPr>
      </w:pPr>
    </w:p>
    <w:p w14:paraId="667F8DF5">
      <w:pPr>
        <w:pStyle w:val="4"/>
        <w:jc w:val="center"/>
        <w:rPr>
          <w:b/>
          <w:bCs/>
          <w:sz w:val="28"/>
          <w:szCs w:val="28"/>
        </w:rPr>
      </w:pPr>
      <w:r>
        <w:rPr>
          <w:rFonts w:cs="微软雅黑"/>
        </w:rPr>
        <w:br w:type="page"/>
      </w:r>
      <w:r>
        <w:rPr>
          <w:b/>
          <w:bCs/>
          <w:sz w:val="28"/>
          <w:szCs w:val="28"/>
        </w:rPr>
        <w:t>二次报价函</w:t>
      </w:r>
    </w:p>
    <w:p w14:paraId="3105D6F8">
      <w:pPr>
        <w:spacing w:before="312" w:beforeLines="100" w:after="312" w:afterLines="100" w:line="240" w:lineRule="atLeast"/>
        <w:rPr>
          <w:rFonts w:hint="default" w:ascii="宋体" w:hAnsi="宋体" w:cs="微软雅黑"/>
          <w:sz w:val="24"/>
          <w:szCs w:val="24"/>
        </w:rPr>
      </w:pPr>
      <w:r>
        <w:rPr>
          <w:rFonts w:ascii="宋体" w:hAnsi="宋体" w:cs="微软雅黑"/>
          <w:sz w:val="24"/>
          <w:szCs w:val="24"/>
        </w:rPr>
        <w:t>致：</w:t>
      </w:r>
      <w:r>
        <w:rPr>
          <w:rFonts w:ascii="宋体" w:hAnsi="宋体" w:cs="微软雅黑"/>
          <w:sz w:val="24"/>
          <w:szCs w:val="24"/>
          <w:u w:val="single"/>
        </w:rPr>
        <w:t xml:space="preserve">                            </w:t>
      </w:r>
      <w:r>
        <w:rPr>
          <w:rFonts w:ascii="宋体" w:hAnsi="宋体" w:cs="微软雅黑"/>
          <w:sz w:val="24"/>
          <w:szCs w:val="24"/>
        </w:rPr>
        <w:t>（招标人名称）</w:t>
      </w:r>
    </w:p>
    <w:p w14:paraId="0F0D575A">
      <w:pPr>
        <w:spacing w:before="312" w:beforeLines="100" w:after="312" w:afterLines="100" w:line="240" w:lineRule="atLeast"/>
        <w:ind w:firstLine="480" w:firstLineChars="200"/>
        <w:rPr>
          <w:rFonts w:hint="default" w:ascii="宋体" w:hAnsi="宋体" w:cs="微软雅黑"/>
          <w:sz w:val="24"/>
          <w:szCs w:val="24"/>
        </w:rPr>
      </w:pPr>
      <w:r>
        <w:rPr>
          <w:rFonts w:ascii="宋体" w:hAnsi="宋体" w:cs="微软雅黑"/>
          <w:sz w:val="24"/>
          <w:szCs w:val="24"/>
        </w:rPr>
        <w:t>1.我方已仔细研究了</w:t>
      </w:r>
      <w:r>
        <w:rPr>
          <w:rFonts w:ascii="宋体" w:hAnsi="宋体" w:cs="微软雅黑"/>
          <w:sz w:val="24"/>
          <w:szCs w:val="24"/>
          <w:u w:val="single"/>
        </w:rPr>
        <w:t xml:space="preserve">                  （项目名称）  </w:t>
      </w:r>
      <w:r>
        <w:rPr>
          <w:rFonts w:ascii="宋体" w:hAnsi="宋体" w:cs="微软雅黑"/>
          <w:sz w:val="24"/>
          <w:szCs w:val="24"/>
        </w:rPr>
        <w:t>项目磋商文件的全部内容，经踏勘现场，研究磋商文件、技术要求、合同条件和认真细致的计算后，我公司针对本项目制订了详细的技术方案，愿意以第二次最终报价人民币</w:t>
      </w:r>
      <w:r>
        <w:rPr>
          <w:rFonts w:ascii="宋体" w:hAnsi="宋体" w:cs="微软雅黑"/>
          <w:sz w:val="24"/>
          <w:szCs w:val="24"/>
          <w:u w:val="single"/>
        </w:rPr>
        <w:t xml:space="preserve">                </w:t>
      </w:r>
      <w:r>
        <w:rPr>
          <w:rFonts w:hint="eastAsia" w:ascii="宋体" w:hAnsi="宋体" w:cs="微软雅黑"/>
          <w:sz w:val="24"/>
          <w:szCs w:val="24"/>
          <w:u w:val="single"/>
          <w:lang w:val="en-US" w:eastAsia="zh-CN"/>
        </w:rPr>
        <w:t xml:space="preserve">      元/吨</w:t>
      </w:r>
      <w:r>
        <w:rPr>
          <w:rFonts w:ascii="宋体" w:hAnsi="宋体" w:cs="微软雅黑"/>
          <w:sz w:val="24"/>
          <w:szCs w:val="24"/>
        </w:rPr>
        <w:t>的投标报价承担本项目，供货期</w:t>
      </w:r>
      <w:r>
        <w:rPr>
          <w:rFonts w:ascii="宋体" w:hAnsi="宋体" w:cs="微软雅黑"/>
          <w:sz w:val="24"/>
          <w:szCs w:val="24"/>
          <w:u w:val="single"/>
        </w:rPr>
        <w:t xml:space="preserve">               </w:t>
      </w:r>
      <w:r>
        <w:rPr>
          <w:rFonts w:ascii="宋体" w:hAnsi="宋体" w:cs="微软雅黑"/>
          <w:sz w:val="24"/>
          <w:szCs w:val="24"/>
        </w:rPr>
        <w:t>日历天，按合同约定实施和完成本采购项目，质量按照相关规定达到</w:t>
      </w:r>
      <w:r>
        <w:rPr>
          <w:rFonts w:ascii="宋体" w:hAnsi="宋体" w:cs="微软雅黑"/>
          <w:sz w:val="24"/>
          <w:szCs w:val="24"/>
          <w:u w:val="single"/>
        </w:rPr>
        <w:t>合格</w:t>
      </w:r>
      <w:r>
        <w:rPr>
          <w:rFonts w:ascii="宋体" w:hAnsi="宋体" w:cs="微软雅黑"/>
          <w:sz w:val="24"/>
          <w:szCs w:val="24"/>
        </w:rPr>
        <w:t>标准。</w:t>
      </w:r>
    </w:p>
    <w:p w14:paraId="0C5C4FDE">
      <w:pPr>
        <w:spacing w:before="312" w:beforeLines="100" w:after="312" w:afterLines="100" w:line="240" w:lineRule="atLeast"/>
        <w:ind w:firstLine="480" w:firstLineChars="200"/>
        <w:rPr>
          <w:rFonts w:hint="default" w:ascii="宋体" w:hAnsi="宋体" w:cs="微软雅黑"/>
          <w:sz w:val="24"/>
          <w:szCs w:val="24"/>
        </w:rPr>
      </w:pPr>
      <w:r>
        <w:rPr>
          <w:rFonts w:ascii="宋体" w:hAnsi="宋体" w:cs="微软雅黑"/>
          <w:sz w:val="24"/>
          <w:szCs w:val="24"/>
        </w:rPr>
        <w:t>2.我方承诺在投标有效期内不修改、撤销应磋商文件。</w:t>
      </w:r>
    </w:p>
    <w:p w14:paraId="6977C50C">
      <w:pPr>
        <w:spacing w:before="312" w:beforeLines="100" w:after="312" w:afterLines="100" w:line="240" w:lineRule="atLeast"/>
        <w:ind w:firstLine="480" w:firstLineChars="200"/>
        <w:rPr>
          <w:rFonts w:hint="default" w:ascii="宋体" w:hAnsi="宋体" w:cs="微软雅黑"/>
          <w:sz w:val="24"/>
          <w:szCs w:val="24"/>
        </w:rPr>
      </w:pPr>
      <w:r>
        <w:rPr>
          <w:rFonts w:ascii="宋体" w:hAnsi="宋体" w:cs="微软雅黑"/>
          <w:sz w:val="24"/>
          <w:szCs w:val="24"/>
        </w:rPr>
        <w:t>3.如果我单位应磋商文件被采纳，成为成交单位，我们将及时与采购人签订合同，按采购人要求及时供货。</w:t>
      </w:r>
    </w:p>
    <w:p w14:paraId="607833DC">
      <w:pPr>
        <w:spacing w:before="312" w:beforeLines="100" w:after="312" w:afterLines="100" w:line="240" w:lineRule="atLeast"/>
        <w:rPr>
          <w:rFonts w:hint="default" w:ascii="宋体" w:hAnsi="宋体" w:cs="微软雅黑"/>
          <w:sz w:val="24"/>
          <w:szCs w:val="24"/>
        </w:rPr>
      </w:pPr>
    </w:p>
    <w:p w14:paraId="5E7EAAAE">
      <w:pPr>
        <w:spacing w:before="312" w:beforeLines="100" w:after="312" w:afterLines="100" w:line="240" w:lineRule="atLeast"/>
        <w:rPr>
          <w:rFonts w:hint="default" w:ascii="宋体" w:hAnsi="宋体" w:cs="微软雅黑"/>
          <w:sz w:val="24"/>
          <w:szCs w:val="24"/>
        </w:rPr>
      </w:pPr>
    </w:p>
    <w:p w14:paraId="5CDE48B4">
      <w:pPr>
        <w:spacing w:before="312" w:beforeLines="100" w:after="312" w:afterLines="100" w:line="240" w:lineRule="atLeast"/>
        <w:ind w:left="3000" w:hanging="3000" w:hangingChars="1250"/>
        <w:rPr>
          <w:rFonts w:hint="default" w:ascii="宋体" w:hAnsi="宋体" w:cs="微软雅黑"/>
          <w:sz w:val="24"/>
          <w:szCs w:val="24"/>
          <w:u w:val="single"/>
        </w:rPr>
      </w:pPr>
      <w:r>
        <w:rPr>
          <w:rFonts w:ascii="宋体" w:hAnsi="宋体" w:cs="微软雅黑"/>
          <w:sz w:val="24"/>
          <w:szCs w:val="24"/>
        </w:rPr>
        <w:t xml:space="preserve">                         供应商：</w:t>
      </w:r>
      <w:r>
        <w:rPr>
          <w:rFonts w:ascii="宋体" w:hAnsi="宋体" w:cs="微软雅黑"/>
          <w:sz w:val="24"/>
          <w:szCs w:val="24"/>
          <w:u w:val="single"/>
        </w:rPr>
        <w:t xml:space="preserve">                                  </w:t>
      </w:r>
    </w:p>
    <w:p w14:paraId="58A2DFF0">
      <w:pPr>
        <w:spacing w:before="156" w:beforeLines="50" w:after="156" w:afterLines="50" w:line="240" w:lineRule="atLeast"/>
        <w:ind w:left="3000" w:hanging="3000" w:hangingChars="1250"/>
        <w:rPr>
          <w:rFonts w:hint="default" w:ascii="宋体" w:hAnsi="宋体" w:cs="微软雅黑"/>
          <w:sz w:val="24"/>
          <w:szCs w:val="24"/>
        </w:rPr>
      </w:pPr>
      <w:r>
        <w:rPr>
          <w:rFonts w:ascii="宋体" w:hAnsi="宋体" w:cs="微软雅黑"/>
          <w:sz w:val="24"/>
          <w:szCs w:val="24"/>
        </w:rPr>
        <w:t xml:space="preserve">                         法定代表人或其委托代理人：</w:t>
      </w:r>
      <w:r>
        <w:rPr>
          <w:rFonts w:ascii="宋体" w:hAnsi="宋体" w:cs="微软雅黑"/>
          <w:sz w:val="24"/>
          <w:szCs w:val="24"/>
          <w:u w:val="single"/>
        </w:rPr>
        <w:t xml:space="preserve">             </w:t>
      </w:r>
      <w:r>
        <w:rPr>
          <w:rFonts w:ascii="宋体" w:hAnsi="宋体" w:cs="微软雅黑"/>
          <w:sz w:val="24"/>
          <w:szCs w:val="24"/>
        </w:rPr>
        <w:t xml:space="preserve">(签字)  </w:t>
      </w:r>
    </w:p>
    <w:p w14:paraId="33CE176F">
      <w:pPr>
        <w:spacing w:before="312" w:beforeLines="100" w:after="312" w:afterLines="100" w:line="240" w:lineRule="atLeast"/>
        <w:ind w:left="3000" w:hanging="3000" w:hangingChars="1250"/>
        <w:rPr>
          <w:rFonts w:hint="default" w:ascii="宋体" w:hAnsi="宋体" w:cs="微软雅黑"/>
          <w:sz w:val="24"/>
          <w:szCs w:val="24"/>
        </w:rPr>
      </w:pPr>
      <w:r>
        <w:rPr>
          <w:rFonts w:ascii="宋体" w:hAnsi="宋体" w:cs="微软雅黑"/>
          <w:sz w:val="24"/>
          <w:szCs w:val="24"/>
        </w:rPr>
        <w:t xml:space="preserve">                        日期 ：</w:t>
      </w:r>
      <w:r>
        <w:rPr>
          <w:rFonts w:ascii="宋体" w:hAnsi="宋体" w:cs="微软雅黑"/>
          <w:sz w:val="24"/>
          <w:szCs w:val="24"/>
          <w:u w:val="single"/>
        </w:rPr>
        <w:t xml:space="preserve">          </w:t>
      </w:r>
      <w:r>
        <w:rPr>
          <w:rFonts w:ascii="宋体" w:hAnsi="宋体" w:cs="微软雅黑"/>
          <w:sz w:val="24"/>
          <w:szCs w:val="24"/>
        </w:rPr>
        <w:t>年</w:t>
      </w:r>
      <w:r>
        <w:rPr>
          <w:rFonts w:ascii="宋体" w:hAnsi="宋体" w:cs="微软雅黑"/>
          <w:sz w:val="24"/>
          <w:szCs w:val="24"/>
          <w:u w:val="single"/>
        </w:rPr>
        <w:t xml:space="preserve">         </w:t>
      </w:r>
      <w:r>
        <w:rPr>
          <w:rFonts w:ascii="宋体" w:hAnsi="宋体" w:cs="微软雅黑"/>
          <w:sz w:val="24"/>
          <w:szCs w:val="24"/>
        </w:rPr>
        <w:t>月</w:t>
      </w:r>
      <w:r>
        <w:rPr>
          <w:rFonts w:ascii="宋体" w:hAnsi="宋体" w:cs="微软雅黑"/>
          <w:sz w:val="24"/>
          <w:szCs w:val="24"/>
          <w:u w:val="single"/>
        </w:rPr>
        <w:t xml:space="preserve">         </w:t>
      </w:r>
      <w:r>
        <w:rPr>
          <w:rFonts w:ascii="宋体" w:hAnsi="宋体" w:cs="微软雅黑"/>
          <w:sz w:val="24"/>
          <w:szCs w:val="24"/>
        </w:rPr>
        <w:t>日</w:t>
      </w:r>
    </w:p>
    <w:p w14:paraId="71160F6A">
      <w:pPr>
        <w:pStyle w:val="19"/>
        <w:rPr>
          <w:rFonts w:hint="default" w:ascii="宋体" w:hAnsi="宋体" w:eastAsia="宋体"/>
        </w:rPr>
      </w:pPr>
      <w:r>
        <w:rPr>
          <w:rFonts w:ascii="宋体" w:hAnsi="宋体" w:eastAsia="宋体" w:cs="微软雅黑"/>
          <w:sz w:val="24"/>
          <w:szCs w:val="24"/>
        </w:rPr>
        <w:br w:type="page"/>
      </w:r>
      <w:bookmarkStart w:id="93" w:name="_Toc49433565"/>
      <w:r>
        <w:rPr>
          <w:rFonts w:ascii="宋体" w:hAnsi="宋体" w:eastAsia="宋体"/>
        </w:rPr>
        <w:t>第六章 磋商程序及办法</w:t>
      </w:r>
      <w:bookmarkEnd w:id="93"/>
    </w:p>
    <w:p w14:paraId="3FAA1B41">
      <w:pPr>
        <w:spacing w:line="360" w:lineRule="auto"/>
        <w:ind w:firstLine="420" w:firstLineChars="200"/>
        <w:rPr>
          <w:rFonts w:hint="default" w:ascii="宋体" w:hAnsi="宋体" w:cs="微软雅黑"/>
          <w:szCs w:val="21"/>
        </w:rPr>
      </w:pPr>
      <w:r>
        <w:rPr>
          <w:rFonts w:ascii="宋体" w:hAnsi="宋体" w:cs="微软雅黑"/>
          <w:szCs w:val="21"/>
        </w:rPr>
        <w:t>根据《中华人民共和国招标投标法》、《中华人民共和国政府采购法》、《政府采购竞争性磋商采购方式管理暂行办法》及政府采购其它相关法规结合本项目实际情况，制定如下评审程序及办法。</w:t>
      </w:r>
    </w:p>
    <w:p w14:paraId="57697F97">
      <w:pPr>
        <w:spacing w:line="440" w:lineRule="exact"/>
        <w:rPr>
          <w:rFonts w:hint="default" w:ascii="宋体" w:hAnsi="宋体" w:cs="微软雅黑"/>
          <w:b/>
          <w:sz w:val="24"/>
          <w:szCs w:val="24"/>
        </w:rPr>
      </w:pPr>
      <w:r>
        <w:rPr>
          <w:rFonts w:ascii="宋体" w:hAnsi="宋体" w:cs="微软雅黑"/>
          <w:b/>
          <w:color w:val="000000"/>
          <w:sz w:val="24"/>
          <w:szCs w:val="24"/>
        </w:rPr>
        <w:t>一、组建磋商小组</w:t>
      </w:r>
    </w:p>
    <w:p w14:paraId="07C1DD18">
      <w:pPr>
        <w:widowControl/>
        <w:ind w:firstLine="420" w:firstLineChars="200"/>
        <w:jc w:val="left"/>
        <w:rPr>
          <w:rFonts w:hint="default" w:ascii="宋体" w:hAnsi="宋体" w:cs="微软雅黑"/>
          <w:szCs w:val="21"/>
        </w:rPr>
      </w:pPr>
      <w:r>
        <w:rPr>
          <w:rFonts w:ascii="宋体" w:hAnsi="宋体" w:cs="微软雅黑"/>
          <w:szCs w:val="21"/>
        </w:rPr>
        <w:t>采购单位据本项目的特点组成磋商小组，其成员有关方面的专家以及采购人等三人以上的单数组成，磋商小组负责对应磋商文件进行综合评审，评选出成交供应商。</w:t>
      </w:r>
    </w:p>
    <w:p w14:paraId="5568D0EF">
      <w:pPr>
        <w:spacing w:line="440" w:lineRule="exact"/>
        <w:rPr>
          <w:rFonts w:hint="default" w:ascii="宋体" w:hAnsi="宋体" w:cs="微软雅黑"/>
          <w:b/>
          <w:color w:val="000000"/>
          <w:sz w:val="24"/>
          <w:szCs w:val="24"/>
        </w:rPr>
      </w:pPr>
      <w:r>
        <w:rPr>
          <w:rFonts w:ascii="宋体" w:hAnsi="宋体" w:cs="微软雅黑"/>
          <w:b/>
          <w:color w:val="000000"/>
          <w:sz w:val="24"/>
          <w:szCs w:val="24"/>
        </w:rPr>
        <w:t>二、磋商程序</w:t>
      </w:r>
    </w:p>
    <w:p w14:paraId="5CD51C42">
      <w:pPr>
        <w:spacing w:line="360" w:lineRule="auto"/>
        <w:ind w:firstLine="460" w:firstLineChars="200"/>
        <w:rPr>
          <w:rFonts w:hint="default" w:ascii="宋体" w:hAnsi="宋体" w:cs="微软雅黑"/>
          <w:spacing w:val="10"/>
          <w:szCs w:val="21"/>
        </w:rPr>
      </w:pPr>
      <w:r>
        <w:rPr>
          <w:rFonts w:ascii="宋体" w:hAnsi="宋体" w:cs="微软雅黑"/>
          <w:spacing w:val="10"/>
          <w:szCs w:val="21"/>
        </w:rPr>
        <w:t>整个磋商过程将严格按照 “公开、公平、公正”的原则进行：</w:t>
      </w:r>
    </w:p>
    <w:p w14:paraId="350C27AF">
      <w:pPr>
        <w:spacing w:line="360" w:lineRule="auto"/>
        <w:ind w:firstLine="420" w:firstLineChars="200"/>
        <w:rPr>
          <w:rFonts w:hint="default" w:ascii="宋体" w:hAnsi="宋体" w:cs="微软雅黑"/>
          <w:spacing w:val="10"/>
          <w:szCs w:val="21"/>
        </w:rPr>
      </w:pPr>
      <w:r>
        <w:rPr>
          <w:rFonts w:ascii="宋体" w:hAnsi="宋体" w:cs="微软雅黑"/>
          <w:color w:val="000000"/>
          <w:szCs w:val="21"/>
        </w:rPr>
        <w:t>1、</w:t>
      </w:r>
      <w:r>
        <w:rPr>
          <w:rFonts w:ascii="宋体" w:hAnsi="宋体" w:cs="微软雅黑"/>
          <w:spacing w:val="10"/>
          <w:szCs w:val="21"/>
        </w:rPr>
        <w:t>磋商按竞争性磋商文件规定的时间和地点进行。</w:t>
      </w:r>
    </w:p>
    <w:p w14:paraId="3D032282">
      <w:pPr>
        <w:spacing w:line="360" w:lineRule="auto"/>
        <w:ind w:firstLine="420" w:firstLineChars="200"/>
        <w:rPr>
          <w:rFonts w:hint="default" w:ascii="宋体" w:hAnsi="宋体" w:cs="微软雅黑"/>
          <w:spacing w:val="10"/>
          <w:szCs w:val="21"/>
        </w:rPr>
      </w:pPr>
      <w:r>
        <w:rPr>
          <w:rFonts w:ascii="宋体" w:hAnsi="宋体" w:cs="微软雅黑"/>
          <w:color w:val="000000"/>
          <w:szCs w:val="21"/>
        </w:rPr>
        <w:t>2、</w:t>
      </w:r>
      <w:r>
        <w:rPr>
          <w:rFonts w:ascii="宋体" w:hAnsi="宋体" w:cs="微软雅黑"/>
          <w:spacing w:val="10"/>
          <w:szCs w:val="21"/>
        </w:rPr>
        <w:t>竞争性磋商以抽签的形式确定磋商顺序，由磋商小组所有成员分别与各磋商供应商进行磋商。磋商文件有实质性变动的，磋商小组将以书面形式通知所有进入磋商程序的供应商。</w:t>
      </w:r>
    </w:p>
    <w:p w14:paraId="1F1B6B25">
      <w:pPr>
        <w:spacing w:line="360" w:lineRule="auto"/>
        <w:ind w:firstLine="420" w:firstLineChars="200"/>
        <w:rPr>
          <w:rFonts w:hint="default" w:ascii="宋体" w:hAnsi="宋体" w:cs="微软雅黑"/>
          <w:color w:val="000000"/>
          <w:szCs w:val="21"/>
        </w:rPr>
      </w:pPr>
      <w:r>
        <w:rPr>
          <w:rFonts w:ascii="宋体" w:hAnsi="宋体" w:cs="微软雅黑"/>
          <w:color w:val="000000"/>
          <w:szCs w:val="21"/>
        </w:rPr>
        <w:t>3、磋商内容：磋商供应商企业基本情况、相关技术参数响应程度、价格因素、业绩、资信情况及售后服务承诺措施等与招标有关的事项。</w:t>
      </w:r>
    </w:p>
    <w:p w14:paraId="7080DE2C">
      <w:pPr>
        <w:spacing w:line="360" w:lineRule="auto"/>
        <w:ind w:firstLine="420" w:firstLineChars="200"/>
        <w:rPr>
          <w:rFonts w:hint="default" w:ascii="宋体" w:hAnsi="宋体" w:cs="微软雅黑"/>
          <w:color w:val="000000"/>
          <w:szCs w:val="21"/>
        </w:rPr>
      </w:pPr>
      <w:r>
        <w:rPr>
          <w:rFonts w:ascii="宋体" w:hAnsi="宋体" w:cs="微软雅黑"/>
          <w:color w:val="000000"/>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179EC9E">
      <w:pPr>
        <w:spacing w:line="360" w:lineRule="auto"/>
        <w:ind w:firstLine="420" w:firstLineChars="200"/>
        <w:rPr>
          <w:rFonts w:hint="default" w:ascii="宋体" w:hAnsi="宋体" w:cs="微软雅黑"/>
          <w:color w:val="000000"/>
          <w:szCs w:val="21"/>
        </w:rPr>
      </w:pPr>
      <w:r>
        <w:rPr>
          <w:rFonts w:ascii="宋体" w:hAnsi="宋体" w:cs="微软雅黑"/>
          <w:color w:val="000000"/>
          <w:szCs w:val="21"/>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5D2CF00">
      <w:pPr>
        <w:spacing w:line="360" w:lineRule="auto"/>
        <w:ind w:firstLine="420" w:firstLineChars="200"/>
        <w:rPr>
          <w:rFonts w:hint="default" w:ascii="宋体" w:hAnsi="宋体" w:cs="微软雅黑"/>
          <w:color w:val="000000"/>
          <w:szCs w:val="21"/>
        </w:rPr>
      </w:pPr>
      <w:r>
        <w:rPr>
          <w:rFonts w:ascii="宋体" w:hAnsi="宋体" w:cs="微软雅黑"/>
          <w:color w:val="000000"/>
          <w:szCs w:val="21"/>
        </w:rPr>
        <w:t>在磋商过程中磋商的任何一方不得向他人透露与磋商有关的技术资料、价格或其他信息。</w:t>
      </w:r>
    </w:p>
    <w:p w14:paraId="31AB4CDF">
      <w:pPr>
        <w:spacing w:line="360" w:lineRule="auto"/>
        <w:ind w:firstLine="420" w:firstLineChars="200"/>
        <w:rPr>
          <w:rFonts w:hint="default" w:ascii="宋体" w:hAnsi="宋体" w:cs="微软雅黑"/>
          <w:color w:val="000000"/>
          <w:szCs w:val="21"/>
        </w:rPr>
      </w:pPr>
      <w:r>
        <w:rPr>
          <w:rFonts w:ascii="宋体" w:hAnsi="宋体" w:cs="微软雅黑"/>
          <w:color w:val="000000"/>
          <w:szCs w:val="21"/>
        </w:rPr>
        <w:t>4、在磋商过程中，磋商小组可以根据磋商文件和磋商情况实质性变动采购需求中的技术、服务要求以及合同草案条款，但不得变动磋商文件中的其他内容。实质性变动的内容，须经采购人代表确认。</w:t>
      </w:r>
    </w:p>
    <w:p w14:paraId="72A497DE">
      <w:pPr>
        <w:spacing w:line="360" w:lineRule="auto"/>
        <w:ind w:firstLine="460" w:firstLineChars="200"/>
        <w:rPr>
          <w:rFonts w:hint="default" w:ascii="宋体" w:hAnsi="宋体" w:cs="微软雅黑"/>
          <w:spacing w:val="10"/>
          <w:szCs w:val="21"/>
        </w:rPr>
      </w:pPr>
      <w:r>
        <w:rPr>
          <w:rFonts w:ascii="宋体" w:hAnsi="宋体" w:cs="微软雅黑"/>
          <w:spacing w:val="10"/>
          <w:szCs w:val="21"/>
        </w:rPr>
        <w:t>对磋商文件作出的实质性变动是磋商文件的有效组成部分，磋商小组应当及时以书面形式同时通知所有参加磋商的供应商。</w:t>
      </w:r>
    </w:p>
    <w:p w14:paraId="5ECD0026">
      <w:pPr>
        <w:spacing w:line="360" w:lineRule="auto"/>
        <w:ind w:firstLine="460" w:firstLineChars="200"/>
        <w:rPr>
          <w:rFonts w:hint="default" w:ascii="宋体" w:hAnsi="宋体" w:cs="微软雅黑"/>
          <w:spacing w:val="10"/>
          <w:szCs w:val="21"/>
        </w:rPr>
      </w:pPr>
      <w:r>
        <w:rPr>
          <w:rFonts w:ascii="宋体" w:hAnsi="宋体" w:cs="微软雅黑"/>
          <w:spacing w:val="10"/>
          <w:szCs w:val="21"/>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1DFFCF6">
      <w:pPr>
        <w:spacing w:line="360" w:lineRule="auto"/>
        <w:ind w:firstLine="420" w:firstLineChars="200"/>
        <w:rPr>
          <w:rFonts w:hint="default" w:ascii="宋体" w:hAnsi="宋体" w:cs="微软雅黑"/>
          <w:spacing w:val="10"/>
          <w:szCs w:val="21"/>
        </w:rPr>
      </w:pPr>
      <w:r>
        <w:rPr>
          <w:rFonts w:ascii="宋体" w:hAnsi="宋体" w:cs="微软雅黑"/>
          <w:color w:val="000000"/>
          <w:szCs w:val="21"/>
        </w:rPr>
        <w:t>5、</w:t>
      </w:r>
      <w:r>
        <w:rPr>
          <w:rFonts w:ascii="宋体" w:hAnsi="宋体" w:cs="微软雅黑"/>
          <w:spacing w:val="10"/>
          <w:szCs w:val="21"/>
        </w:rPr>
        <w:t>磋商结束后，磋商小组应当按照少数服从多数的原则投票3家以上供应商的解决方案，并要求在规定时间内提交最终报价。</w:t>
      </w:r>
    </w:p>
    <w:p w14:paraId="7FA25700">
      <w:pPr>
        <w:spacing w:line="360" w:lineRule="auto"/>
        <w:ind w:firstLine="460" w:firstLineChars="200"/>
        <w:rPr>
          <w:rFonts w:hint="default" w:ascii="宋体" w:hAnsi="宋体" w:cs="微软雅黑"/>
          <w:spacing w:val="10"/>
          <w:szCs w:val="21"/>
        </w:rPr>
      </w:pPr>
      <w:r>
        <w:rPr>
          <w:rFonts w:ascii="宋体" w:hAnsi="宋体" w:cs="微软雅黑"/>
          <w:spacing w:val="10"/>
          <w:szCs w:val="21"/>
        </w:rPr>
        <w:t>如磋商文件有实质性变动的，磋商小组须通知所有参加磋商的磋商供应商。磋商供应商根据竞争性磋商文件或其补充文件在规定的时间里提出有关书面建议及做出相关的书面承诺，并报出最佳服务和最终报价。磋商小组在此基础上公平确定成交供应商。超出规定时间没有进行最终报价的竞标人，视为放弃最终报价，以磋商文件报价为准。</w:t>
      </w:r>
    </w:p>
    <w:p w14:paraId="2B93403E">
      <w:pPr>
        <w:spacing w:line="360" w:lineRule="auto"/>
        <w:ind w:firstLine="460" w:firstLineChars="200"/>
        <w:rPr>
          <w:rFonts w:hint="default" w:ascii="宋体" w:hAnsi="宋体" w:cs="微软雅黑"/>
          <w:spacing w:val="10"/>
          <w:sz w:val="18"/>
          <w:szCs w:val="18"/>
        </w:rPr>
      </w:pPr>
      <w:r>
        <w:rPr>
          <w:rFonts w:hint="default" w:ascii="宋体" w:hAnsi="宋体" w:cs="微软雅黑"/>
          <w:spacing w:val="10"/>
          <w:szCs w:val="21"/>
        </w:rPr>
        <w:t>6</w:t>
      </w:r>
      <w:r>
        <w:rPr>
          <w:rFonts w:ascii="宋体" w:hAnsi="宋体" w:cs="微软雅黑"/>
          <w:spacing w:val="10"/>
          <w:szCs w:val="21"/>
        </w:rPr>
        <w:t>、经磋商确定最终采购需求和提交最后报价的供应商，由磋商小组采用综合评分法对最后报价的供应商的响应文件和最后报价进行综合评分。价格分采用低价优先法计算。</w:t>
      </w:r>
    </w:p>
    <w:p w14:paraId="49BECED1">
      <w:pPr>
        <w:spacing w:line="440" w:lineRule="exact"/>
        <w:rPr>
          <w:rFonts w:hint="default" w:ascii="宋体" w:hAnsi="宋体" w:cs="微软雅黑"/>
          <w:b/>
          <w:color w:val="000000"/>
          <w:sz w:val="24"/>
          <w:szCs w:val="24"/>
        </w:rPr>
      </w:pPr>
      <w:r>
        <w:rPr>
          <w:rFonts w:ascii="宋体" w:hAnsi="宋体" w:cs="微软雅黑"/>
          <w:b/>
          <w:color w:val="000000"/>
          <w:sz w:val="24"/>
          <w:szCs w:val="24"/>
        </w:rPr>
        <w:t>三、磋商文件的初步评审</w:t>
      </w:r>
    </w:p>
    <w:p w14:paraId="244B31AA">
      <w:pPr>
        <w:spacing w:line="360" w:lineRule="auto"/>
        <w:ind w:firstLine="420" w:firstLineChars="200"/>
        <w:rPr>
          <w:rFonts w:hint="default" w:ascii="宋体" w:hAnsi="宋体" w:cs="微软雅黑"/>
          <w:color w:val="000000"/>
          <w:szCs w:val="21"/>
        </w:rPr>
      </w:pPr>
      <w:r>
        <w:rPr>
          <w:rFonts w:ascii="宋体" w:hAnsi="宋体" w:cs="微软雅黑"/>
          <w:color w:val="000000"/>
          <w:szCs w:val="21"/>
        </w:rPr>
        <w:t>1、应磋商文件主要包括下列内容。</w:t>
      </w:r>
    </w:p>
    <w:p w14:paraId="3E5DA091">
      <w:pPr>
        <w:spacing w:after="240" w:line="500" w:lineRule="exact"/>
        <w:rPr>
          <w:rFonts w:hint="default" w:ascii="宋体" w:hAnsi="宋体" w:cs="微软雅黑"/>
          <w:b/>
          <w:bCs/>
          <w:sz w:val="24"/>
          <w:szCs w:val="24"/>
        </w:rPr>
      </w:pPr>
      <w:r>
        <w:rPr>
          <w:rFonts w:ascii="宋体" w:hAnsi="宋体" w:cs="微软雅黑"/>
          <w:b/>
          <w:bCs/>
          <w:sz w:val="24"/>
          <w:szCs w:val="24"/>
        </w:rPr>
        <w:t>资格评审标准</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286"/>
        <w:gridCol w:w="5103"/>
      </w:tblGrid>
      <w:tr w14:paraId="2C43D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8" w:hRule="atLeast"/>
        </w:trPr>
        <w:tc>
          <w:tcPr>
            <w:tcW w:w="828" w:type="dxa"/>
            <w:tcBorders>
              <w:top w:val="single" w:color="auto" w:sz="4" w:space="0"/>
              <w:left w:val="single" w:color="auto" w:sz="4" w:space="0"/>
              <w:bottom w:val="single" w:color="auto" w:sz="4" w:space="0"/>
              <w:right w:val="single" w:color="auto" w:sz="4" w:space="0"/>
            </w:tcBorders>
          </w:tcPr>
          <w:p w14:paraId="589943EA">
            <w:pPr>
              <w:spacing w:line="500" w:lineRule="exact"/>
              <w:jc w:val="center"/>
              <w:rPr>
                <w:rFonts w:hint="default" w:ascii="宋体" w:hAnsi="宋体" w:cs="微软雅黑"/>
                <w:sz w:val="24"/>
                <w:szCs w:val="24"/>
              </w:rPr>
            </w:pPr>
            <w:r>
              <w:rPr>
                <w:rFonts w:ascii="宋体" w:hAnsi="宋体" w:cs="微软雅黑"/>
                <w:sz w:val="24"/>
                <w:szCs w:val="24"/>
              </w:rPr>
              <w:t>序号</w:t>
            </w:r>
          </w:p>
        </w:tc>
        <w:tc>
          <w:tcPr>
            <w:tcW w:w="2286" w:type="dxa"/>
            <w:tcBorders>
              <w:top w:val="single" w:color="auto" w:sz="4" w:space="0"/>
              <w:left w:val="single" w:color="auto" w:sz="4" w:space="0"/>
              <w:bottom w:val="single" w:color="auto" w:sz="4" w:space="0"/>
              <w:right w:val="single" w:color="auto" w:sz="4" w:space="0"/>
            </w:tcBorders>
            <w:vAlign w:val="center"/>
          </w:tcPr>
          <w:p w14:paraId="430A25B8">
            <w:pPr>
              <w:spacing w:line="500" w:lineRule="exact"/>
              <w:jc w:val="center"/>
              <w:rPr>
                <w:rFonts w:hint="default" w:ascii="宋体" w:hAnsi="宋体" w:cs="微软雅黑"/>
                <w:b/>
                <w:sz w:val="24"/>
                <w:szCs w:val="24"/>
              </w:rPr>
            </w:pPr>
            <w:r>
              <w:rPr>
                <w:rFonts w:ascii="宋体" w:hAnsi="宋体" w:cs="微软雅黑"/>
                <w:b/>
                <w:sz w:val="24"/>
                <w:szCs w:val="24"/>
              </w:rPr>
              <w:t>评审因素</w:t>
            </w:r>
          </w:p>
        </w:tc>
        <w:tc>
          <w:tcPr>
            <w:tcW w:w="5103" w:type="dxa"/>
            <w:tcBorders>
              <w:top w:val="single" w:color="auto" w:sz="4" w:space="0"/>
              <w:left w:val="single" w:color="auto" w:sz="4" w:space="0"/>
              <w:bottom w:val="single" w:color="auto" w:sz="4" w:space="0"/>
              <w:right w:val="single" w:color="auto" w:sz="4" w:space="0"/>
            </w:tcBorders>
            <w:vAlign w:val="center"/>
          </w:tcPr>
          <w:p w14:paraId="6F26BA4E">
            <w:pPr>
              <w:spacing w:line="500" w:lineRule="exact"/>
              <w:jc w:val="center"/>
              <w:rPr>
                <w:rFonts w:hint="default" w:ascii="宋体" w:hAnsi="宋体" w:cs="微软雅黑"/>
                <w:b/>
                <w:sz w:val="24"/>
                <w:szCs w:val="24"/>
              </w:rPr>
            </w:pPr>
            <w:r>
              <w:rPr>
                <w:rFonts w:ascii="宋体" w:hAnsi="宋体" w:cs="微软雅黑"/>
                <w:b/>
                <w:sz w:val="24"/>
                <w:szCs w:val="24"/>
              </w:rPr>
              <w:t>评审标准</w:t>
            </w:r>
          </w:p>
        </w:tc>
      </w:tr>
      <w:tr w14:paraId="3B2DC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4" w:hRule="atLeast"/>
        </w:trPr>
        <w:tc>
          <w:tcPr>
            <w:tcW w:w="828" w:type="dxa"/>
            <w:tcBorders>
              <w:top w:val="single" w:color="auto" w:sz="4" w:space="0"/>
              <w:left w:val="single" w:color="auto" w:sz="4" w:space="0"/>
              <w:right w:val="single" w:color="auto" w:sz="4" w:space="0"/>
            </w:tcBorders>
            <w:vAlign w:val="center"/>
          </w:tcPr>
          <w:p w14:paraId="17194707">
            <w:pPr>
              <w:spacing w:line="500" w:lineRule="exact"/>
              <w:jc w:val="center"/>
              <w:rPr>
                <w:rFonts w:hint="default" w:ascii="宋体" w:hAnsi="宋体" w:cs="微软雅黑"/>
                <w:sz w:val="24"/>
                <w:szCs w:val="24"/>
              </w:rPr>
            </w:pPr>
            <w:r>
              <w:rPr>
                <w:rFonts w:ascii="宋体" w:hAnsi="宋体" w:cs="微软雅黑"/>
                <w:sz w:val="24"/>
                <w:szCs w:val="24"/>
              </w:rPr>
              <w:t>1</w:t>
            </w:r>
          </w:p>
        </w:tc>
        <w:tc>
          <w:tcPr>
            <w:tcW w:w="2286" w:type="dxa"/>
            <w:tcBorders>
              <w:top w:val="single" w:color="auto" w:sz="4" w:space="0"/>
              <w:left w:val="single" w:color="auto" w:sz="4" w:space="0"/>
              <w:right w:val="single" w:color="auto" w:sz="4" w:space="0"/>
            </w:tcBorders>
            <w:vAlign w:val="center"/>
          </w:tcPr>
          <w:p w14:paraId="454CBAE6">
            <w:pPr>
              <w:spacing w:line="500" w:lineRule="exact"/>
              <w:jc w:val="center"/>
              <w:rPr>
                <w:rFonts w:hint="default" w:ascii="宋体" w:hAnsi="宋体" w:cs="微软雅黑"/>
                <w:sz w:val="24"/>
                <w:szCs w:val="24"/>
              </w:rPr>
            </w:pPr>
            <w:r>
              <w:rPr>
                <w:rFonts w:ascii="宋体" w:hAnsi="宋体" w:cs="微软雅黑"/>
                <w:sz w:val="24"/>
                <w:szCs w:val="24"/>
              </w:rPr>
              <w:t>营业执照副本</w:t>
            </w:r>
          </w:p>
        </w:tc>
        <w:tc>
          <w:tcPr>
            <w:tcW w:w="5103" w:type="dxa"/>
            <w:tcBorders>
              <w:top w:val="single" w:color="auto" w:sz="4" w:space="0"/>
              <w:left w:val="single" w:color="auto" w:sz="4" w:space="0"/>
              <w:right w:val="single" w:color="auto" w:sz="4" w:space="0"/>
            </w:tcBorders>
            <w:vAlign w:val="center"/>
          </w:tcPr>
          <w:p w14:paraId="6C08EDAC">
            <w:pPr>
              <w:spacing w:line="500" w:lineRule="exact"/>
              <w:rPr>
                <w:rFonts w:hint="default" w:ascii="宋体" w:hAnsi="宋体" w:cs="微软雅黑"/>
                <w:sz w:val="24"/>
                <w:szCs w:val="24"/>
              </w:rPr>
            </w:pPr>
            <w:r>
              <w:rPr>
                <w:rFonts w:ascii="宋体" w:hAnsi="宋体" w:cs="微软雅黑"/>
                <w:sz w:val="24"/>
                <w:szCs w:val="24"/>
              </w:rPr>
              <w:t xml:space="preserve">经年审合格且在有效期内。 </w:t>
            </w:r>
          </w:p>
        </w:tc>
      </w:tr>
      <w:tr w14:paraId="750E1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trPr>
        <w:tc>
          <w:tcPr>
            <w:tcW w:w="828" w:type="dxa"/>
            <w:tcBorders>
              <w:top w:val="single" w:color="auto" w:sz="4" w:space="0"/>
              <w:left w:val="single" w:color="auto" w:sz="4" w:space="0"/>
              <w:bottom w:val="single" w:color="auto" w:sz="4" w:space="0"/>
              <w:right w:val="single" w:color="auto" w:sz="4" w:space="0"/>
            </w:tcBorders>
          </w:tcPr>
          <w:p w14:paraId="656DF748">
            <w:pPr>
              <w:spacing w:line="500" w:lineRule="exact"/>
              <w:jc w:val="center"/>
              <w:rPr>
                <w:rFonts w:hint="default" w:ascii="宋体" w:hAnsi="宋体" w:cs="微软雅黑"/>
                <w:sz w:val="24"/>
                <w:szCs w:val="24"/>
              </w:rPr>
            </w:pPr>
            <w:r>
              <w:rPr>
                <w:rFonts w:ascii="宋体" w:hAnsi="宋体" w:cs="微软雅黑"/>
                <w:sz w:val="24"/>
                <w:szCs w:val="24"/>
              </w:rPr>
              <w:t>2</w:t>
            </w:r>
          </w:p>
        </w:tc>
        <w:tc>
          <w:tcPr>
            <w:tcW w:w="2286" w:type="dxa"/>
            <w:tcBorders>
              <w:top w:val="single" w:color="auto" w:sz="4" w:space="0"/>
              <w:left w:val="single" w:color="auto" w:sz="4" w:space="0"/>
              <w:bottom w:val="single" w:color="auto" w:sz="4" w:space="0"/>
              <w:right w:val="single" w:color="auto" w:sz="4" w:space="0"/>
            </w:tcBorders>
            <w:vAlign w:val="center"/>
          </w:tcPr>
          <w:p w14:paraId="2C4EE9B7">
            <w:pPr>
              <w:autoSpaceDE w:val="0"/>
              <w:autoSpaceDN w:val="0"/>
              <w:adjustRightInd w:val="0"/>
              <w:spacing w:line="500" w:lineRule="exact"/>
              <w:jc w:val="center"/>
              <w:rPr>
                <w:rFonts w:hint="default" w:ascii="宋体" w:hAnsi="宋体" w:cs="微软雅黑"/>
                <w:bCs/>
                <w:sz w:val="24"/>
                <w:szCs w:val="24"/>
                <w:lang w:val="zh-CN"/>
              </w:rPr>
            </w:pPr>
            <w:r>
              <w:rPr>
                <w:rFonts w:ascii="宋体" w:hAnsi="宋体" w:cs="微软雅黑"/>
                <w:bCs/>
                <w:sz w:val="24"/>
                <w:szCs w:val="24"/>
                <w:lang w:val="zh-CN"/>
              </w:rPr>
              <w:t>其他要求</w:t>
            </w:r>
          </w:p>
        </w:tc>
        <w:tc>
          <w:tcPr>
            <w:tcW w:w="5103" w:type="dxa"/>
            <w:tcBorders>
              <w:top w:val="single" w:color="auto" w:sz="4" w:space="0"/>
              <w:left w:val="single" w:color="auto" w:sz="4" w:space="0"/>
              <w:bottom w:val="single" w:color="auto" w:sz="4" w:space="0"/>
              <w:right w:val="single" w:color="auto" w:sz="4" w:space="0"/>
            </w:tcBorders>
            <w:vAlign w:val="center"/>
          </w:tcPr>
          <w:p w14:paraId="44827359">
            <w:pPr>
              <w:spacing w:line="500" w:lineRule="exact"/>
              <w:rPr>
                <w:rFonts w:hint="default" w:ascii="宋体" w:hAnsi="宋体" w:cs="微软雅黑"/>
                <w:sz w:val="24"/>
                <w:szCs w:val="24"/>
              </w:rPr>
            </w:pPr>
            <w:r>
              <w:rPr>
                <w:rFonts w:ascii="宋体" w:hAnsi="宋体" w:cs="微软雅黑"/>
                <w:sz w:val="24"/>
                <w:szCs w:val="24"/>
              </w:rPr>
              <w:t>磋商文件中所要求的原件</w:t>
            </w:r>
          </w:p>
        </w:tc>
      </w:tr>
    </w:tbl>
    <w:p w14:paraId="4F42CC63">
      <w:pPr>
        <w:spacing w:after="240" w:line="500" w:lineRule="exact"/>
        <w:rPr>
          <w:rFonts w:hint="default" w:ascii="宋体" w:hAnsi="宋体" w:cs="微软雅黑"/>
          <w:b/>
          <w:bCs/>
          <w:sz w:val="24"/>
          <w:szCs w:val="24"/>
        </w:rPr>
      </w:pPr>
      <w:r>
        <w:rPr>
          <w:rFonts w:ascii="宋体" w:hAnsi="宋体" w:cs="微软雅黑"/>
          <w:b/>
          <w:bCs/>
          <w:sz w:val="24"/>
          <w:szCs w:val="24"/>
        </w:rPr>
        <w:t>形式评审标准</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340"/>
        <w:gridCol w:w="5049"/>
      </w:tblGrid>
      <w:tr w14:paraId="352B0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tcPr>
          <w:p w14:paraId="5811C721">
            <w:pPr>
              <w:spacing w:line="500" w:lineRule="exact"/>
              <w:jc w:val="center"/>
              <w:rPr>
                <w:rFonts w:hint="default" w:ascii="宋体" w:hAnsi="宋体" w:cs="微软雅黑"/>
                <w:sz w:val="24"/>
                <w:szCs w:val="24"/>
              </w:rPr>
            </w:pPr>
            <w:r>
              <w:rPr>
                <w:rFonts w:ascii="宋体" w:hAnsi="宋体" w:cs="微软雅黑"/>
                <w:sz w:val="24"/>
                <w:szCs w:val="24"/>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3713A58A">
            <w:pPr>
              <w:spacing w:line="500" w:lineRule="exact"/>
              <w:jc w:val="center"/>
              <w:rPr>
                <w:rFonts w:hint="default" w:ascii="宋体" w:hAnsi="宋体" w:cs="微软雅黑"/>
                <w:b/>
                <w:sz w:val="24"/>
                <w:szCs w:val="24"/>
              </w:rPr>
            </w:pPr>
            <w:r>
              <w:rPr>
                <w:rFonts w:ascii="宋体" w:hAnsi="宋体" w:cs="微软雅黑"/>
                <w:b/>
                <w:sz w:val="24"/>
                <w:szCs w:val="24"/>
              </w:rPr>
              <w:t>评审因素</w:t>
            </w:r>
          </w:p>
        </w:tc>
        <w:tc>
          <w:tcPr>
            <w:tcW w:w="5049" w:type="dxa"/>
            <w:tcBorders>
              <w:top w:val="single" w:color="auto" w:sz="4" w:space="0"/>
              <w:left w:val="single" w:color="auto" w:sz="4" w:space="0"/>
              <w:bottom w:val="single" w:color="auto" w:sz="4" w:space="0"/>
              <w:right w:val="single" w:color="auto" w:sz="4" w:space="0"/>
            </w:tcBorders>
            <w:vAlign w:val="center"/>
          </w:tcPr>
          <w:p w14:paraId="22ED79C5">
            <w:pPr>
              <w:spacing w:line="500" w:lineRule="exact"/>
              <w:jc w:val="center"/>
              <w:rPr>
                <w:rFonts w:hint="default" w:ascii="宋体" w:hAnsi="宋体" w:cs="微软雅黑"/>
                <w:b/>
                <w:sz w:val="24"/>
                <w:szCs w:val="24"/>
              </w:rPr>
            </w:pPr>
            <w:r>
              <w:rPr>
                <w:rFonts w:ascii="宋体" w:hAnsi="宋体" w:cs="微软雅黑"/>
                <w:b/>
                <w:sz w:val="24"/>
                <w:szCs w:val="24"/>
              </w:rPr>
              <w:t>评审标准</w:t>
            </w:r>
          </w:p>
        </w:tc>
      </w:tr>
      <w:tr w14:paraId="38B7D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tcPr>
          <w:p w14:paraId="20141922">
            <w:pPr>
              <w:spacing w:line="500" w:lineRule="exact"/>
              <w:jc w:val="center"/>
              <w:rPr>
                <w:rFonts w:hint="default" w:ascii="宋体" w:hAnsi="宋体" w:cs="微软雅黑"/>
                <w:szCs w:val="21"/>
              </w:rPr>
            </w:pPr>
            <w:r>
              <w:rPr>
                <w:rFonts w:ascii="宋体" w:hAnsi="宋体" w:cs="微软雅黑"/>
                <w:szCs w:val="21"/>
              </w:rPr>
              <w:t>1</w:t>
            </w:r>
          </w:p>
        </w:tc>
        <w:tc>
          <w:tcPr>
            <w:tcW w:w="2340" w:type="dxa"/>
            <w:tcBorders>
              <w:top w:val="single" w:color="auto" w:sz="4" w:space="0"/>
              <w:left w:val="single" w:color="auto" w:sz="4" w:space="0"/>
              <w:bottom w:val="single" w:color="auto" w:sz="4" w:space="0"/>
              <w:right w:val="single" w:color="auto" w:sz="4" w:space="0"/>
            </w:tcBorders>
            <w:vAlign w:val="center"/>
          </w:tcPr>
          <w:p w14:paraId="1FD5928F">
            <w:pPr>
              <w:spacing w:line="500" w:lineRule="exact"/>
              <w:jc w:val="center"/>
              <w:rPr>
                <w:rFonts w:hint="default" w:ascii="宋体" w:hAnsi="宋体" w:cs="微软雅黑"/>
                <w:szCs w:val="21"/>
              </w:rPr>
            </w:pPr>
            <w:r>
              <w:rPr>
                <w:rFonts w:ascii="宋体" w:hAnsi="宋体" w:cs="微软雅黑"/>
                <w:szCs w:val="21"/>
              </w:rPr>
              <w:t>投标人名称</w:t>
            </w:r>
          </w:p>
        </w:tc>
        <w:tc>
          <w:tcPr>
            <w:tcW w:w="5049" w:type="dxa"/>
            <w:tcBorders>
              <w:top w:val="single" w:color="auto" w:sz="4" w:space="0"/>
              <w:left w:val="single" w:color="auto" w:sz="4" w:space="0"/>
              <w:bottom w:val="single" w:color="auto" w:sz="4" w:space="0"/>
              <w:right w:val="single" w:color="auto" w:sz="4" w:space="0"/>
            </w:tcBorders>
            <w:vAlign w:val="center"/>
          </w:tcPr>
          <w:p w14:paraId="3AEA0F03">
            <w:pPr>
              <w:spacing w:line="500" w:lineRule="exact"/>
              <w:rPr>
                <w:rFonts w:hint="default" w:ascii="宋体" w:hAnsi="宋体" w:cs="微软雅黑"/>
                <w:szCs w:val="21"/>
              </w:rPr>
            </w:pPr>
            <w:r>
              <w:rPr>
                <w:rFonts w:ascii="宋体" w:hAnsi="宋体" w:cs="微软雅黑"/>
                <w:szCs w:val="21"/>
              </w:rPr>
              <w:t>与营业执照一致</w:t>
            </w:r>
          </w:p>
        </w:tc>
      </w:tr>
      <w:tr w14:paraId="49E2C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tcPr>
          <w:p w14:paraId="7DB8BFEF">
            <w:pPr>
              <w:spacing w:line="500" w:lineRule="exact"/>
              <w:jc w:val="center"/>
              <w:rPr>
                <w:rFonts w:hint="default" w:ascii="宋体" w:hAnsi="宋体" w:cs="微软雅黑"/>
                <w:szCs w:val="21"/>
              </w:rPr>
            </w:pPr>
            <w:r>
              <w:rPr>
                <w:rFonts w:ascii="宋体" w:hAnsi="宋体" w:cs="微软雅黑"/>
                <w:szCs w:val="21"/>
              </w:rPr>
              <w:t>2</w:t>
            </w:r>
          </w:p>
        </w:tc>
        <w:tc>
          <w:tcPr>
            <w:tcW w:w="2340" w:type="dxa"/>
            <w:tcBorders>
              <w:top w:val="single" w:color="auto" w:sz="4" w:space="0"/>
              <w:left w:val="single" w:color="auto" w:sz="4" w:space="0"/>
              <w:bottom w:val="single" w:color="auto" w:sz="4" w:space="0"/>
              <w:right w:val="single" w:color="auto" w:sz="4" w:space="0"/>
            </w:tcBorders>
            <w:vAlign w:val="center"/>
          </w:tcPr>
          <w:p w14:paraId="7AD8771F">
            <w:pPr>
              <w:spacing w:line="500" w:lineRule="exact"/>
              <w:jc w:val="center"/>
              <w:rPr>
                <w:rFonts w:hint="default" w:ascii="宋体" w:hAnsi="宋体" w:cs="微软雅黑"/>
                <w:szCs w:val="21"/>
              </w:rPr>
            </w:pPr>
            <w:r>
              <w:rPr>
                <w:rFonts w:ascii="宋体" w:hAnsi="宋体" w:cs="微软雅黑"/>
                <w:szCs w:val="21"/>
              </w:rPr>
              <w:t>应磋商文件签字盖章</w:t>
            </w:r>
          </w:p>
        </w:tc>
        <w:tc>
          <w:tcPr>
            <w:tcW w:w="5049" w:type="dxa"/>
            <w:tcBorders>
              <w:top w:val="single" w:color="auto" w:sz="4" w:space="0"/>
              <w:left w:val="single" w:color="auto" w:sz="4" w:space="0"/>
              <w:bottom w:val="single" w:color="auto" w:sz="4" w:space="0"/>
              <w:right w:val="single" w:color="auto" w:sz="4" w:space="0"/>
            </w:tcBorders>
            <w:vAlign w:val="center"/>
          </w:tcPr>
          <w:p w14:paraId="2E89425F">
            <w:pPr>
              <w:spacing w:line="500" w:lineRule="exact"/>
              <w:rPr>
                <w:rFonts w:hint="default" w:ascii="宋体" w:hAnsi="宋体" w:cs="微软雅黑"/>
                <w:szCs w:val="21"/>
              </w:rPr>
            </w:pPr>
            <w:r>
              <w:rPr>
                <w:rFonts w:ascii="宋体" w:hAnsi="宋体" w:cs="微软雅黑"/>
                <w:szCs w:val="21"/>
              </w:rPr>
              <w:t>符合磋商文件第二章“签字盖章”的要求</w:t>
            </w:r>
          </w:p>
        </w:tc>
      </w:tr>
      <w:tr w14:paraId="73F2D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tcPr>
          <w:p w14:paraId="491D9175">
            <w:pPr>
              <w:spacing w:line="500" w:lineRule="exact"/>
              <w:jc w:val="center"/>
              <w:rPr>
                <w:rFonts w:hint="default" w:ascii="宋体" w:hAnsi="宋体" w:cs="微软雅黑"/>
                <w:szCs w:val="21"/>
              </w:rPr>
            </w:pPr>
            <w:r>
              <w:rPr>
                <w:rFonts w:ascii="宋体" w:hAnsi="宋体" w:cs="微软雅黑"/>
                <w:szCs w:val="21"/>
              </w:rPr>
              <w:t>3</w:t>
            </w:r>
          </w:p>
        </w:tc>
        <w:tc>
          <w:tcPr>
            <w:tcW w:w="2340" w:type="dxa"/>
            <w:tcBorders>
              <w:top w:val="single" w:color="auto" w:sz="4" w:space="0"/>
              <w:left w:val="single" w:color="auto" w:sz="4" w:space="0"/>
              <w:bottom w:val="single" w:color="auto" w:sz="4" w:space="0"/>
              <w:right w:val="single" w:color="auto" w:sz="4" w:space="0"/>
            </w:tcBorders>
            <w:vAlign w:val="center"/>
          </w:tcPr>
          <w:p w14:paraId="4CADC336">
            <w:pPr>
              <w:spacing w:line="500" w:lineRule="exact"/>
              <w:jc w:val="center"/>
              <w:rPr>
                <w:rFonts w:hint="default" w:ascii="宋体" w:hAnsi="宋体" w:cs="微软雅黑"/>
                <w:szCs w:val="21"/>
              </w:rPr>
            </w:pPr>
            <w:r>
              <w:rPr>
                <w:rFonts w:ascii="宋体" w:hAnsi="宋体" w:cs="微软雅黑"/>
                <w:szCs w:val="21"/>
              </w:rPr>
              <w:t>应磋商文件格式</w:t>
            </w:r>
          </w:p>
        </w:tc>
        <w:tc>
          <w:tcPr>
            <w:tcW w:w="5049" w:type="dxa"/>
            <w:tcBorders>
              <w:top w:val="single" w:color="auto" w:sz="4" w:space="0"/>
              <w:left w:val="single" w:color="auto" w:sz="4" w:space="0"/>
              <w:bottom w:val="single" w:color="auto" w:sz="4" w:space="0"/>
              <w:right w:val="single" w:color="auto" w:sz="4" w:space="0"/>
            </w:tcBorders>
            <w:vAlign w:val="center"/>
          </w:tcPr>
          <w:p w14:paraId="778A0B40">
            <w:pPr>
              <w:spacing w:line="500" w:lineRule="exact"/>
              <w:rPr>
                <w:rFonts w:hint="default" w:ascii="宋体" w:hAnsi="宋体" w:cs="微软雅黑"/>
                <w:szCs w:val="21"/>
              </w:rPr>
            </w:pPr>
            <w:r>
              <w:rPr>
                <w:rFonts w:ascii="宋体" w:hAnsi="宋体" w:cs="微软雅黑"/>
                <w:szCs w:val="21"/>
              </w:rPr>
              <w:t>符合第五章“应磋商文件格式”的要求</w:t>
            </w:r>
          </w:p>
        </w:tc>
      </w:tr>
      <w:tr w14:paraId="34397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tcPr>
          <w:p w14:paraId="5A2856A4">
            <w:pPr>
              <w:spacing w:line="500" w:lineRule="exact"/>
              <w:jc w:val="center"/>
              <w:rPr>
                <w:rFonts w:hint="default" w:ascii="宋体" w:hAnsi="宋体" w:cs="微软雅黑"/>
                <w:szCs w:val="21"/>
              </w:rPr>
            </w:pPr>
            <w:r>
              <w:rPr>
                <w:rFonts w:ascii="宋体" w:hAnsi="宋体" w:cs="微软雅黑"/>
                <w:szCs w:val="21"/>
              </w:rPr>
              <w:t>4</w:t>
            </w:r>
          </w:p>
        </w:tc>
        <w:tc>
          <w:tcPr>
            <w:tcW w:w="2340" w:type="dxa"/>
            <w:tcBorders>
              <w:top w:val="single" w:color="auto" w:sz="4" w:space="0"/>
              <w:left w:val="single" w:color="auto" w:sz="4" w:space="0"/>
              <w:bottom w:val="single" w:color="auto" w:sz="4" w:space="0"/>
              <w:right w:val="single" w:color="auto" w:sz="4" w:space="0"/>
            </w:tcBorders>
            <w:vAlign w:val="center"/>
          </w:tcPr>
          <w:p w14:paraId="1E0839BE">
            <w:pPr>
              <w:spacing w:line="500" w:lineRule="exact"/>
              <w:jc w:val="center"/>
              <w:rPr>
                <w:rFonts w:hint="default" w:ascii="宋体" w:hAnsi="宋体" w:cs="微软雅黑"/>
                <w:szCs w:val="21"/>
              </w:rPr>
            </w:pPr>
            <w:r>
              <w:rPr>
                <w:rFonts w:ascii="宋体" w:hAnsi="宋体" w:cs="微软雅黑"/>
                <w:szCs w:val="21"/>
              </w:rPr>
              <w:t>报价唯一</w:t>
            </w:r>
          </w:p>
        </w:tc>
        <w:tc>
          <w:tcPr>
            <w:tcW w:w="5049" w:type="dxa"/>
            <w:tcBorders>
              <w:top w:val="single" w:color="auto" w:sz="4" w:space="0"/>
              <w:left w:val="single" w:color="auto" w:sz="4" w:space="0"/>
              <w:bottom w:val="single" w:color="auto" w:sz="4" w:space="0"/>
              <w:right w:val="single" w:color="auto" w:sz="4" w:space="0"/>
            </w:tcBorders>
            <w:vAlign w:val="center"/>
          </w:tcPr>
          <w:p w14:paraId="4FB19131">
            <w:pPr>
              <w:spacing w:line="500" w:lineRule="exact"/>
              <w:rPr>
                <w:rFonts w:hint="default" w:ascii="宋体" w:hAnsi="宋体" w:cs="微软雅黑"/>
                <w:szCs w:val="21"/>
              </w:rPr>
            </w:pPr>
            <w:r>
              <w:rPr>
                <w:rFonts w:ascii="宋体" w:hAnsi="宋体" w:cs="微软雅黑"/>
                <w:szCs w:val="21"/>
              </w:rPr>
              <w:t>只能有一个有效报价</w:t>
            </w:r>
          </w:p>
        </w:tc>
      </w:tr>
    </w:tbl>
    <w:p w14:paraId="6F1E9680">
      <w:pPr>
        <w:spacing w:after="240" w:line="500" w:lineRule="exact"/>
        <w:rPr>
          <w:rFonts w:hint="default" w:ascii="宋体" w:hAnsi="宋体" w:cs="微软雅黑"/>
          <w:b/>
          <w:bCs/>
          <w:sz w:val="24"/>
          <w:szCs w:val="24"/>
        </w:rPr>
      </w:pPr>
      <w:r>
        <w:rPr>
          <w:rFonts w:ascii="宋体" w:hAnsi="宋体" w:cs="微软雅黑"/>
          <w:b/>
          <w:bCs/>
          <w:sz w:val="24"/>
          <w:szCs w:val="24"/>
        </w:rPr>
        <w:t xml:space="preserve">响应性评审标准 </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340"/>
        <w:gridCol w:w="5049"/>
      </w:tblGrid>
      <w:tr w14:paraId="6AD4B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1D096502">
            <w:pPr>
              <w:spacing w:line="500" w:lineRule="exact"/>
              <w:jc w:val="center"/>
              <w:rPr>
                <w:rFonts w:hint="default" w:ascii="宋体" w:hAnsi="宋体" w:cs="微软雅黑"/>
                <w:sz w:val="24"/>
                <w:szCs w:val="24"/>
              </w:rPr>
            </w:pPr>
            <w:r>
              <w:rPr>
                <w:rFonts w:ascii="宋体" w:hAnsi="宋体" w:cs="微软雅黑"/>
                <w:sz w:val="24"/>
                <w:szCs w:val="24"/>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62351B53">
            <w:pPr>
              <w:spacing w:line="500" w:lineRule="exact"/>
              <w:jc w:val="center"/>
              <w:rPr>
                <w:rFonts w:hint="default" w:ascii="宋体" w:hAnsi="宋体" w:cs="微软雅黑"/>
                <w:b/>
                <w:sz w:val="24"/>
                <w:szCs w:val="24"/>
              </w:rPr>
            </w:pPr>
            <w:r>
              <w:rPr>
                <w:rFonts w:ascii="宋体" w:hAnsi="宋体" w:cs="微软雅黑"/>
                <w:b/>
                <w:sz w:val="24"/>
                <w:szCs w:val="24"/>
              </w:rPr>
              <w:t>评审因素</w:t>
            </w:r>
          </w:p>
        </w:tc>
        <w:tc>
          <w:tcPr>
            <w:tcW w:w="5049" w:type="dxa"/>
            <w:tcBorders>
              <w:top w:val="single" w:color="auto" w:sz="4" w:space="0"/>
              <w:left w:val="single" w:color="auto" w:sz="4" w:space="0"/>
              <w:bottom w:val="single" w:color="auto" w:sz="4" w:space="0"/>
              <w:right w:val="single" w:color="auto" w:sz="4" w:space="0"/>
            </w:tcBorders>
            <w:vAlign w:val="center"/>
          </w:tcPr>
          <w:p w14:paraId="407389EB">
            <w:pPr>
              <w:spacing w:line="500" w:lineRule="exact"/>
              <w:jc w:val="center"/>
              <w:rPr>
                <w:rFonts w:hint="default" w:ascii="宋体" w:hAnsi="宋体" w:cs="微软雅黑"/>
                <w:b/>
                <w:sz w:val="24"/>
                <w:szCs w:val="24"/>
              </w:rPr>
            </w:pPr>
            <w:r>
              <w:rPr>
                <w:rFonts w:ascii="宋体" w:hAnsi="宋体" w:cs="微软雅黑"/>
                <w:b/>
                <w:sz w:val="24"/>
                <w:szCs w:val="24"/>
              </w:rPr>
              <w:t>评审标准</w:t>
            </w:r>
          </w:p>
        </w:tc>
      </w:tr>
      <w:tr w14:paraId="7B6CC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2A120125">
            <w:pPr>
              <w:spacing w:line="500" w:lineRule="exact"/>
              <w:jc w:val="center"/>
              <w:rPr>
                <w:rFonts w:hint="default" w:ascii="宋体" w:hAnsi="宋体" w:cs="微软雅黑"/>
                <w:szCs w:val="21"/>
              </w:rPr>
            </w:pPr>
            <w:r>
              <w:rPr>
                <w:rFonts w:ascii="宋体" w:hAnsi="宋体" w:cs="微软雅黑"/>
                <w:szCs w:val="21"/>
              </w:rPr>
              <w:t>1</w:t>
            </w:r>
          </w:p>
        </w:tc>
        <w:tc>
          <w:tcPr>
            <w:tcW w:w="2340" w:type="dxa"/>
            <w:tcBorders>
              <w:top w:val="single" w:color="auto" w:sz="4" w:space="0"/>
              <w:left w:val="single" w:color="auto" w:sz="4" w:space="0"/>
              <w:bottom w:val="single" w:color="auto" w:sz="4" w:space="0"/>
              <w:right w:val="single" w:color="auto" w:sz="4" w:space="0"/>
            </w:tcBorders>
            <w:vAlign w:val="center"/>
          </w:tcPr>
          <w:p w14:paraId="01E0CEF8">
            <w:pPr>
              <w:spacing w:line="500" w:lineRule="exact"/>
              <w:jc w:val="center"/>
              <w:rPr>
                <w:rFonts w:hint="default" w:ascii="宋体" w:hAnsi="宋体" w:cs="微软雅黑"/>
                <w:szCs w:val="21"/>
              </w:rPr>
            </w:pPr>
            <w:r>
              <w:rPr>
                <w:rFonts w:ascii="宋体" w:hAnsi="宋体" w:cs="微软雅黑"/>
                <w:szCs w:val="21"/>
              </w:rPr>
              <w:t>投标人法人身份证明或授权委托书</w:t>
            </w:r>
          </w:p>
        </w:tc>
        <w:tc>
          <w:tcPr>
            <w:tcW w:w="5049" w:type="dxa"/>
            <w:tcBorders>
              <w:top w:val="single" w:color="auto" w:sz="4" w:space="0"/>
              <w:left w:val="single" w:color="auto" w:sz="4" w:space="0"/>
              <w:bottom w:val="single" w:color="auto" w:sz="4" w:space="0"/>
              <w:right w:val="single" w:color="auto" w:sz="4" w:space="0"/>
            </w:tcBorders>
            <w:vAlign w:val="center"/>
          </w:tcPr>
          <w:p w14:paraId="14739666">
            <w:pPr>
              <w:spacing w:line="500" w:lineRule="exact"/>
              <w:rPr>
                <w:rFonts w:hint="default" w:ascii="宋体" w:hAnsi="宋体" w:cs="微软雅黑"/>
                <w:szCs w:val="21"/>
              </w:rPr>
            </w:pPr>
            <w:r>
              <w:rPr>
                <w:rFonts w:ascii="宋体" w:hAnsi="宋体" w:cs="微软雅黑"/>
                <w:bCs/>
                <w:szCs w:val="21"/>
              </w:rPr>
              <w:t>应磋商文件已按规定加盖投标人印章或已经法定代表人或其委托代理人签字或盖章，由委托代理人签字的，已随应磋商文件一起提交有效的“授权委托书”原件</w:t>
            </w:r>
          </w:p>
        </w:tc>
      </w:tr>
      <w:tr w14:paraId="533F5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0FBE7F4F">
            <w:pPr>
              <w:spacing w:line="500" w:lineRule="exact"/>
              <w:jc w:val="center"/>
              <w:rPr>
                <w:rFonts w:hint="default" w:ascii="宋体" w:hAnsi="宋体" w:cs="微软雅黑"/>
                <w:szCs w:val="21"/>
              </w:rPr>
            </w:pPr>
            <w:r>
              <w:rPr>
                <w:rFonts w:ascii="宋体" w:hAnsi="宋体" w:cs="微软雅黑"/>
                <w:szCs w:val="21"/>
              </w:rPr>
              <w:t>2</w:t>
            </w:r>
          </w:p>
        </w:tc>
        <w:tc>
          <w:tcPr>
            <w:tcW w:w="2340" w:type="dxa"/>
            <w:tcBorders>
              <w:top w:val="single" w:color="auto" w:sz="4" w:space="0"/>
              <w:left w:val="single" w:color="auto" w:sz="4" w:space="0"/>
              <w:bottom w:val="single" w:color="auto" w:sz="4" w:space="0"/>
              <w:right w:val="single" w:color="auto" w:sz="4" w:space="0"/>
            </w:tcBorders>
            <w:vAlign w:val="center"/>
          </w:tcPr>
          <w:p w14:paraId="172C8F7F">
            <w:pPr>
              <w:spacing w:line="500" w:lineRule="exact"/>
              <w:jc w:val="center"/>
              <w:rPr>
                <w:rFonts w:hint="default" w:ascii="宋体" w:hAnsi="宋体" w:cs="微软雅黑"/>
                <w:szCs w:val="21"/>
              </w:rPr>
            </w:pPr>
            <w:r>
              <w:rPr>
                <w:rFonts w:ascii="宋体" w:hAnsi="宋体" w:cs="微软雅黑"/>
                <w:szCs w:val="21"/>
              </w:rPr>
              <w:t>投标报价</w:t>
            </w:r>
          </w:p>
        </w:tc>
        <w:tc>
          <w:tcPr>
            <w:tcW w:w="5049" w:type="dxa"/>
            <w:tcBorders>
              <w:top w:val="single" w:color="auto" w:sz="4" w:space="0"/>
              <w:left w:val="single" w:color="auto" w:sz="4" w:space="0"/>
              <w:bottom w:val="single" w:color="auto" w:sz="4" w:space="0"/>
              <w:right w:val="single" w:color="auto" w:sz="4" w:space="0"/>
            </w:tcBorders>
            <w:vAlign w:val="center"/>
          </w:tcPr>
          <w:p w14:paraId="3F15B4C2">
            <w:pPr>
              <w:spacing w:line="500" w:lineRule="exact"/>
              <w:rPr>
                <w:rFonts w:hint="default" w:ascii="宋体" w:hAnsi="宋体" w:cs="微软雅黑"/>
                <w:szCs w:val="21"/>
              </w:rPr>
            </w:pPr>
            <w:r>
              <w:rPr>
                <w:rFonts w:ascii="宋体" w:hAnsi="宋体" w:cs="微软雅黑"/>
                <w:szCs w:val="21"/>
              </w:rPr>
              <w:t>未超出采购预算</w:t>
            </w:r>
          </w:p>
        </w:tc>
      </w:tr>
      <w:tr w14:paraId="2A4C4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6B564281">
            <w:pPr>
              <w:spacing w:line="500" w:lineRule="exact"/>
              <w:jc w:val="center"/>
              <w:rPr>
                <w:rFonts w:hint="default" w:ascii="宋体" w:hAnsi="宋体" w:cs="微软雅黑"/>
                <w:szCs w:val="21"/>
              </w:rPr>
            </w:pPr>
            <w:r>
              <w:rPr>
                <w:rFonts w:ascii="宋体" w:hAnsi="宋体" w:cs="微软雅黑"/>
                <w:szCs w:val="21"/>
              </w:rPr>
              <w:t>3</w:t>
            </w:r>
          </w:p>
        </w:tc>
        <w:tc>
          <w:tcPr>
            <w:tcW w:w="2340" w:type="dxa"/>
            <w:tcBorders>
              <w:top w:val="single" w:color="auto" w:sz="4" w:space="0"/>
              <w:left w:val="single" w:color="auto" w:sz="4" w:space="0"/>
              <w:bottom w:val="single" w:color="auto" w:sz="4" w:space="0"/>
              <w:right w:val="single" w:color="auto" w:sz="4" w:space="0"/>
            </w:tcBorders>
            <w:vAlign w:val="center"/>
          </w:tcPr>
          <w:p w14:paraId="15235BFD">
            <w:pPr>
              <w:spacing w:line="500" w:lineRule="exact"/>
              <w:jc w:val="center"/>
              <w:rPr>
                <w:rFonts w:hint="default" w:ascii="宋体" w:hAnsi="宋体" w:cs="微软雅黑"/>
                <w:szCs w:val="21"/>
              </w:rPr>
            </w:pPr>
            <w:r>
              <w:rPr>
                <w:rFonts w:ascii="宋体" w:hAnsi="宋体" w:cs="微软雅黑"/>
                <w:szCs w:val="21"/>
              </w:rPr>
              <w:t>投标内容</w:t>
            </w:r>
          </w:p>
        </w:tc>
        <w:tc>
          <w:tcPr>
            <w:tcW w:w="5049" w:type="dxa"/>
            <w:tcBorders>
              <w:top w:val="single" w:color="auto" w:sz="4" w:space="0"/>
              <w:left w:val="single" w:color="auto" w:sz="4" w:space="0"/>
              <w:bottom w:val="single" w:color="auto" w:sz="4" w:space="0"/>
              <w:right w:val="single" w:color="auto" w:sz="4" w:space="0"/>
            </w:tcBorders>
            <w:vAlign w:val="center"/>
          </w:tcPr>
          <w:p w14:paraId="3E2AA52C">
            <w:pPr>
              <w:spacing w:line="500" w:lineRule="exact"/>
              <w:rPr>
                <w:rFonts w:hint="default" w:ascii="宋体" w:hAnsi="宋体" w:cs="微软雅黑"/>
                <w:szCs w:val="21"/>
              </w:rPr>
            </w:pPr>
            <w:r>
              <w:rPr>
                <w:rFonts w:ascii="宋体" w:hAnsi="宋体" w:cs="微软雅黑"/>
                <w:szCs w:val="21"/>
              </w:rPr>
              <w:t>应磋商文件没有附招标人不能接受的条件，没有出现不符合磋商文件中规定的其他实质性要求</w:t>
            </w:r>
          </w:p>
        </w:tc>
      </w:tr>
      <w:tr w14:paraId="51D17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01E7957B">
            <w:pPr>
              <w:spacing w:line="500" w:lineRule="exact"/>
              <w:jc w:val="center"/>
              <w:rPr>
                <w:rFonts w:hint="default" w:ascii="宋体" w:hAnsi="宋体" w:cs="微软雅黑"/>
                <w:szCs w:val="21"/>
              </w:rPr>
            </w:pPr>
            <w:r>
              <w:rPr>
                <w:rFonts w:ascii="宋体" w:hAnsi="宋体" w:cs="微软雅黑"/>
                <w:szCs w:val="21"/>
              </w:rPr>
              <w:t>4</w:t>
            </w:r>
          </w:p>
        </w:tc>
        <w:tc>
          <w:tcPr>
            <w:tcW w:w="2340" w:type="dxa"/>
            <w:tcBorders>
              <w:top w:val="single" w:color="auto" w:sz="4" w:space="0"/>
              <w:left w:val="single" w:color="auto" w:sz="4" w:space="0"/>
              <w:bottom w:val="single" w:color="auto" w:sz="4" w:space="0"/>
              <w:right w:val="single" w:color="auto" w:sz="4" w:space="0"/>
            </w:tcBorders>
            <w:vAlign w:val="center"/>
          </w:tcPr>
          <w:p w14:paraId="7B4AC1F7">
            <w:pPr>
              <w:spacing w:line="500" w:lineRule="exact"/>
              <w:jc w:val="center"/>
              <w:rPr>
                <w:rFonts w:hint="default" w:ascii="宋体" w:hAnsi="宋体" w:cs="微软雅黑"/>
                <w:szCs w:val="21"/>
              </w:rPr>
            </w:pPr>
            <w:r>
              <w:rPr>
                <w:rFonts w:ascii="宋体" w:hAnsi="宋体" w:cs="微软雅黑"/>
                <w:szCs w:val="21"/>
              </w:rPr>
              <w:t>供货期</w:t>
            </w:r>
          </w:p>
        </w:tc>
        <w:tc>
          <w:tcPr>
            <w:tcW w:w="5049" w:type="dxa"/>
            <w:tcBorders>
              <w:top w:val="single" w:color="auto" w:sz="4" w:space="0"/>
              <w:left w:val="single" w:color="auto" w:sz="4" w:space="0"/>
              <w:bottom w:val="single" w:color="auto" w:sz="4" w:space="0"/>
              <w:right w:val="single" w:color="auto" w:sz="4" w:space="0"/>
            </w:tcBorders>
            <w:vAlign w:val="center"/>
          </w:tcPr>
          <w:p w14:paraId="5A7D184E">
            <w:pPr>
              <w:spacing w:line="500" w:lineRule="exact"/>
              <w:rPr>
                <w:rFonts w:hint="default" w:ascii="宋体" w:hAnsi="宋体" w:cs="微软雅黑"/>
                <w:szCs w:val="21"/>
              </w:rPr>
            </w:pPr>
            <w:r>
              <w:rPr>
                <w:rFonts w:ascii="宋体" w:hAnsi="宋体" w:cs="微软雅黑"/>
                <w:szCs w:val="21"/>
              </w:rPr>
              <w:t>应磋商文件载明的招标项目完成期限没有超过磋商文件规定的期限</w:t>
            </w:r>
          </w:p>
        </w:tc>
      </w:tr>
      <w:tr w14:paraId="7F42F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72A81850">
            <w:pPr>
              <w:spacing w:line="500" w:lineRule="exact"/>
              <w:jc w:val="center"/>
              <w:rPr>
                <w:rFonts w:hint="default" w:ascii="宋体" w:hAnsi="宋体" w:cs="微软雅黑"/>
                <w:szCs w:val="21"/>
              </w:rPr>
            </w:pPr>
            <w:r>
              <w:rPr>
                <w:rFonts w:ascii="宋体" w:hAnsi="宋体" w:cs="微软雅黑"/>
                <w:szCs w:val="21"/>
              </w:rPr>
              <w:t>5</w:t>
            </w:r>
          </w:p>
        </w:tc>
        <w:tc>
          <w:tcPr>
            <w:tcW w:w="2340" w:type="dxa"/>
            <w:tcBorders>
              <w:top w:val="single" w:color="auto" w:sz="4" w:space="0"/>
              <w:left w:val="single" w:color="auto" w:sz="4" w:space="0"/>
              <w:bottom w:val="single" w:color="auto" w:sz="4" w:space="0"/>
              <w:right w:val="single" w:color="auto" w:sz="4" w:space="0"/>
            </w:tcBorders>
            <w:vAlign w:val="center"/>
          </w:tcPr>
          <w:p w14:paraId="5A3E5961">
            <w:pPr>
              <w:spacing w:line="500" w:lineRule="exact"/>
              <w:jc w:val="center"/>
              <w:rPr>
                <w:rFonts w:hint="default" w:ascii="宋体" w:hAnsi="宋体" w:cs="微软雅黑"/>
                <w:szCs w:val="21"/>
              </w:rPr>
            </w:pPr>
            <w:r>
              <w:rPr>
                <w:rFonts w:ascii="宋体" w:hAnsi="宋体" w:cs="微软雅黑"/>
                <w:szCs w:val="21"/>
              </w:rPr>
              <w:t>投标有效期</w:t>
            </w:r>
          </w:p>
        </w:tc>
        <w:tc>
          <w:tcPr>
            <w:tcW w:w="5049" w:type="dxa"/>
            <w:tcBorders>
              <w:top w:val="single" w:color="auto" w:sz="4" w:space="0"/>
              <w:left w:val="single" w:color="auto" w:sz="4" w:space="0"/>
              <w:bottom w:val="single" w:color="auto" w:sz="4" w:space="0"/>
              <w:right w:val="single" w:color="auto" w:sz="4" w:space="0"/>
            </w:tcBorders>
            <w:vAlign w:val="center"/>
          </w:tcPr>
          <w:p w14:paraId="343AF84F">
            <w:pPr>
              <w:spacing w:line="500" w:lineRule="exact"/>
              <w:rPr>
                <w:rFonts w:hint="default" w:ascii="宋体" w:hAnsi="宋体" w:cs="微软雅黑"/>
                <w:szCs w:val="21"/>
              </w:rPr>
            </w:pPr>
            <w:r>
              <w:rPr>
                <w:rFonts w:ascii="宋体" w:hAnsi="宋体" w:cs="微软雅黑"/>
                <w:szCs w:val="21"/>
              </w:rPr>
              <w:t>符合磋商文件要求</w:t>
            </w:r>
          </w:p>
        </w:tc>
      </w:tr>
      <w:tr w14:paraId="69498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3FED58C9">
            <w:pPr>
              <w:spacing w:line="500" w:lineRule="exact"/>
              <w:jc w:val="center"/>
              <w:rPr>
                <w:rFonts w:hint="default" w:ascii="宋体" w:hAnsi="宋体" w:cs="微软雅黑"/>
                <w:szCs w:val="21"/>
              </w:rPr>
            </w:pPr>
            <w:r>
              <w:rPr>
                <w:rFonts w:ascii="宋体" w:hAnsi="宋体" w:cs="微软雅黑"/>
                <w:szCs w:val="21"/>
              </w:rPr>
              <w:t>6</w:t>
            </w:r>
          </w:p>
        </w:tc>
        <w:tc>
          <w:tcPr>
            <w:tcW w:w="2340" w:type="dxa"/>
            <w:tcBorders>
              <w:top w:val="single" w:color="auto" w:sz="4" w:space="0"/>
              <w:left w:val="single" w:color="auto" w:sz="4" w:space="0"/>
              <w:bottom w:val="single" w:color="auto" w:sz="4" w:space="0"/>
              <w:right w:val="single" w:color="auto" w:sz="4" w:space="0"/>
            </w:tcBorders>
            <w:vAlign w:val="center"/>
          </w:tcPr>
          <w:p w14:paraId="18FA421B">
            <w:pPr>
              <w:spacing w:line="500" w:lineRule="exact"/>
              <w:jc w:val="center"/>
              <w:rPr>
                <w:rFonts w:hint="default" w:ascii="宋体" w:hAnsi="宋体" w:cs="微软雅黑"/>
                <w:szCs w:val="21"/>
              </w:rPr>
            </w:pPr>
            <w:r>
              <w:rPr>
                <w:rFonts w:ascii="宋体" w:hAnsi="宋体" w:cs="微软雅黑"/>
                <w:szCs w:val="21"/>
              </w:rPr>
              <w:t>投标保证金</w:t>
            </w:r>
          </w:p>
        </w:tc>
        <w:tc>
          <w:tcPr>
            <w:tcW w:w="5049" w:type="dxa"/>
            <w:tcBorders>
              <w:top w:val="single" w:color="auto" w:sz="4" w:space="0"/>
              <w:left w:val="single" w:color="auto" w:sz="4" w:space="0"/>
              <w:bottom w:val="single" w:color="auto" w:sz="4" w:space="0"/>
              <w:right w:val="single" w:color="auto" w:sz="4" w:space="0"/>
            </w:tcBorders>
            <w:vAlign w:val="center"/>
          </w:tcPr>
          <w:p w14:paraId="256452F3">
            <w:pPr>
              <w:spacing w:line="500" w:lineRule="exact"/>
              <w:rPr>
                <w:rFonts w:hint="default" w:ascii="宋体" w:hAnsi="宋体" w:cs="微软雅黑"/>
                <w:szCs w:val="21"/>
              </w:rPr>
            </w:pPr>
            <w:r>
              <w:rPr>
                <w:rFonts w:ascii="宋体" w:hAnsi="宋体" w:cs="微软雅黑"/>
                <w:szCs w:val="21"/>
              </w:rPr>
              <w:t>符合磋商文件要求</w:t>
            </w:r>
          </w:p>
        </w:tc>
      </w:tr>
      <w:tr w14:paraId="68C5C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7A256305">
            <w:pPr>
              <w:spacing w:line="500" w:lineRule="exact"/>
              <w:jc w:val="center"/>
              <w:rPr>
                <w:rFonts w:hint="default" w:ascii="宋体" w:hAnsi="宋体" w:cs="微软雅黑"/>
                <w:szCs w:val="21"/>
              </w:rPr>
            </w:pPr>
            <w:r>
              <w:rPr>
                <w:rFonts w:ascii="宋体" w:hAnsi="宋体" w:cs="微软雅黑"/>
                <w:szCs w:val="21"/>
              </w:rPr>
              <w:t>7</w:t>
            </w:r>
          </w:p>
        </w:tc>
        <w:tc>
          <w:tcPr>
            <w:tcW w:w="2340" w:type="dxa"/>
            <w:tcBorders>
              <w:top w:val="single" w:color="auto" w:sz="4" w:space="0"/>
              <w:left w:val="single" w:color="auto" w:sz="4" w:space="0"/>
              <w:bottom w:val="single" w:color="auto" w:sz="4" w:space="0"/>
              <w:right w:val="single" w:color="auto" w:sz="4" w:space="0"/>
            </w:tcBorders>
            <w:vAlign w:val="center"/>
          </w:tcPr>
          <w:p w14:paraId="1C2DE9B9">
            <w:pPr>
              <w:spacing w:line="500" w:lineRule="exact"/>
              <w:jc w:val="center"/>
              <w:rPr>
                <w:rFonts w:hint="default" w:ascii="宋体" w:hAnsi="宋体" w:cs="微软雅黑"/>
                <w:szCs w:val="21"/>
              </w:rPr>
            </w:pPr>
            <w:r>
              <w:rPr>
                <w:rFonts w:ascii="宋体" w:hAnsi="宋体" w:cs="微软雅黑"/>
                <w:szCs w:val="21"/>
              </w:rPr>
              <w:t>应磋商文件格式</w:t>
            </w:r>
          </w:p>
        </w:tc>
        <w:tc>
          <w:tcPr>
            <w:tcW w:w="5049" w:type="dxa"/>
            <w:tcBorders>
              <w:top w:val="single" w:color="auto" w:sz="4" w:space="0"/>
              <w:left w:val="single" w:color="auto" w:sz="4" w:space="0"/>
              <w:bottom w:val="single" w:color="auto" w:sz="4" w:space="0"/>
              <w:right w:val="single" w:color="auto" w:sz="4" w:space="0"/>
            </w:tcBorders>
            <w:vAlign w:val="center"/>
          </w:tcPr>
          <w:p w14:paraId="2722D51B">
            <w:pPr>
              <w:spacing w:line="500" w:lineRule="exact"/>
              <w:rPr>
                <w:rFonts w:hint="default" w:ascii="宋体" w:hAnsi="宋体" w:cs="微软雅黑"/>
                <w:szCs w:val="21"/>
              </w:rPr>
            </w:pPr>
            <w:r>
              <w:rPr>
                <w:rFonts w:ascii="宋体" w:hAnsi="宋体" w:cs="微软雅黑"/>
                <w:bCs/>
                <w:szCs w:val="21"/>
              </w:rPr>
              <w:t>应磋商文件已按照规定的格式填写；</w:t>
            </w:r>
            <w:r>
              <w:rPr>
                <w:rFonts w:ascii="宋体" w:hAnsi="宋体" w:cs="微软雅黑"/>
                <w:szCs w:val="21"/>
              </w:rPr>
              <w:t>没有出现</w:t>
            </w:r>
            <w:r>
              <w:rPr>
                <w:rFonts w:ascii="宋体" w:hAnsi="宋体" w:cs="微软雅黑"/>
                <w:bCs/>
                <w:szCs w:val="21"/>
              </w:rPr>
              <w:t>关键内容字迹模糊或无法辨认</w:t>
            </w:r>
          </w:p>
        </w:tc>
      </w:tr>
      <w:tr w14:paraId="0F507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1D25FA76">
            <w:pPr>
              <w:spacing w:line="500" w:lineRule="exact"/>
              <w:jc w:val="center"/>
              <w:rPr>
                <w:rFonts w:hint="default" w:ascii="宋体" w:hAnsi="宋体" w:cs="微软雅黑"/>
                <w:szCs w:val="21"/>
              </w:rPr>
            </w:pPr>
            <w:r>
              <w:rPr>
                <w:rFonts w:ascii="宋体" w:hAnsi="宋体" w:cs="微软雅黑"/>
                <w:szCs w:val="21"/>
              </w:rPr>
              <w:t>8</w:t>
            </w:r>
          </w:p>
        </w:tc>
        <w:tc>
          <w:tcPr>
            <w:tcW w:w="2340" w:type="dxa"/>
            <w:tcBorders>
              <w:top w:val="single" w:color="auto" w:sz="4" w:space="0"/>
              <w:left w:val="single" w:color="auto" w:sz="4" w:space="0"/>
              <w:bottom w:val="single" w:color="auto" w:sz="4" w:space="0"/>
              <w:right w:val="single" w:color="auto" w:sz="4" w:space="0"/>
            </w:tcBorders>
            <w:vAlign w:val="center"/>
          </w:tcPr>
          <w:p w14:paraId="03F1FE10">
            <w:pPr>
              <w:spacing w:line="500" w:lineRule="exact"/>
              <w:jc w:val="center"/>
              <w:rPr>
                <w:rFonts w:hint="default" w:ascii="宋体" w:hAnsi="宋体" w:cs="微软雅黑"/>
                <w:szCs w:val="21"/>
              </w:rPr>
            </w:pPr>
            <w:r>
              <w:rPr>
                <w:rFonts w:ascii="宋体" w:hAnsi="宋体" w:cs="微软雅黑"/>
                <w:szCs w:val="21"/>
              </w:rPr>
              <w:t>投标偏差</w:t>
            </w:r>
          </w:p>
        </w:tc>
        <w:tc>
          <w:tcPr>
            <w:tcW w:w="5049" w:type="dxa"/>
            <w:tcBorders>
              <w:top w:val="single" w:color="auto" w:sz="4" w:space="0"/>
              <w:left w:val="single" w:color="auto" w:sz="4" w:space="0"/>
              <w:bottom w:val="single" w:color="auto" w:sz="4" w:space="0"/>
              <w:right w:val="single" w:color="auto" w:sz="4" w:space="0"/>
            </w:tcBorders>
            <w:vAlign w:val="center"/>
          </w:tcPr>
          <w:p w14:paraId="1EFC8EB3">
            <w:pPr>
              <w:spacing w:line="500" w:lineRule="exact"/>
              <w:rPr>
                <w:rFonts w:hint="default" w:ascii="宋体" w:hAnsi="宋体" w:cs="微软雅黑"/>
                <w:bCs/>
                <w:szCs w:val="21"/>
              </w:rPr>
            </w:pPr>
            <w:r>
              <w:rPr>
                <w:rFonts w:ascii="宋体" w:hAnsi="宋体" w:cs="微软雅黑"/>
                <w:bCs/>
                <w:szCs w:val="21"/>
              </w:rPr>
              <w:t>应磋商文件存在本须知规定的细微偏差，要求其补正，已作补正</w:t>
            </w:r>
          </w:p>
        </w:tc>
      </w:tr>
      <w:tr w14:paraId="15A68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28" w:type="dxa"/>
            <w:tcBorders>
              <w:top w:val="single" w:color="auto" w:sz="4" w:space="0"/>
              <w:left w:val="single" w:color="auto" w:sz="4" w:space="0"/>
              <w:bottom w:val="single" w:color="auto" w:sz="4" w:space="0"/>
              <w:right w:val="single" w:color="auto" w:sz="4" w:space="0"/>
            </w:tcBorders>
            <w:vAlign w:val="center"/>
          </w:tcPr>
          <w:p w14:paraId="63054CA2">
            <w:pPr>
              <w:spacing w:line="500" w:lineRule="exact"/>
              <w:jc w:val="center"/>
              <w:rPr>
                <w:rFonts w:hint="default" w:ascii="宋体" w:hAnsi="宋体" w:cs="微软雅黑"/>
                <w:szCs w:val="21"/>
              </w:rPr>
            </w:pPr>
            <w:r>
              <w:rPr>
                <w:rFonts w:ascii="宋体" w:hAnsi="宋体" w:cs="微软雅黑"/>
                <w:szCs w:val="21"/>
              </w:rPr>
              <w:t>9</w:t>
            </w:r>
          </w:p>
        </w:tc>
        <w:tc>
          <w:tcPr>
            <w:tcW w:w="2340" w:type="dxa"/>
            <w:tcBorders>
              <w:top w:val="single" w:color="auto" w:sz="4" w:space="0"/>
              <w:left w:val="single" w:color="auto" w:sz="4" w:space="0"/>
              <w:bottom w:val="single" w:color="auto" w:sz="4" w:space="0"/>
              <w:right w:val="single" w:color="auto" w:sz="4" w:space="0"/>
            </w:tcBorders>
            <w:vAlign w:val="center"/>
          </w:tcPr>
          <w:p w14:paraId="23241ECC">
            <w:pPr>
              <w:spacing w:line="500" w:lineRule="exact"/>
              <w:jc w:val="center"/>
              <w:rPr>
                <w:rFonts w:hint="default" w:ascii="宋体" w:hAnsi="宋体" w:cs="微软雅黑"/>
                <w:szCs w:val="21"/>
              </w:rPr>
            </w:pPr>
            <w:r>
              <w:rPr>
                <w:rFonts w:ascii="宋体" w:hAnsi="宋体" w:cs="微软雅黑"/>
                <w:szCs w:val="21"/>
              </w:rPr>
              <w:t>其他要求</w:t>
            </w:r>
          </w:p>
        </w:tc>
        <w:tc>
          <w:tcPr>
            <w:tcW w:w="5049" w:type="dxa"/>
            <w:tcBorders>
              <w:top w:val="single" w:color="auto" w:sz="4" w:space="0"/>
              <w:left w:val="single" w:color="auto" w:sz="4" w:space="0"/>
              <w:bottom w:val="single" w:color="auto" w:sz="4" w:space="0"/>
              <w:right w:val="single" w:color="auto" w:sz="4" w:space="0"/>
            </w:tcBorders>
            <w:vAlign w:val="center"/>
          </w:tcPr>
          <w:p w14:paraId="2C4A8F50">
            <w:pPr>
              <w:spacing w:line="500" w:lineRule="exact"/>
              <w:rPr>
                <w:rFonts w:hint="default" w:ascii="宋体" w:hAnsi="宋体" w:cs="微软雅黑"/>
                <w:szCs w:val="21"/>
              </w:rPr>
            </w:pPr>
            <w:r>
              <w:rPr>
                <w:rFonts w:ascii="宋体" w:hAnsi="宋体" w:cs="微软雅黑"/>
                <w:bCs/>
                <w:szCs w:val="21"/>
              </w:rPr>
              <w:t>没有出现相关招标投标法律、法规、规章中规定的属于废标的其它情况</w:t>
            </w:r>
          </w:p>
        </w:tc>
      </w:tr>
    </w:tbl>
    <w:p w14:paraId="70EDBCF6">
      <w:pPr>
        <w:spacing w:line="360" w:lineRule="auto"/>
        <w:ind w:firstLine="420" w:firstLineChars="200"/>
        <w:rPr>
          <w:rFonts w:hint="default" w:ascii="宋体" w:hAnsi="宋体" w:cs="微软雅黑"/>
          <w:color w:val="000000"/>
          <w:szCs w:val="21"/>
        </w:rPr>
      </w:pPr>
      <w:r>
        <w:rPr>
          <w:rFonts w:ascii="宋体" w:hAnsi="宋体" w:cs="微软雅黑"/>
          <w:color w:val="000000"/>
          <w:szCs w:val="21"/>
        </w:rPr>
        <w:t>磋商小组根据磋商文件要求对是否实质性响应的判断。实质上响应的文件应该是与磋商文件要求的全部条款、条件和规格相符合，没有重大偏离或保留的。所谓重大偏离或保留是指实质上影响合同的供货范围、质量和性能；或实质上与磋商文件不一致，而且限制了合同中采购人的权利或</w:t>
      </w:r>
      <w:r>
        <w:rPr>
          <w:rFonts w:ascii="宋体" w:hAnsi="宋体" w:cs="微软雅黑"/>
          <w:szCs w:val="21"/>
        </w:rPr>
        <w:t>供应商</w:t>
      </w:r>
      <w:r>
        <w:rPr>
          <w:rFonts w:ascii="宋体" w:hAnsi="宋体" w:cs="微软雅黑"/>
          <w:color w:val="000000"/>
          <w:szCs w:val="21"/>
        </w:rPr>
        <w:t>的义务；纠正这些偏离或保留将会对其他实质上响应要求的</w:t>
      </w:r>
      <w:r>
        <w:rPr>
          <w:rFonts w:ascii="宋体" w:hAnsi="宋体" w:cs="微软雅黑"/>
          <w:szCs w:val="21"/>
        </w:rPr>
        <w:t>供应商</w:t>
      </w:r>
      <w:r>
        <w:rPr>
          <w:rFonts w:ascii="宋体" w:hAnsi="宋体" w:cs="微软雅黑"/>
          <w:color w:val="000000"/>
          <w:szCs w:val="21"/>
        </w:rPr>
        <w:t>的竞争地位产生不公正的影响。磋商小组决定磋商文件的响应性只根据报价文件本身的内容，而不寻找外部的证据。</w:t>
      </w:r>
    </w:p>
    <w:p w14:paraId="6E8913A1">
      <w:pPr>
        <w:spacing w:line="500" w:lineRule="exact"/>
        <w:ind w:firstLine="420" w:firstLineChars="200"/>
        <w:rPr>
          <w:rFonts w:hint="default" w:ascii="宋体" w:hAnsi="宋体" w:cs="微软雅黑"/>
          <w:color w:val="000000"/>
          <w:szCs w:val="21"/>
        </w:rPr>
      </w:pPr>
      <w:r>
        <w:rPr>
          <w:rFonts w:ascii="宋体" w:hAnsi="宋体" w:cs="微软雅黑"/>
          <w:color w:val="000000"/>
          <w:szCs w:val="21"/>
        </w:rPr>
        <w:t>2、磋商小组确定符合采购人要求的报价人名单。</w:t>
      </w:r>
    </w:p>
    <w:p w14:paraId="2F25441C">
      <w:pPr>
        <w:spacing w:line="500" w:lineRule="exact"/>
        <w:ind w:firstLine="420" w:firstLineChars="200"/>
        <w:rPr>
          <w:rFonts w:hint="default" w:ascii="宋体" w:hAnsi="宋体" w:cs="微软雅黑"/>
          <w:color w:val="000000"/>
          <w:szCs w:val="21"/>
        </w:rPr>
      </w:pPr>
      <w:r>
        <w:rPr>
          <w:rFonts w:ascii="宋体" w:hAnsi="宋体" w:cs="微软雅黑"/>
          <w:color w:val="000000"/>
          <w:szCs w:val="21"/>
        </w:rPr>
        <w:t>3、围绕磋商要点，竞争性磋商小组全体成员集中与各个磋商供应商分别进行磋商。逐家磋商一次为一个轮次。一轮磋商结束，供应商在规定时间内进行二次报价；</w:t>
      </w:r>
    </w:p>
    <w:p w14:paraId="4ABEC22D">
      <w:pPr>
        <w:spacing w:line="500" w:lineRule="exact"/>
        <w:ind w:firstLine="420" w:firstLineChars="200"/>
        <w:rPr>
          <w:rFonts w:hint="default" w:ascii="宋体" w:hAnsi="宋体" w:cs="微软雅黑"/>
          <w:color w:val="000000"/>
          <w:szCs w:val="21"/>
        </w:rPr>
      </w:pPr>
      <w:r>
        <w:rPr>
          <w:rFonts w:ascii="宋体" w:hAnsi="宋体" w:cs="微软雅黑"/>
          <w:color w:val="000000"/>
          <w:szCs w:val="21"/>
        </w:rPr>
        <w:t>4、磋商小组根据第二次报价按照综合评分法进行综合评分，根据最终得分确定最终供应商。</w:t>
      </w:r>
    </w:p>
    <w:p w14:paraId="26A0F881">
      <w:pPr>
        <w:spacing w:line="500" w:lineRule="exact"/>
        <w:ind w:firstLine="420" w:firstLineChars="200"/>
        <w:rPr>
          <w:rFonts w:hint="default" w:ascii="宋体" w:hAnsi="宋体" w:cs="微软雅黑"/>
          <w:szCs w:val="21"/>
        </w:rPr>
      </w:pPr>
      <w:r>
        <w:rPr>
          <w:rFonts w:ascii="宋体" w:hAnsi="宋体" w:cs="微软雅黑"/>
          <w:color w:val="000000"/>
          <w:szCs w:val="21"/>
        </w:rPr>
        <w:t xml:space="preserve">磋商小组对满足磋商文件实质要求的应磋商文件，根据评分标准进行打分，并按得分由高到低顺序推荐中标候选人，但投标报价 </w:t>
      </w:r>
      <w:r>
        <w:rPr>
          <w:rFonts w:hint="default" w:ascii="宋体" w:hAnsi="宋体" w:cs="微软雅黑"/>
          <w:color w:val="000000"/>
          <w:szCs w:val="21"/>
        </w:rPr>
        <w:t xml:space="preserve">  </w:t>
      </w:r>
      <w:r>
        <w:rPr>
          <w:rFonts w:ascii="宋体" w:hAnsi="宋体" w:cs="微软雅黑"/>
          <w:color w:val="000000"/>
          <w:szCs w:val="21"/>
        </w:rPr>
        <w:t>低于其成本的除外。综合评分相等时，以投标报价低的优先；投标报价也相等的，</w:t>
      </w:r>
      <w:r>
        <w:rPr>
          <w:rFonts w:ascii="宋体" w:hAnsi="宋体" w:cs="微软雅黑"/>
          <w:szCs w:val="21"/>
        </w:rPr>
        <w:t>，按技术指标优劣顺序排列，</w:t>
      </w:r>
      <w:r>
        <w:rPr>
          <w:rFonts w:ascii="宋体" w:hAnsi="宋体" w:cs="微软雅黑"/>
          <w:color w:val="000000"/>
          <w:szCs w:val="21"/>
        </w:rPr>
        <w:t>。如各项分数都相等时，由招标人代表随机抽取确定。</w:t>
      </w:r>
    </w:p>
    <w:p w14:paraId="6E7610CE">
      <w:pPr>
        <w:spacing w:line="440" w:lineRule="exact"/>
        <w:ind w:firstLine="482" w:firstLineChars="200"/>
        <w:rPr>
          <w:rFonts w:hint="default" w:ascii="宋体" w:hAnsi="宋体" w:cs="微软雅黑"/>
          <w:b/>
          <w:color w:val="000000"/>
          <w:sz w:val="24"/>
          <w:szCs w:val="24"/>
        </w:rPr>
      </w:pPr>
      <w:r>
        <w:rPr>
          <w:rFonts w:ascii="宋体" w:hAnsi="宋体" w:cs="微软雅黑"/>
          <w:b/>
          <w:color w:val="000000"/>
          <w:sz w:val="24"/>
          <w:szCs w:val="24"/>
        </w:rPr>
        <w:t>四、拒绝任何或所有报价的权利</w:t>
      </w:r>
    </w:p>
    <w:p w14:paraId="0A2444A6">
      <w:pPr>
        <w:widowControl/>
        <w:spacing w:line="360" w:lineRule="auto"/>
        <w:ind w:firstLine="420" w:firstLineChars="200"/>
        <w:jc w:val="left"/>
        <w:rPr>
          <w:rFonts w:hint="default" w:ascii="宋体" w:hAnsi="宋体" w:cs="微软雅黑"/>
          <w:bCs/>
          <w:color w:val="000000"/>
          <w:szCs w:val="21"/>
        </w:rPr>
      </w:pPr>
      <w:r>
        <w:rPr>
          <w:rFonts w:ascii="宋体" w:hAnsi="宋体" w:cs="微软雅黑"/>
          <w:color w:val="000000"/>
          <w:szCs w:val="21"/>
        </w:rPr>
        <w:t>磋商小组经评审，认为所有报价都不符合磋商文件要求的，可以否决所有报价。</w:t>
      </w:r>
    </w:p>
    <w:p w14:paraId="35D725ED">
      <w:pPr>
        <w:widowControl/>
        <w:spacing w:line="360" w:lineRule="auto"/>
        <w:ind w:firstLine="420" w:firstLineChars="200"/>
        <w:jc w:val="left"/>
        <w:rPr>
          <w:rFonts w:hint="default" w:ascii="宋体" w:hAnsi="宋体" w:cs="微软雅黑"/>
          <w:color w:val="000000"/>
          <w:szCs w:val="21"/>
        </w:rPr>
      </w:pPr>
      <w:r>
        <w:rPr>
          <w:rFonts w:ascii="宋体" w:hAnsi="宋体" w:cs="微软雅黑"/>
          <w:color w:val="000000"/>
          <w:szCs w:val="21"/>
        </w:rPr>
        <w:t>在成交结果公告之前的任何时候，由于不可抗力或采购人自身原因，采购人通过法定或规定的程序，有权拒绝任何报价或宣布磋商无效，也无义务向受影响的报价人解释采取这一行动的理由。因采购人自身原因终止磋商的，</w:t>
      </w:r>
      <w:r>
        <w:rPr>
          <w:rFonts w:ascii="宋体" w:hAnsi="宋体" w:cs="微软雅黑"/>
          <w:szCs w:val="21"/>
        </w:rPr>
        <w:t>供应商</w:t>
      </w:r>
      <w:r>
        <w:rPr>
          <w:rFonts w:ascii="宋体" w:hAnsi="宋体" w:cs="微软雅黑"/>
          <w:color w:val="000000"/>
          <w:szCs w:val="21"/>
        </w:rPr>
        <w:t>有权要求退回磋商文件并收回购买费用。</w:t>
      </w:r>
    </w:p>
    <w:p w14:paraId="4C12749F">
      <w:pPr>
        <w:spacing w:line="440" w:lineRule="exact"/>
        <w:ind w:firstLine="482" w:firstLineChars="200"/>
        <w:rPr>
          <w:rFonts w:hint="default" w:ascii="宋体" w:hAnsi="宋体" w:cs="微软雅黑"/>
          <w:b/>
          <w:color w:val="000000"/>
          <w:sz w:val="24"/>
          <w:szCs w:val="24"/>
        </w:rPr>
      </w:pPr>
      <w:r>
        <w:rPr>
          <w:rFonts w:ascii="宋体" w:hAnsi="宋体" w:cs="微软雅黑"/>
          <w:b/>
          <w:color w:val="000000"/>
          <w:sz w:val="24"/>
          <w:szCs w:val="24"/>
        </w:rPr>
        <w:t>五、评分细则</w:t>
      </w:r>
    </w:p>
    <w:tbl>
      <w:tblPr>
        <w:tblStyle w:val="27"/>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267"/>
        <w:gridCol w:w="1353"/>
        <w:gridCol w:w="866"/>
        <w:gridCol w:w="5164"/>
      </w:tblGrid>
      <w:tr w14:paraId="2F2F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44" w:type="dxa"/>
            <w:vAlign w:val="center"/>
          </w:tcPr>
          <w:p w14:paraId="3A8D49EB">
            <w:pPr>
              <w:spacing w:line="240" w:lineRule="auto"/>
              <w:jc w:val="center"/>
              <w:rPr>
                <w:rFonts w:hint="eastAsia" w:ascii="宋体" w:hAnsi="宋体" w:eastAsia="宋体" w:cs="微软雅黑"/>
                <w:b w:val="0"/>
                <w:bCs/>
                <w:color w:val="000000"/>
                <w:sz w:val="24"/>
                <w:szCs w:val="24"/>
                <w:vertAlign w:val="baseline"/>
                <w:lang w:val="en-US" w:eastAsia="zh-CN"/>
              </w:rPr>
            </w:pPr>
            <w:r>
              <w:rPr>
                <w:rFonts w:hint="eastAsia" w:ascii="宋体" w:hAnsi="宋体" w:cs="微软雅黑"/>
                <w:b w:val="0"/>
                <w:bCs/>
                <w:color w:val="000000"/>
                <w:sz w:val="24"/>
                <w:szCs w:val="24"/>
                <w:vertAlign w:val="baseline"/>
                <w:lang w:val="en-US" w:eastAsia="zh-CN"/>
              </w:rPr>
              <w:t>序号</w:t>
            </w:r>
          </w:p>
        </w:tc>
        <w:tc>
          <w:tcPr>
            <w:tcW w:w="2620" w:type="dxa"/>
            <w:gridSpan w:val="2"/>
            <w:vAlign w:val="center"/>
          </w:tcPr>
          <w:p w14:paraId="085E406A">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评分项目</w:t>
            </w:r>
          </w:p>
        </w:tc>
        <w:tc>
          <w:tcPr>
            <w:tcW w:w="866" w:type="dxa"/>
            <w:vAlign w:val="center"/>
          </w:tcPr>
          <w:p w14:paraId="3B1A56CD">
            <w:pPr>
              <w:spacing w:line="240" w:lineRule="auto"/>
              <w:jc w:val="center"/>
              <w:rPr>
                <w:rFonts w:hint="eastAsia" w:ascii="宋体" w:hAnsi="宋体" w:eastAsia="宋体" w:cs="微软雅黑"/>
                <w:b w:val="0"/>
                <w:bCs/>
                <w:color w:val="000000"/>
                <w:kern w:val="2"/>
                <w:sz w:val="24"/>
                <w:szCs w:val="24"/>
                <w:vertAlign w:val="baseline"/>
                <w:lang w:val="en-US" w:eastAsia="zh-CN" w:bidi="ar-SA"/>
              </w:rPr>
            </w:pPr>
            <w:r>
              <w:rPr>
                <w:rFonts w:hint="eastAsia" w:ascii="宋体" w:hAnsi="宋体" w:cs="微软雅黑"/>
                <w:b w:val="0"/>
                <w:bCs/>
                <w:color w:val="000000"/>
                <w:sz w:val="24"/>
                <w:szCs w:val="24"/>
                <w:vertAlign w:val="baseline"/>
              </w:rPr>
              <w:t>基准分值</w:t>
            </w:r>
          </w:p>
        </w:tc>
        <w:tc>
          <w:tcPr>
            <w:tcW w:w="5164" w:type="dxa"/>
            <w:vAlign w:val="center"/>
          </w:tcPr>
          <w:p w14:paraId="6DD3BBF4">
            <w:pPr>
              <w:spacing w:line="240" w:lineRule="auto"/>
              <w:jc w:val="center"/>
              <w:rPr>
                <w:rFonts w:hint="eastAsia" w:ascii="宋体" w:hAnsi="宋体" w:eastAsia="宋体" w:cs="微软雅黑"/>
                <w:b w:val="0"/>
                <w:bCs/>
                <w:color w:val="000000"/>
                <w:kern w:val="2"/>
                <w:sz w:val="24"/>
                <w:szCs w:val="24"/>
                <w:vertAlign w:val="baseline"/>
                <w:lang w:val="en-US" w:eastAsia="zh-CN" w:bidi="ar-SA"/>
              </w:rPr>
            </w:pPr>
            <w:r>
              <w:rPr>
                <w:rFonts w:hint="eastAsia" w:ascii="宋体" w:hAnsi="宋体" w:cs="微软雅黑"/>
                <w:b w:val="0"/>
                <w:bCs/>
                <w:color w:val="000000"/>
                <w:sz w:val="24"/>
                <w:szCs w:val="24"/>
                <w:vertAlign w:val="baseline"/>
              </w:rPr>
              <w:t>评分标准</w:t>
            </w:r>
          </w:p>
        </w:tc>
      </w:tr>
      <w:tr w14:paraId="0E15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160DA352">
            <w:pPr>
              <w:spacing w:line="240" w:lineRule="auto"/>
              <w:jc w:val="center"/>
              <w:rPr>
                <w:rFonts w:hint="eastAsia" w:ascii="宋体" w:hAnsi="宋体" w:eastAsia="宋体" w:cs="微软雅黑"/>
                <w:b w:val="0"/>
                <w:bCs/>
                <w:color w:val="000000"/>
                <w:sz w:val="24"/>
                <w:szCs w:val="24"/>
                <w:vertAlign w:val="baseline"/>
                <w:lang w:val="en-US" w:eastAsia="zh-CN"/>
              </w:rPr>
            </w:pPr>
            <w:r>
              <w:rPr>
                <w:rFonts w:hint="eastAsia" w:ascii="宋体" w:hAnsi="宋体" w:cs="微软雅黑"/>
                <w:b w:val="0"/>
                <w:bCs/>
                <w:color w:val="000000"/>
                <w:sz w:val="24"/>
                <w:szCs w:val="24"/>
                <w:vertAlign w:val="baseline"/>
                <w:lang w:val="en-US" w:eastAsia="zh-CN"/>
              </w:rPr>
              <w:t>1</w:t>
            </w:r>
          </w:p>
        </w:tc>
        <w:tc>
          <w:tcPr>
            <w:tcW w:w="2620" w:type="dxa"/>
            <w:gridSpan w:val="2"/>
            <w:vAlign w:val="center"/>
          </w:tcPr>
          <w:p w14:paraId="675DFD5B">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价格因素</w:t>
            </w:r>
          </w:p>
        </w:tc>
        <w:tc>
          <w:tcPr>
            <w:tcW w:w="866" w:type="dxa"/>
            <w:vAlign w:val="center"/>
          </w:tcPr>
          <w:p w14:paraId="518FEF7C">
            <w:pPr>
              <w:spacing w:line="240" w:lineRule="auto"/>
              <w:jc w:val="center"/>
              <w:rPr>
                <w:rFonts w:hint="eastAsia" w:ascii="宋体" w:hAnsi="宋体" w:eastAsia="宋体" w:cs="微软雅黑"/>
                <w:b w:val="0"/>
                <w:bCs/>
                <w:color w:val="000000"/>
                <w:kern w:val="2"/>
                <w:sz w:val="24"/>
                <w:szCs w:val="24"/>
                <w:vertAlign w:val="baseline"/>
                <w:lang w:val="en-US" w:eastAsia="zh-CN" w:bidi="ar-SA"/>
              </w:rPr>
            </w:pPr>
            <w:r>
              <w:rPr>
                <w:rFonts w:hint="eastAsia" w:ascii="宋体" w:hAnsi="宋体" w:cs="微软雅黑"/>
                <w:b w:val="0"/>
                <w:bCs/>
                <w:color w:val="000000"/>
                <w:sz w:val="24"/>
                <w:szCs w:val="24"/>
                <w:vertAlign w:val="baseline"/>
              </w:rPr>
              <w:t>30分</w:t>
            </w:r>
          </w:p>
        </w:tc>
        <w:tc>
          <w:tcPr>
            <w:tcW w:w="5164" w:type="dxa"/>
            <w:vAlign w:val="top"/>
          </w:tcPr>
          <w:p w14:paraId="0B55FD4A">
            <w:pPr>
              <w:spacing w:line="360" w:lineRule="auto"/>
              <w:rPr>
                <w:rFonts w:hint="eastAsia" w:ascii="宋体" w:hAnsi="宋体" w:eastAsia="宋体" w:cs="微软雅黑"/>
                <w:b w:val="0"/>
                <w:bCs/>
                <w:color w:val="000000"/>
                <w:kern w:val="2"/>
                <w:sz w:val="24"/>
                <w:szCs w:val="24"/>
                <w:vertAlign w:val="baseline"/>
                <w:lang w:val="en-US" w:eastAsia="zh-CN" w:bidi="ar-SA"/>
              </w:rPr>
            </w:pPr>
            <w:r>
              <w:rPr>
                <w:rFonts w:hint="eastAsia" w:ascii="宋体" w:hAnsi="宋体" w:cs="微软雅黑"/>
                <w:b w:val="0"/>
                <w:bCs/>
                <w:color w:val="000000"/>
                <w:sz w:val="24"/>
                <w:szCs w:val="24"/>
                <w:vertAlign w:val="baseline"/>
              </w:rPr>
              <w:t>评标基准价计算方法统一采用低价优先法，即满足招标文件要求且投标价格最低的投标报价作为评标基准价，其价格分为满分投标报价得分=评标基准价/有效投标报价X30(小数点后保留位，第三位四舍五入)</w:t>
            </w:r>
          </w:p>
        </w:tc>
      </w:tr>
      <w:tr w14:paraId="33230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45917053">
            <w:pPr>
              <w:spacing w:line="240" w:lineRule="auto"/>
              <w:jc w:val="center"/>
              <w:rPr>
                <w:rFonts w:hint="eastAsia" w:ascii="宋体" w:hAnsi="宋体" w:eastAsia="宋体" w:cs="微软雅黑"/>
                <w:b w:val="0"/>
                <w:bCs/>
                <w:color w:val="000000"/>
                <w:sz w:val="24"/>
                <w:szCs w:val="24"/>
                <w:vertAlign w:val="baseline"/>
                <w:lang w:val="en-US" w:eastAsia="zh-CN"/>
              </w:rPr>
            </w:pPr>
            <w:r>
              <w:rPr>
                <w:rFonts w:hint="eastAsia" w:ascii="宋体" w:hAnsi="宋体" w:cs="微软雅黑"/>
                <w:b w:val="0"/>
                <w:bCs/>
                <w:color w:val="000000"/>
                <w:sz w:val="24"/>
                <w:szCs w:val="24"/>
                <w:vertAlign w:val="baseline"/>
                <w:lang w:val="en-US" w:eastAsia="zh-CN"/>
              </w:rPr>
              <w:t>2</w:t>
            </w:r>
          </w:p>
        </w:tc>
        <w:tc>
          <w:tcPr>
            <w:tcW w:w="1267" w:type="dxa"/>
            <w:vAlign w:val="center"/>
          </w:tcPr>
          <w:p w14:paraId="4C4642AD">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商务因素</w:t>
            </w:r>
          </w:p>
        </w:tc>
        <w:tc>
          <w:tcPr>
            <w:tcW w:w="1353" w:type="dxa"/>
            <w:vAlign w:val="center"/>
          </w:tcPr>
          <w:p w14:paraId="3E7A9AA0">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企业综合实力</w:t>
            </w:r>
          </w:p>
        </w:tc>
        <w:tc>
          <w:tcPr>
            <w:tcW w:w="866" w:type="dxa"/>
            <w:vAlign w:val="center"/>
          </w:tcPr>
          <w:p w14:paraId="5313BE2F">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10分</w:t>
            </w:r>
          </w:p>
        </w:tc>
        <w:tc>
          <w:tcPr>
            <w:tcW w:w="5164" w:type="dxa"/>
          </w:tcPr>
          <w:p w14:paraId="7136554F">
            <w:pPr>
              <w:spacing w:line="360" w:lineRule="auto"/>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企业生产能力、技术装备条件。由评委审核各投标人的投标文件,评审比较优得10-8分;较好得7-4分;一般得1-3分。</w:t>
            </w:r>
          </w:p>
        </w:tc>
      </w:tr>
      <w:tr w14:paraId="2861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vAlign w:val="center"/>
          </w:tcPr>
          <w:p w14:paraId="755F84D4">
            <w:pPr>
              <w:spacing w:line="240" w:lineRule="auto"/>
              <w:jc w:val="center"/>
              <w:rPr>
                <w:rFonts w:hint="eastAsia" w:ascii="宋体" w:hAnsi="宋体" w:eastAsia="宋体" w:cs="微软雅黑"/>
                <w:b w:val="0"/>
                <w:bCs/>
                <w:color w:val="000000"/>
                <w:sz w:val="24"/>
                <w:szCs w:val="24"/>
                <w:vertAlign w:val="baseline"/>
                <w:lang w:val="en-US" w:eastAsia="zh-CN"/>
              </w:rPr>
            </w:pPr>
            <w:r>
              <w:rPr>
                <w:rFonts w:hint="eastAsia" w:ascii="宋体" w:hAnsi="宋体" w:cs="微软雅黑"/>
                <w:b w:val="0"/>
                <w:bCs/>
                <w:color w:val="000000"/>
                <w:sz w:val="24"/>
                <w:szCs w:val="24"/>
                <w:vertAlign w:val="baseline"/>
                <w:lang w:val="en-US" w:eastAsia="zh-CN"/>
              </w:rPr>
              <w:t>3</w:t>
            </w:r>
          </w:p>
        </w:tc>
        <w:tc>
          <w:tcPr>
            <w:tcW w:w="1267" w:type="dxa"/>
            <w:vMerge w:val="restart"/>
            <w:vAlign w:val="center"/>
          </w:tcPr>
          <w:p w14:paraId="62FF70D8">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技术因素</w:t>
            </w:r>
          </w:p>
        </w:tc>
        <w:tc>
          <w:tcPr>
            <w:tcW w:w="1353" w:type="dxa"/>
            <w:vAlign w:val="center"/>
          </w:tcPr>
          <w:p w14:paraId="527349C8">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实施方案</w:t>
            </w:r>
          </w:p>
        </w:tc>
        <w:tc>
          <w:tcPr>
            <w:tcW w:w="866" w:type="dxa"/>
            <w:vAlign w:val="center"/>
          </w:tcPr>
          <w:p w14:paraId="4B9152AC">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35分</w:t>
            </w:r>
          </w:p>
        </w:tc>
        <w:tc>
          <w:tcPr>
            <w:tcW w:w="5164" w:type="dxa"/>
          </w:tcPr>
          <w:p w14:paraId="009BAF14">
            <w:pPr>
              <w:spacing w:line="360" w:lineRule="auto"/>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根据供应商提供的货物、拆装实施方案评分，方案有齐全的施工准备、人员配备、技术方案、材料及工具、详细的项目预算、进度管理措施等实质性、可行性内容的，最优得 25-35 分、良得15-24、一般得 1-14，没有方案或方案简短无实质性、可行性内容的不得分。</w:t>
            </w:r>
          </w:p>
        </w:tc>
      </w:tr>
      <w:tr w14:paraId="79E6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1714932D">
            <w:pPr>
              <w:spacing w:line="240" w:lineRule="auto"/>
              <w:jc w:val="center"/>
              <w:rPr>
                <w:rFonts w:ascii="宋体" w:hAnsi="宋体" w:cs="微软雅黑"/>
                <w:b w:val="0"/>
                <w:bCs/>
                <w:color w:val="000000"/>
                <w:sz w:val="24"/>
                <w:szCs w:val="24"/>
                <w:vertAlign w:val="baseline"/>
              </w:rPr>
            </w:pPr>
          </w:p>
        </w:tc>
        <w:tc>
          <w:tcPr>
            <w:tcW w:w="1267" w:type="dxa"/>
            <w:vMerge w:val="continue"/>
            <w:vAlign w:val="center"/>
          </w:tcPr>
          <w:p w14:paraId="49A4698C">
            <w:pPr>
              <w:spacing w:line="240" w:lineRule="auto"/>
              <w:jc w:val="center"/>
              <w:rPr>
                <w:rFonts w:ascii="宋体" w:hAnsi="宋体" w:cs="微软雅黑"/>
                <w:b w:val="0"/>
                <w:bCs/>
                <w:color w:val="000000"/>
                <w:sz w:val="24"/>
                <w:szCs w:val="24"/>
                <w:vertAlign w:val="baseline"/>
              </w:rPr>
            </w:pPr>
          </w:p>
        </w:tc>
        <w:tc>
          <w:tcPr>
            <w:tcW w:w="1353" w:type="dxa"/>
            <w:vAlign w:val="center"/>
          </w:tcPr>
          <w:p w14:paraId="42CC7437">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安全保障措施</w:t>
            </w:r>
          </w:p>
        </w:tc>
        <w:tc>
          <w:tcPr>
            <w:tcW w:w="866" w:type="dxa"/>
            <w:vAlign w:val="center"/>
          </w:tcPr>
          <w:p w14:paraId="17F72EAD">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5分</w:t>
            </w:r>
          </w:p>
        </w:tc>
        <w:tc>
          <w:tcPr>
            <w:tcW w:w="5164" w:type="dxa"/>
          </w:tcPr>
          <w:p w14:paraId="2138EDD4">
            <w:pPr>
              <w:spacing w:line="360" w:lineRule="auto"/>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按照货物的安全管理(装卸、拆除、搬运) 以及实施过程中安全保障措施进行比较，合理的1-5分，不合理不得分。</w:t>
            </w:r>
          </w:p>
        </w:tc>
      </w:tr>
      <w:tr w14:paraId="241F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6C208A53">
            <w:pPr>
              <w:spacing w:line="240" w:lineRule="auto"/>
              <w:jc w:val="center"/>
              <w:rPr>
                <w:rFonts w:ascii="宋体" w:hAnsi="宋体" w:cs="微软雅黑"/>
                <w:b w:val="0"/>
                <w:bCs/>
                <w:color w:val="000000"/>
                <w:sz w:val="24"/>
                <w:szCs w:val="24"/>
                <w:vertAlign w:val="baseline"/>
              </w:rPr>
            </w:pPr>
          </w:p>
        </w:tc>
        <w:tc>
          <w:tcPr>
            <w:tcW w:w="1267" w:type="dxa"/>
            <w:vMerge w:val="continue"/>
            <w:vAlign w:val="center"/>
          </w:tcPr>
          <w:p w14:paraId="67FFB0FC">
            <w:pPr>
              <w:spacing w:line="240" w:lineRule="auto"/>
              <w:jc w:val="center"/>
              <w:rPr>
                <w:rFonts w:ascii="宋体" w:hAnsi="宋体" w:cs="微软雅黑"/>
                <w:b w:val="0"/>
                <w:bCs/>
                <w:color w:val="000000"/>
                <w:sz w:val="24"/>
                <w:szCs w:val="24"/>
                <w:vertAlign w:val="baseline"/>
              </w:rPr>
            </w:pPr>
          </w:p>
        </w:tc>
        <w:tc>
          <w:tcPr>
            <w:tcW w:w="1353" w:type="dxa"/>
            <w:vAlign w:val="center"/>
          </w:tcPr>
          <w:p w14:paraId="65C78990">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拆装、验收情况</w:t>
            </w:r>
          </w:p>
        </w:tc>
        <w:tc>
          <w:tcPr>
            <w:tcW w:w="866" w:type="dxa"/>
            <w:vAlign w:val="center"/>
          </w:tcPr>
          <w:p w14:paraId="6ED03507">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10分</w:t>
            </w:r>
          </w:p>
        </w:tc>
        <w:tc>
          <w:tcPr>
            <w:tcW w:w="5164" w:type="dxa"/>
          </w:tcPr>
          <w:p w14:paraId="7EF3E217">
            <w:pPr>
              <w:spacing w:line="360" w:lineRule="auto"/>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拆装充分满足业主要求，达到优质、高效服务、切实可行的得7-10分;拆装满足业主要求，提供服务较好的</w:t>
            </w:r>
            <w:bookmarkStart w:id="96" w:name="_GoBack"/>
            <w:bookmarkEnd w:id="96"/>
            <w:r>
              <w:rPr>
                <w:rFonts w:hint="eastAsia" w:ascii="宋体" w:hAnsi="宋体" w:cs="微软雅黑"/>
                <w:b w:val="0"/>
                <w:bCs/>
                <w:color w:val="000000"/>
                <w:sz w:val="24"/>
                <w:szCs w:val="24"/>
                <w:vertAlign w:val="baseline"/>
              </w:rPr>
              <w:t>得3-6分;拆装基本满足业主要求，提供服务合格的得1-2分。</w:t>
            </w:r>
          </w:p>
        </w:tc>
      </w:tr>
      <w:tr w14:paraId="5987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vAlign w:val="center"/>
          </w:tcPr>
          <w:p w14:paraId="3131388E">
            <w:pPr>
              <w:spacing w:line="240" w:lineRule="auto"/>
              <w:jc w:val="center"/>
              <w:rPr>
                <w:rFonts w:hint="eastAsia" w:ascii="宋体" w:hAnsi="宋体" w:eastAsia="宋体" w:cs="微软雅黑"/>
                <w:b w:val="0"/>
                <w:bCs/>
                <w:color w:val="000000"/>
                <w:sz w:val="24"/>
                <w:szCs w:val="24"/>
                <w:vertAlign w:val="baseline"/>
                <w:lang w:val="en-US" w:eastAsia="zh-CN"/>
              </w:rPr>
            </w:pPr>
            <w:r>
              <w:rPr>
                <w:rFonts w:hint="eastAsia" w:ascii="宋体" w:hAnsi="宋体" w:cs="微软雅黑"/>
                <w:b w:val="0"/>
                <w:bCs/>
                <w:color w:val="000000"/>
                <w:sz w:val="24"/>
                <w:szCs w:val="24"/>
                <w:vertAlign w:val="baseline"/>
                <w:lang w:val="en-US" w:eastAsia="zh-CN"/>
              </w:rPr>
              <w:t>4</w:t>
            </w:r>
          </w:p>
        </w:tc>
        <w:tc>
          <w:tcPr>
            <w:tcW w:w="1267" w:type="dxa"/>
            <w:vMerge w:val="restart"/>
            <w:vAlign w:val="center"/>
          </w:tcPr>
          <w:p w14:paraId="1189CD54">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售后服务承诺及优惠</w:t>
            </w:r>
          </w:p>
        </w:tc>
        <w:tc>
          <w:tcPr>
            <w:tcW w:w="1353" w:type="dxa"/>
            <w:vAlign w:val="center"/>
          </w:tcPr>
          <w:p w14:paraId="7799234B">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售后服务承诺</w:t>
            </w:r>
          </w:p>
        </w:tc>
        <w:tc>
          <w:tcPr>
            <w:tcW w:w="866" w:type="dxa"/>
            <w:vAlign w:val="center"/>
          </w:tcPr>
          <w:p w14:paraId="4242EDA1">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5分</w:t>
            </w:r>
          </w:p>
        </w:tc>
        <w:tc>
          <w:tcPr>
            <w:tcW w:w="5164" w:type="dxa"/>
          </w:tcPr>
          <w:p w14:paraId="56AC350D">
            <w:pPr>
              <w:numPr>
                <w:ilvl w:val="0"/>
                <w:numId w:val="12"/>
              </w:numPr>
              <w:spacing w:line="360" w:lineRule="auto"/>
              <w:rPr>
                <w:rFonts w:hint="eastAsia"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具有完备的售后服务体系:售后服务承诺完善，充分满足用户要求且提供优质服务，快速反应、及时服务的得5-3分:</w:t>
            </w:r>
          </w:p>
          <w:p w14:paraId="1178E2BD">
            <w:pPr>
              <w:numPr>
                <w:ilvl w:val="0"/>
                <w:numId w:val="0"/>
              </w:numPr>
              <w:spacing w:line="360" w:lineRule="auto"/>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2、售后服务承诺比较完善，具有售后服务体系、能够满足用户需要的，得1-2分;</w:t>
            </w:r>
          </w:p>
        </w:tc>
      </w:tr>
      <w:tr w14:paraId="4BA2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14:paraId="458C87EA">
            <w:pPr>
              <w:spacing w:line="240" w:lineRule="auto"/>
              <w:jc w:val="center"/>
              <w:rPr>
                <w:rFonts w:ascii="宋体" w:hAnsi="宋体" w:cs="微软雅黑"/>
                <w:b w:val="0"/>
                <w:bCs/>
                <w:color w:val="000000"/>
                <w:sz w:val="24"/>
                <w:szCs w:val="24"/>
                <w:vertAlign w:val="baseline"/>
              </w:rPr>
            </w:pPr>
          </w:p>
        </w:tc>
        <w:tc>
          <w:tcPr>
            <w:tcW w:w="1267" w:type="dxa"/>
            <w:vMerge w:val="continue"/>
            <w:vAlign w:val="center"/>
          </w:tcPr>
          <w:p w14:paraId="3B732B91">
            <w:pPr>
              <w:spacing w:line="240" w:lineRule="auto"/>
              <w:jc w:val="center"/>
              <w:rPr>
                <w:rFonts w:ascii="宋体" w:hAnsi="宋体" w:cs="微软雅黑"/>
                <w:b w:val="0"/>
                <w:bCs/>
                <w:color w:val="000000"/>
                <w:sz w:val="24"/>
                <w:szCs w:val="24"/>
                <w:vertAlign w:val="baseline"/>
              </w:rPr>
            </w:pPr>
          </w:p>
        </w:tc>
        <w:tc>
          <w:tcPr>
            <w:tcW w:w="1353" w:type="dxa"/>
            <w:vAlign w:val="center"/>
          </w:tcPr>
          <w:p w14:paraId="110C70E7">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优惠</w:t>
            </w:r>
          </w:p>
        </w:tc>
        <w:tc>
          <w:tcPr>
            <w:tcW w:w="866" w:type="dxa"/>
            <w:vAlign w:val="center"/>
          </w:tcPr>
          <w:p w14:paraId="311E7A61">
            <w:pPr>
              <w:spacing w:line="240" w:lineRule="auto"/>
              <w:jc w:val="center"/>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5分</w:t>
            </w:r>
          </w:p>
        </w:tc>
        <w:tc>
          <w:tcPr>
            <w:tcW w:w="5164" w:type="dxa"/>
          </w:tcPr>
          <w:p w14:paraId="049A05BD">
            <w:pPr>
              <w:spacing w:line="360" w:lineRule="auto"/>
              <w:rPr>
                <w:rFonts w:ascii="宋体" w:hAnsi="宋体" w:cs="微软雅黑"/>
                <w:b w:val="0"/>
                <w:bCs/>
                <w:color w:val="000000"/>
                <w:sz w:val="24"/>
                <w:szCs w:val="24"/>
                <w:vertAlign w:val="baseline"/>
              </w:rPr>
            </w:pPr>
            <w:r>
              <w:rPr>
                <w:rFonts w:hint="eastAsia" w:ascii="宋体" w:hAnsi="宋体" w:cs="微软雅黑"/>
                <w:b w:val="0"/>
                <w:bCs/>
                <w:color w:val="000000"/>
                <w:sz w:val="24"/>
                <w:szCs w:val="24"/>
                <w:vertAlign w:val="baseline"/>
              </w:rPr>
              <w:t>对业主提出优惠条件较好的得3-5分，一般的得2-1分，没有的不得分。</w:t>
            </w:r>
          </w:p>
        </w:tc>
      </w:tr>
    </w:tbl>
    <w:p w14:paraId="79746E66">
      <w:pPr>
        <w:spacing w:line="440" w:lineRule="exact"/>
        <w:rPr>
          <w:rFonts w:ascii="宋体" w:hAnsi="宋体" w:cs="微软雅黑"/>
          <w:b/>
          <w:color w:val="000000"/>
          <w:sz w:val="24"/>
          <w:szCs w:val="24"/>
        </w:rPr>
      </w:pPr>
    </w:p>
    <w:p w14:paraId="11DE15B0">
      <w:pPr>
        <w:spacing w:line="440" w:lineRule="exact"/>
        <w:ind w:firstLine="482" w:firstLineChars="200"/>
        <w:rPr>
          <w:rFonts w:hint="default" w:ascii="宋体" w:hAnsi="宋体" w:cs="微软雅黑"/>
          <w:b/>
          <w:color w:val="000000"/>
          <w:sz w:val="24"/>
          <w:szCs w:val="24"/>
        </w:rPr>
      </w:pPr>
      <w:r>
        <w:rPr>
          <w:rFonts w:ascii="宋体" w:hAnsi="宋体" w:cs="微软雅黑"/>
          <w:b/>
          <w:color w:val="000000"/>
          <w:sz w:val="24"/>
          <w:szCs w:val="24"/>
        </w:rPr>
        <w:t>六、评标结果</w:t>
      </w:r>
    </w:p>
    <w:p w14:paraId="4F1A47B5">
      <w:pPr>
        <w:widowControl/>
        <w:spacing w:line="360" w:lineRule="auto"/>
        <w:ind w:firstLine="420" w:firstLineChars="200"/>
        <w:jc w:val="left"/>
        <w:rPr>
          <w:rFonts w:hint="default" w:ascii="宋体" w:hAnsi="宋体" w:cs="微软雅黑"/>
          <w:color w:val="000000"/>
          <w:szCs w:val="21"/>
        </w:rPr>
      </w:pPr>
      <w:r>
        <w:rPr>
          <w:rFonts w:ascii="宋体" w:hAnsi="宋体" w:cs="微软雅黑"/>
          <w:color w:val="000000"/>
          <w:szCs w:val="21"/>
        </w:rPr>
        <w:t>1评标委员会按照得分由高到低的顺序推荐中标候选人。</w:t>
      </w:r>
    </w:p>
    <w:p w14:paraId="6A571EE7">
      <w:pPr>
        <w:widowControl/>
        <w:spacing w:line="360" w:lineRule="auto"/>
        <w:ind w:firstLine="420" w:firstLineChars="200"/>
        <w:jc w:val="left"/>
        <w:rPr>
          <w:rFonts w:hint="default" w:ascii="宋体" w:hAnsi="宋体"/>
          <w:sz w:val="18"/>
          <w:szCs w:val="16"/>
        </w:rPr>
      </w:pPr>
      <w:r>
        <w:rPr>
          <w:rFonts w:ascii="宋体" w:hAnsi="宋体" w:cs="微软雅黑"/>
          <w:color w:val="000000"/>
          <w:szCs w:val="21"/>
        </w:rPr>
        <w:t>2评标委员会完成评标后，应当向招标人提交书面评</w:t>
      </w:r>
      <w:bookmarkStart w:id="94" w:name="_Toc218050850"/>
      <w:bookmarkStart w:id="95" w:name="_Toc218832782"/>
      <w:r>
        <w:rPr>
          <w:rFonts w:ascii="宋体" w:hAnsi="宋体" w:cs="微软雅黑"/>
          <w:color w:val="000000"/>
          <w:szCs w:val="21"/>
        </w:rPr>
        <w:t>。</w:t>
      </w:r>
      <w:bookmarkEnd w:id="94"/>
      <w:bookmarkEnd w:id="95"/>
    </w:p>
    <w:p w14:paraId="3A4E7297">
      <w:pPr>
        <w:pStyle w:val="7"/>
        <w:rPr>
          <w:rFonts w:ascii="宋体" w:hAnsi="宋体"/>
        </w:rPr>
      </w:pPr>
      <w:r>
        <w:rPr>
          <w:rFonts w:ascii="宋体" w:hAnsi="宋体"/>
          <w:b/>
          <w:sz w:val="32"/>
          <w:lang w:val="zh-CN"/>
        </w:rPr>
        <w:t xml:space="preserve">                                                   </w:t>
      </w:r>
    </w:p>
    <w:p w14:paraId="1D4C0008">
      <w:pPr>
        <w:pStyle w:val="3"/>
        <w:ind w:left="284" w:firstLine="0" w:firstLineChars="0"/>
        <w:jc w:val="left"/>
        <w:rPr>
          <w:rFonts w:hint="default" w:ascii="宋体" w:hAnsi="宋体"/>
        </w:rPr>
      </w:pPr>
    </w:p>
    <w:p w14:paraId="6428292E">
      <w:pPr>
        <w:rPr>
          <w:rFonts w:hint="default" w:ascii="宋体" w:hAnsi="宋体"/>
        </w:rPr>
      </w:pPr>
    </w:p>
    <w:sectPr>
      <w:head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E69F6">
    <w:pPr>
      <w:pStyle w:val="14"/>
      <w:ind w:firstLine="3600" w:firstLineChars="2000"/>
      <w:rPr>
        <w:rFonts w:hint="default"/>
      </w:rPr>
    </w:pPr>
    <w:r>
      <w:rPr>
        <w:rFonts w:hint="default"/>
        <w:kern w:val="0"/>
      </w:rPr>
      <w:t xml:space="preserve">                                                        </w:t>
    </w:r>
    <w:r>
      <w:rPr>
        <w:rFonts w:hint="default"/>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0CEE2">
    <w:pPr>
      <w:pStyle w:val="14"/>
      <w:framePr w:wrap="around" w:vAnchor="text" w:hAnchor="margin" w:xAlign="center" w:y="1"/>
      <w:rPr>
        <w:rStyle w:val="30"/>
        <w:rFonts w:hint="eastAsia"/>
      </w:rPr>
    </w:pPr>
    <w:r>
      <w:rPr>
        <w:rFonts w:hint="default"/>
      </w:rPr>
      <w:fldChar w:fldCharType="begin"/>
    </w:r>
    <w:r>
      <w:rPr>
        <w:rStyle w:val="30"/>
        <w:rFonts w:hint="eastAsia"/>
      </w:rPr>
      <w:instrText xml:space="preserve">PAGE  </w:instrText>
    </w:r>
    <w:r>
      <w:rPr>
        <w:rFonts w:hint="default"/>
      </w:rPr>
      <w:fldChar w:fldCharType="separate"/>
    </w:r>
    <w:r>
      <w:rPr>
        <w:rStyle w:val="30"/>
        <w:rFonts w:hint="eastAsia"/>
      </w:rPr>
      <w:t>46</w:t>
    </w:r>
    <w:r>
      <w:rPr>
        <w:rFonts w:hint="default"/>
      </w:rPr>
      <w:fldChar w:fldCharType="end"/>
    </w:r>
  </w:p>
  <w:p w14:paraId="40B21DFB">
    <w:pPr>
      <w:pStyle w:val="14"/>
      <w:ind w:firstLine="3600" w:firstLineChars="2000"/>
      <w:rPr>
        <w:rFonts w:hint="default"/>
      </w:rPr>
    </w:pPr>
    <w:r>
      <w:rPr>
        <w:rFonts w:hint="default"/>
        <w:kern w:val="0"/>
      </w:rPr>
      <w:t xml:space="preserve">                                                        </w:t>
    </w:r>
    <w:r>
      <w:rPr>
        <w:rFonts w:hint="default"/>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B611D">
    <w:pPr>
      <w:pStyle w:val="15"/>
      <w:jc w:val="both"/>
      <w:rPr>
        <w:rFonts w:hint="default" w:ascii="楷体_GB2312" w:eastAsia="楷体_GB2312"/>
      </w:rPr>
    </w:pPr>
    <w:r>
      <w:rPr>
        <w:rFonts w:ascii="楷体_GB2312" w:eastAsia="楷体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3DB4">
    <w:pPr>
      <w:pStyle w:val="15"/>
      <w:jc w:val="both"/>
      <w:rPr>
        <w:rFonts w:hint="default" w:ascii="楷体_GB2312" w:eastAsia="楷体_GB2312"/>
      </w:rPr>
    </w:pPr>
    <w:r>
      <w:rPr>
        <w:rFonts w:ascii="楷体_GB2312" w:eastAsia="楷体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8BB0D"/>
    <w:multiLevelType w:val="singleLevel"/>
    <w:tmpl w:val="83E8BB0D"/>
    <w:lvl w:ilvl="0" w:tentative="0">
      <w:start w:val="2"/>
      <w:numFmt w:val="chineseCounting"/>
      <w:suff w:val="nothing"/>
      <w:lvlText w:val="%1、"/>
      <w:lvlJc w:val="left"/>
      <w:rPr>
        <w:rFonts w:hint="eastAsia"/>
      </w:rPr>
    </w:lvl>
  </w:abstractNum>
  <w:abstractNum w:abstractNumId="1">
    <w:nsid w:val="86E201C0"/>
    <w:multiLevelType w:val="singleLevel"/>
    <w:tmpl w:val="86E201C0"/>
    <w:lvl w:ilvl="0" w:tentative="0">
      <w:start w:val="1"/>
      <w:numFmt w:val="decimal"/>
      <w:suff w:val="nothing"/>
      <w:lvlText w:val="%1、"/>
      <w:lvlJc w:val="left"/>
    </w:lvl>
  </w:abstractNum>
  <w:abstractNum w:abstractNumId="2">
    <w:nsid w:val="00000009"/>
    <w:multiLevelType w:val="multilevel"/>
    <w:tmpl w:val="00000009"/>
    <w:lvl w:ilvl="0" w:tentative="0">
      <w:start w:val="1"/>
      <w:numFmt w:val="decimal"/>
      <w:lvlText w:val="%1）"/>
      <w:lvlJc w:val="left"/>
      <w:pPr>
        <w:tabs>
          <w:tab w:val="left" w:pos="960"/>
        </w:tabs>
        <w:ind w:left="960" w:hanging="420"/>
      </w:pPr>
      <w:rPr>
        <w:rFonts w:ascii="宋体" w:hAnsi="宋体" w:eastAsia="宋体" w:cs="Times New Roman"/>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3B560ED4"/>
    <w:multiLevelType w:val="multilevel"/>
    <w:tmpl w:val="3B560ED4"/>
    <w:lvl w:ilvl="0" w:tentative="0">
      <w:start w:val="1"/>
      <w:numFmt w:val="decimal"/>
      <w:suff w:val="nothing"/>
      <w:lvlText w:val="%1、"/>
      <w:lvlJc w:val="left"/>
      <w:pPr>
        <w:ind w:left="0" w:firstLine="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2237519"/>
    <w:multiLevelType w:val="multilevel"/>
    <w:tmpl w:val="4223751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448D2429"/>
    <w:multiLevelType w:val="multilevel"/>
    <w:tmpl w:val="448D2429"/>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6">
    <w:nsid w:val="468700E8"/>
    <w:multiLevelType w:val="singleLevel"/>
    <w:tmpl w:val="468700E8"/>
    <w:lvl w:ilvl="0" w:tentative="0">
      <w:start w:val="1"/>
      <w:numFmt w:val="chineseCounting"/>
      <w:suff w:val="nothing"/>
      <w:lvlText w:val="%1、"/>
      <w:lvlJc w:val="left"/>
      <w:rPr>
        <w:rFonts w:hint="eastAsia"/>
      </w:rPr>
    </w:lvl>
  </w:abstractNum>
  <w:abstractNum w:abstractNumId="7">
    <w:nsid w:val="63F57EB0"/>
    <w:multiLevelType w:val="multilevel"/>
    <w:tmpl w:val="63F57EB0"/>
    <w:lvl w:ilvl="0" w:tentative="0">
      <w:start w:val="1"/>
      <w:numFmt w:val="decimal"/>
      <w:lvlText w:val="%1"/>
      <w:lvlJc w:val="left"/>
      <w:pPr>
        <w:ind w:left="425" w:hanging="425"/>
      </w:pPr>
    </w:lvl>
    <w:lvl w:ilvl="1" w:tentative="0">
      <w:start w:val="1"/>
      <w:numFmt w:val="decimal"/>
      <w:lvlText w:val="%1.%2"/>
      <w:lvlJc w:val="left"/>
      <w:pPr>
        <w:ind w:left="709" w:hanging="567"/>
      </w:pPr>
    </w:lvl>
    <w:lvl w:ilvl="2" w:tentative="0">
      <w:start w:val="1"/>
      <w:numFmt w:val="decimal"/>
      <w:lvlText w:val="%1.%2.%3"/>
      <w:lvlJc w:val="left"/>
      <w:pPr>
        <w:ind w:left="77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66603168"/>
    <w:multiLevelType w:val="multilevel"/>
    <w:tmpl w:val="66603168"/>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7E05C25"/>
    <w:multiLevelType w:val="multilevel"/>
    <w:tmpl w:val="67E05C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370906"/>
    <w:multiLevelType w:val="singleLevel"/>
    <w:tmpl w:val="68370906"/>
    <w:lvl w:ilvl="0" w:tentative="0">
      <w:start w:val="3"/>
      <w:numFmt w:val="chineseCounting"/>
      <w:suff w:val="space"/>
      <w:lvlText w:val="第%1章"/>
      <w:lvlJc w:val="left"/>
      <w:rPr>
        <w:rFonts w:hint="eastAsia"/>
      </w:rPr>
    </w:lvl>
  </w:abstractNum>
  <w:num w:numId="1">
    <w:abstractNumId w:val="8"/>
  </w:num>
  <w:num w:numId="2">
    <w:abstractNumId w:val="3"/>
  </w:num>
  <w:num w:numId="3">
    <w:abstractNumId w:val="9"/>
  </w:num>
  <w:num w:numId="4">
    <w:abstractNumId w:val="4"/>
  </w:num>
  <w:num w:numId="5">
    <w:abstractNumId w:val="5"/>
  </w:num>
  <w:num w:numId="6">
    <w:abstractNumId w:val="7"/>
  </w:num>
  <w:num w:numId="7">
    <w:abstractNumId w:val="10"/>
  </w:num>
  <w:num w:numId="8">
    <w:abstractNumId w:val="6"/>
  </w:num>
  <w:num w:numId="9">
    <w:abstractNumId w:val="0"/>
  </w:num>
  <w:num w:numId="10">
    <w:abstractNumId w:val="8"/>
    <w:lvlOverride w:ilvl="0">
      <w:startOverride w:val="1"/>
    </w:lvlOverride>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3NzZmYmE5M2M2ZTdlNDc1MDA4ZTkyMjJiMjRhZWUifQ=="/>
  </w:docVars>
  <w:rsids>
    <w:rsidRoot w:val="00387598"/>
    <w:rsid w:val="00006F8C"/>
    <w:rsid w:val="00013831"/>
    <w:rsid w:val="00016391"/>
    <w:rsid w:val="00016C0C"/>
    <w:rsid w:val="00021857"/>
    <w:rsid w:val="00025402"/>
    <w:rsid w:val="000266A8"/>
    <w:rsid w:val="00033310"/>
    <w:rsid w:val="00045D4B"/>
    <w:rsid w:val="00046CC1"/>
    <w:rsid w:val="00046DFC"/>
    <w:rsid w:val="00053482"/>
    <w:rsid w:val="00055078"/>
    <w:rsid w:val="0006330F"/>
    <w:rsid w:val="00064ED9"/>
    <w:rsid w:val="000716E8"/>
    <w:rsid w:val="00071ECC"/>
    <w:rsid w:val="000726CB"/>
    <w:rsid w:val="0007464C"/>
    <w:rsid w:val="00076FA8"/>
    <w:rsid w:val="00077836"/>
    <w:rsid w:val="00081E79"/>
    <w:rsid w:val="00083C9A"/>
    <w:rsid w:val="000864CE"/>
    <w:rsid w:val="000921BF"/>
    <w:rsid w:val="000A5698"/>
    <w:rsid w:val="000A6B9A"/>
    <w:rsid w:val="000B4EA9"/>
    <w:rsid w:val="000B6181"/>
    <w:rsid w:val="000B63E0"/>
    <w:rsid w:val="000C2B4F"/>
    <w:rsid w:val="000C2EBD"/>
    <w:rsid w:val="000C3CB7"/>
    <w:rsid w:val="000C62E8"/>
    <w:rsid w:val="000E01F3"/>
    <w:rsid w:val="000F0341"/>
    <w:rsid w:val="000F2F6D"/>
    <w:rsid w:val="00112219"/>
    <w:rsid w:val="00112C80"/>
    <w:rsid w:val="001223E2"/>
    <w:rsid w:val="00122C2F"/>
    <w:rsid w:val="001230CD"/>
    <w:rsid w:val="0013071A"/>
    <w:rsid w:val="0013427C"/>
    <w:rsid w:val="001353BC"/>
    <w:rsid w:val="00135DAC"/>
    <w:rsid w:val="00136E23"/>
    <w:rsid w:val="0014081E"/>
    <w:rsid w:val="0014464A"/>
    <w:rsid w:val="001454B6"/>
    <w:rsid w:val="0014615B"/>
    <w:rsid w:val="0015111D"/>
    <w:rsid w:val="001557E7"/>
    <w:rsid w:val="00155854"/>
    <w:rsid w:val="00157873"/>
    <w:rsid w:val="00162324"/>
    <w:rsid w:val="001633A1"/>
    <w:rsid w:val="0016361F"/>
    <w:rsid w:val="00163F4B"/>
    <w:rsid w:val="001655DF"/>
    <w:rsid w:val="00166C0C"/>
    <w:rsid w:val="00174EC9"/>
    <w:rsid w:val="00177E86"/>
    <w:rsid w:val="00180B8E"/>
    <w:rsid w:val="001835C6"/>
    <w:rsid w:val="00185530"/>
    <w:rsid w:val="00192893"/>
    <w:rsid w:val="00194B39"/>
    <w:rsid w:val="001A6BEF"/>
    <w:rsid w:val="001B2F35"/>
    <w:rsid w:val="001B7650"/>
    <w:rsid w:val="001B7820"/>
    <w:rsid w:val="001C1F96"/>
    <w:rsid w:val="001C5C06"/>
    <w:rsid w:val="001D3070"/>
    <w:rsid w:val="001D7785"/>
    <w:rsid w:val="001E0829"/>
    <w:rsid w:val="001E0A46"/>
    <w:rsid w:val="001E128E"/>
    <w:rsid w:val="001E5F98"/>
    <w:rsid w:val="001E7E94"/>
    <w:rsid w:val="001F2EE1"/>
    <w:rsid w:val="001F4A25"/>
    <w:rsid w:val="0020192C"/>
    <w:rsid w:val="00206083"/>
    <w:rsid w:val="002079CB"/>
    <w:rsid w:val="00207E94"/>
    <w:rsid w:val="002112B3"/>
    <w:rsid w:val="00221121"/>
    <w:rsid w:val="0022621A"/>
    <w:rsid w:val="0022673E"/>
    <w:rsid w:val="002355D4"/>
    <w:rsid w:val="002410CB"/>
    <w:rsid w:val="00243273"/>
    <w:rsid w:val="002432F2"/>
    <w:rsid w:val="00246E3E"/>
    <w:rsid w:val="0025046B"/>
    <w:rsid w:val="0025062D"/>
    <w:rsid w:val="002559C5"/>
    <w:rsid w:val="002634BD"/>
    <w:rsid w:val="00267052"/>
    <w:rsid w:val="00270104"/>
    <w:rsid w:val="0027256C"/>
    <w:rsid w:val="0028404E"/>
    <w:rsid w:val="00294C7D"/>
    <w:rsid w:val="00295B27"/>
    <w:rsid w:val="00296A5E"/>
    <w:rsid w:val="002A187B"/>
    <w:rsid w:val="002B0348"/>
    <w:rsid w:val="002B1B7F"/>
    <w:rsid w:val="002B6412"/>
    <w:rsid w:val="002C415F"/>
    <w:rsid w:val="002D2153"/>
    <w:rsid w:val="002D4A51"/>
    <w:rsid w:val="002D752C"/>
    <w:rsid w:val="002F022A"/>
    <w:rsid w:val="002F05DB"/>
    <w:rsid w:val="002F56F9"/>
    <w:rsid w:val="0030501C"/>
    <w:rsid w:val="00311D30"/>
    <w:rsid w:val="0031773B"/>
    <w:rsid w:val="00317915"/>
    <w:rsid w:val="003243A7"/>
    <w:rsid w:val="0033103C"/>
    <w:rsid w:val="00340125"/>
    <w:rsid w:val="00347D39"/>
    <w:rsid w:val="00355198"/>
    <w:rsid w:val="00361FDF"/>
    <w:rsid w:val="00364C84"/>
    <w:rsid w:val="00364D6D"/>
    <w:rsid w:val="00367D26"/>
    <w:rsid w:val="0037079A"/>
    <w:rsid w:val="00373EC1"/>
    <w:rsid w:val="003747CE"/>
    <w:rsid w:val="003819B8"/>
    <w:rsid w:val="00387598"/>
    <w:rsid w:val="00387FEF"/>
    <w:rsid w:val="00392A07"/>
    <w:rsid w:val="0039668F"/>
    <w:rsid w:val="003A2CD3"/>
    <w:rsid w:val="003B115C"/>
    <w:rsid w:val="003B3B64"/>
    <w:rsid w:val="003B5765"/>
    <w:rsid w:val="003B6B1D"/>
    <w:rsid w:val="003B7E45"/>
    <w:rsid w:val="003C1EF1"/>
    <w:rsid w:val="003D1387"/>
    <w:rsid w:val="003D19B6"/>
    <w:rsid w:val="003E1724"/>
    <w:rsid w:val="003E24AE"/>
    <w:rsid w:val="003E488A"/>
    <w:rsid w:val="003F0371"/>
    <w:rsid w:val="003F23DF"/>
    <w:rsid w:val="003F3C93"/>
    <w:rsid w:val="0040176A"/>
    <w:rsid w:val="00402550"/>
    <w:rsid w:val="00405A3F"/>
    <w:rsid w:val="00405F80"/>
    <w:rsid w:val="00406696"/>
    <w:rsid w:val="00407B72"/>
    <w:rsid w:val="00412C8B"/>
    <w:rsid w:val="00431FA9"/>
    <w:rsid w:val="004439C6"/>
    <w:rsid w:val="00444FDF"/>
    <w:rsid w:val="004455C7"/>
    <w:rsid w:val="00447511"/>
    <w:rsid w:val="00452D08"/>
    <w:rsid w:val="0045512D"/>
    <w:rsid w:val="0045575C"/>
    <w:rsid w:val="0046024A"/>
    <w:rsid w:val="004624BE"/>
    <w:rsid w:val="00482F70"/>
    <w:rsid w:val="00492BF8"/>
    <w:rsid w:val="00493F2F"/>
    <w:rsid w:val="00494779"/>
    <w:rsid w:val="00495902"/>
    <w:rsid w:val="004A204F"/>
    <w:rsid w:val="004A453E"/>
    <w:rsid w:val="004A607A"/>
    <w:rsid w:val="004A7872"/>
    <w:rsid w:val="004B15DB"/>
    <w:rsid w:val="004B3A28"/>
    <w:rsid w:val="004B4305"/>
    <w:rsid w:val="004C1CCD"/>
    <w:rsid w:val="004C2B48"/>
    <w:rsid w:val="004C313E"/>
    <w:rsid w:val="004D46F6"/>
    <w:rsid w:val="004D4B76"/>
    <w:rsid w:val="004D4C36"/>
    <w:rsid w:val="004D6017"/>
    <w:rsid w:val="004E30C5"/>
    <w:rsid w:val="004F5424"/>
    <w:rsid w:val="004F5C01"/>
    <w:rsid w:val="004F61D0"/>
    <w:rsid w:val="00500A7C"/>
    <w:rsid w:val="00504C0F"/>
    <w:rsid w:val="005065AB"/>
    <w:rsid w:val="00517447"/>
    <w:rsid w:val="005175C3"/>
    <w:rsid w:val="00520F19"/>
    <w:rsid w:val="005303F6"/>
    <w:rsid w:val="005431D5"/>
    <w:rsid w:val="00545F0A"/>
    <w:rsid w:val="005469C3"/>
    <w:rsid w:val="00552BCC"/>
    <w:rsid w:val="00565D2C"/>
    <w:rsid w:val="005700B3"/>
    <w:rsid w:val="00576214"/>
    <w:rsid w:val="00577E2A"/>
    <w:rsid w:val="00593139"/>
    <w:rsid w:val="005945A9"/>
    <w:rsid w:val="005A4971"/>
    <w:rsid w:val="005B4858"/>
    <w:rsid w:val="005C377D"/>
    <w:rsid w:val="005C3BCC"/>
    <w:rsid w:val="005D0A20"/>
    <w:rsid w:val="005E6A66"/>
    <w:rsid w:val="005F5283"/>
    <w:rsid w:val="005F6B85"/>
    <w:rsid w:val="005F7B1B"/>
    <w:rsid w:val="006003DB"/>
    <w:rsid w:val="00601CD1"/>
    <w:rsid w:val="00602DDD"/>
    <w:rsid w:val="00610351"/>
    <w:rsid w:val="00611516"/>
    <w:rsid w:val="0061760D"/>
    <w:rsid w:val="00631B94"/>
    <w:rsid w:val="006339DC"/>
    <w:rsid w:val="00634A09"/>
    <w:rsid w:val="0064323C"/>
    <w:rsid w:val="00652A53"/>
    <w:rsid w:val="006603B1"/>
    <w:rsid w:val="00662576"/>
    <w:rsid w:val="006626F2"/>
    <w:rsid w:val="00665E72"/>
    <w:rsid w:val="00672B5B"/>
    <w:rsid w:val="0068023A"/>
    <w:rsid w:val="00684316"/>
    <w:rsid w:val="00684AEE"/>
    <w:rsid w:val="00684FEA"/>
    <w:rsid w:val="0069088F"/>
    <w:rsid w:val="006920CE"/>
    <w:rsid w:val="006A1AC3"/>
    <w:rsid w:val="006A1CA1"/>
    <w:rsid w:val="006A6D2A"/>
    <w:rsid w:val="006B0C76"/>
    <w:rsid w:val="006B4E84"/>
    <w:rsid w:val="006B68A9"/>
    <w:rsid w:val="006B749B"/>
    <w:rsid w:val="006C1AA5"/>
    <w:rsid w:val="006C67E6"/>
    <w:rsid w:val="006D04A5"/>
    <w:rsid w:val="006D1D70"/>
    <w:rsid w:val="006D6540"/>
    <w:rsid w:val="006D72D9"/>
    <w:rsid w:val="006D7524"/>
    <w:rsid w:val="006D77F4"/>
    <w:rsid w:val="006E1796"/>
    <w:rsid w:val="006F3BE8"/>
    <w:rsid w:val="006F706D"/>
    <w:rsid w:val="007017F2"/>
    <w:rsid w:val="00703B3E"/>
    <w:rsid w:val="00722265"/>
    <w:rsid w:val="00722647"/>
    <w:rsid w:val="00725936"/>
    <w:rsid w:val="00730FC4"/>
    <w:rsid w:val="007327BF"/>
    <w:rsid w:val="0073681F"/>
    <w:rsid w:val="0073699A"/>
    <w:rsid w:val="00745559"/>
    <w:rsid w:val="0074708D"/>
    <w:rsid w:val="00747662"/>
    <w:rsid w:val="00751B3C"/>
    <w:rsid w:val="00755B74"/>
    <w:rsid w:val="00766FC7"/>
    <w:rsid w:val="007744C8"/>
    <w:rsid w:val="00776DCE"/>
    <w:rsid w:val="00777C5D"/>
    <w:rsid w:val="00783C35"/>
    <w:rsid w:val="00784AAF"/>
    <w:rsid w:val="007864C5"/>
    <w:rsid w:val="00786678"/>
    <w:rsid w:val="0078668D"/>
    <w:rsid w:val="0079456B"/>
    <w:rsid w:val="00795E03"/>
    <w:rsid w:val="007A30BC"/>
    <w:rsid w:val="007A6408"/>
    <w:rsid w:val="007B0A67"/>
    <w:rsid w:val="007B3B07"/>
    <w:rsid w:val="007B3C4C"/>
    <w:rsid w:val="007B3E67"/>
    <w:rsid w:val="007B493A"/>
    <w:rsid w:val="007B59C6"/>
    <w:rsid w:val="007B651C"/>
    <w:rsid w:val="007B7758"/>
    <w:rsid w:val="007C1421"/>
    <w:rsid w:val="007C1CF9"/>
    <w:rsid w:val="007C7115"/>
    <w:rsid w:val="007E12E0"/>
    <w:rsid w:val="007E44B1"/>
    <w:rsid w:val="007E74A5"/>
    <w:rsid w:val="007E7D21"/>
    <w:rsid w:val="007E7F48"/>
    <w:rsid w:val="007F4AC4"/>
    <w:rsid w:val="007F6F39"/>
    <w:rsid w:val="007F7063"/>
    <w:rsid w:val="00804387"/>
    <w:rsid w:val="008060E5"/>
    <w:rsid w:val="00812818"/>
    <w:rsid w:val="00813417"/>
    <w:rsid w:val="00814CC7"/>
    <w:rsid w:val="0081613D"/>
    <w:rsid w:val="00827D6F"/>
    <w:rsid w:val="008320D7"/>
    <w:rsid w:val="00844938"/>
    <w:rsid w:val="008452E9"/>
    <w:rsid w:val="0084554F"/>
    <w:rsid w:val="00853144"/>
    <w:rsid w:val="00854579"/>
    <w:rsid w:val="00854BC5"/>
    <w:rsid w:val="0086019E"/>
    <w:rsid w:val="008623AE"/>
    <w:rsid w:val="00863725"/>
    <w:rsid w:val="008643AE"/>
    <w:rsid w:val="008669D1"/>
    <w:rsid w:val="00872839"/>
    <w:rsid w:val="00880F13"/>
    <w:rsid w:val="00880F32"/>
    <w:rsid w:val="008833C1"/>
    <w:rsid w:val="0088672C"/>
    <w:rsid w:val="0089381B"/>
    <w:rsid w:val="00894EFD"/>
    <w:rsid w:val="008977AA"/>
    <w:rsid w:val="008A20FD"/>
    <w:rsid w:val="008A260B"/>
    <w:rsid w:val="008A55A9"/>
    <w:rsid w:val="008B0049"/>
    <w:rsid w:val="008B31D4"/>
    <w:rsid w:val="008B39FB"/>
    <w:rsid w:val="008C0CB7"/>
    <w:rsid w:val="008C608E"/>
    <w:rsid w:val="008C6841"/>
    <w:rsid w:val="008D7BB5"/>
    <w:rsid w:val="008E14BB"/>
    <w:rsid w:val="008E35C4"/>
    <w:rsid w:val="008E79A9"/>
    <w:rsid w:val="008F1055"/>
    <w:rsid w:val="008F4991"/>
    <w:rsid w:val="008F6AB1"/>
    <w:rsid w:val="009013D7"/>
    <w:rsid w:val="00904F53"/>
    <w:rsid w:val="00905CA8"/>
    <w:rsid w:val="00911634"/>
    <w:rsid w:val="00914528"/>
    <w:rsid w:val="009178F4"/>
    <w:rsid w:val="00923544"/>
    <w:rsid w:val="009333B2"/>
    <w:rsid w:val="00933AD8"/>
    <w:rsid w:val="0094281B"/>
    <w:rsid w:val="00944998"/>
    <w:rsid w:val="00951302"/>
    <w:rsid w:val="00951AEC"/>
    <w:rsid w:val="00955AC5"/>
    <w:rsid w:val="00962A5E"/>
    <w:rsid w:val="00962EE6"/>
    <w:rsid w:val="009700B1"/>
    <w:rsid w:val="00972F5A"/>
    <w:rsid w:val="00976010"/>
    <w:rsid w:val="00981F5A"/>
    <w:rsid w:val="00983BE9"/>
    <w:rsid w:val="00983C1A"/>
    <w:rsid w:val="00990706"/>
    <w:rsid w:val="00990D99"/>
    <w:rsid w:val="00997812"/>
    <w:rsid w:val="009A157E"/>
    <w:rsid w:val="009A346E"/>
    <w:rsid w:val="009B0EFC"/>
    <w:rsid w:val="009B25B7"/>
    <w:rsid w:val="009B2711"/>
    <w:rsid w:val="009B2DD7"/>
    <w:rsid w:val="009B35B6"/>
    <w:rsid w:val="009B4AE3"/>
    <w:rsid w:val="009B5797"/>
    <w:rsid w:val="009B5D3C"/>
    <w:rsid w:val="009B6E55"/>
    <w:rsid w:val="009D087D"/>
    <w:rsid w:val="009D14B0"/>
    <w:rsid w:val="009D1A82"/>
    <w:rsid w:val="009D2DA0"/>
    <w:rsid w:val="009D6F9D"/>
    <w:rsid w:val="009E064D"/>
    <w:rsid w:val="009E0DB7"/>
    <w:rsid w:val="009E26B2"/>
    <w:rsid w:val="009E4E58"/>
    <w:rsid w:val="009F0647"/>
    <w:rsid w:val="009F0914"/>
    <w:rsid w:val="009F66FC"/>
    <w:rsid w:val="009F7C58"/>
    <w:rsid w:val="00A12A5C"/>
    <w:rsid w:val="00A143C8"/>
    <w:rsid w:val="00A1653D"/>
    <w:rsid w:val="00A1701D"/>
    <w:rsid w:val="00A171DF"/>
    <w:rsid w:val="00A20B35"/>
    <w:rsid w:val="00A228E6"/>
    <w:rsid w:val="00A261A9"/>
    <w:rsid w:val="00A30324"/>
    <w:rsid w:val="00A31AF7"/>
    <w:rsid w:val="00A363F6"/>
    <w:rsid w:val="00A375A8"/>
    <w:rsid w:val="00A4013D"/>
    <w:rsid w:val="00A40256"/>
    <w:rsid w:val="00A412B8"/>
    <w:rsid w:val="00A42FB8"/>
    <w:rsid w:val="00A57000"/>
    <w:rsid w:val="00A63852"/>
    <w:rsid w:val="00A7532B"/>
    <w:rsid w:val="00A8292D"/>
    <w:rsid w:val="00A83443"/>
    <w:rsid w:val="00A85D0C"/>
    <w:rsid w:val="00A95E1C"/>
    <w:rsid w:val="00AA0462"/>
    <w:rsid w:val="00AA2B9B"/>
    <w:rsid w:val="00AA572F"/>
    <w:rsid w:val="00AB1CFA"/>
    <w:rsid w:val="00AB33C1"/>
    <w:rsid w:val="00AB3FB0"/>
    <w:rsid w:val="00AC0629"/>
    <w:rsid w:val="00AC133E"/>
    <w:rsid w:val="00AC1EBE"/>
    <w:rsid w:val="00AC2BFE"/>
    <w:rsid w:val="00AC3A19"/>
    <w:rsid w:val="00AC46CB"/>
    <w:rsid w:val="00AD0DE3"/>
    <w:rsid w:val="00AD1552"/>
    <w:rsid w:val="00AD1E8B"/>
    <w:rsid w:val="00AD1FF2"/>
    <w:rsid w:val="00AD44D0"/>
    <w:rsid w:val="00AD739F"/>
    <w:rsid w:val="00AD7A75"/>
    <w:rsid w:val="00AE2DBE"/>
    <w:rsid w:val="00AE5153"/>
    <w:rsid w:val="00AF354E"/>
    <w:rsid w:val="00AF3776"/>
    <w:rsid w:val="00AF76B3"/>
    <w:rsid w:val="00B11970"/>
    <w:rsid w:val="00B17436"/>
    <w:rsid w:val="00B2061E"/>
    <w:rsid w:val="00B210E0"/>
    <w:rsid w:val="00B2130E"/>
    <w:rsid w:val="00B213B3"/>
    <w:rsid w:val="00B213FB"/>
    <w:rsid w:val="00B224AA"/>
    <w:rsid w:val="00B231A4"/>
    <w:rsid w:val="00B23CEC"/>
    <w:rsid w:val="00B25BD0"/>
    <w:rsid w:val="00B3087C"/>
    <w:rsid w:val="00B31590"/>
    <w:rsid w:val="00B32C8D"/>
    <w:rsid w:val="00B3594A"/>
    <w:rsid w:val="00B36471"/>
    <w:rsid w:val="00B37256"/>
    <w:rsid w:val="00B415CD"/>
    <w:rsid w:val="00B439B8"/>
    <w:rsid w:val="00B46562"/>
    <w:rsid w:val="00B50467"/>
    <w:rsid w:val="00B50F3D"/>
    <w:rsid w:val="00B51B49"/>
    <w:rsid w:val="00B52BD9"/>
    <w:rsid w:val="00B54BCF"/>
    <w:rsid w:val="00B60F3D"/>
    <w:rsid w:val="00B64B7B"/>
    <w:rsid w:val="00B742E9"/>
    <w:rsid w:val="00B753DC"/>
    <w:rsid w:val="00B77D67"/>
    <w:rsid w:val="00B812F2"/>
    <w:rsid w:val="00B83B98"/>
    <w:rsid w:val="00B84CE5"/>
    <w:rsid w:val="00B86161"/>
    <w:rsid w:val="00B90CD6"/>
    <w:rsid w:val="00B9348D"/>
    <w:rsid w:val="00B94941"/>
    <w:rsid w:val="00B96A8C"/>
    <w:rsid w:val="00BA0AA0"/>
    <w:rsid w:val="00BA3C64"/>
    <w:rsid w:val="00BA6A3E"/>
    <w:rsid w:val="00BB65B3"/>
    <w:rsid w:val="00BC15A0"/>
    <w:rsid w:val="00BC1E36"/>
    <w:rsid w:val="00BC4052"/>
    <w:rsid w:val="00BC4E98"/>
    <w:rsid w:val="00BC4FBE"/>
    <w:rsid w:val="00BC6FE0"/>
    <w:rsid w:val="00BC798F"/>
    <w:rsid w:val="00BD074B"/>
    <w:rsid w:val="00BD0D9B"/>
    <w:rsid w:val="00BD603C"/>
    <w:rsid w:val="00BD7B4A"/>
    <w:rsid w:val="00BE3155"/>
    <w:rsid w:val="00BE3FDD"/>
    <w:rsid w:val="00BE7AA2"/>
    <w:rsid w:val="00BF098B"/>
    <w:rsid w:val="00BF37CC"/>
    <w:rsid w:val="00BF79C5"/>
    <w:rsid w:val="00C0017F"/>
    <w:rsid w:val="00C006A3"/>
    <w:rsid w:val="00C02308"/>
    <w:rsid w:val="00C10CC5"/>
    <w:rsid w:val="00C21751"/>
    <w:rsid w:val="00C2440C"/>
    <w:rsid w:val="00C32ACE"/>
    <w:rsid w:val="00C33524"/>
    <w:rsid w:val="00C346DE"/>
    <w:rsid w:val="00C4272E"/>
    <w:rsid w:val="00C50DDA"/>
    <w:rsid w:val="00C54F88"/>
    <w:rsid w:val="00C576BE"/>
    <w:rsid w:val="00C60F5B"/>
    <w:rsid w:val="00C62E80"/>
    <w:rsid w:val="00C642B7"/>
    <w:rsid w:val="00C65128"/>
    <w:rsid w:val="00C738D6"/>
    <w:rsid w:val="00C77E79"/>
    <w:rsid w:val="00C802F0"/>
    <w:rsid w:val="00C82493"/>
    <w:rsid w:val="00C84255"/>
    <w:rsid w:val="00C846B9"/>
    <w:rsid w:val="00C86966"/>
    <w:rsid w:val="00C90D05"/>
    <w:rsid w:val="00C93455"/>
    <w:rsid w:val="00C94294"/>
    <w:rsid w:val="00CA0C5B"/>
    <w:rsid w:val="00CA1072"/>
    <w:rsid w:val="00CA1532"/>
    <w:rsid w:val="00CA72C5"/>
    <w:rsid w:val="00CB1554"/>
    <w:rsid w:val="00CB31B7"/>
    <w:rsid w:val="00CB3D53"/>
    <w:rsid w:val="00CC7E3B"/>
    <w:rsid w:val="00CD12FC"/>
    <w:rsid w:val="00CD4C00"/>
    <w:rsid w:val="00CE062B"/>
    <w:rsid w:val="00CE31F5"/>
    <w:rsid w:val="00CE4C63"/>
    <w:rsid w:val="00CE5664"/>
    <w:rsid w:val="00CF1695"/>
    <w:rsid w:val="00CF5906"/>
    <w:rsid w:val="00CF630D"/>
    <w:rsid w:val="00D022AC"/>
    <w:rsid w:val="00D04022"/>
    <w:rsid w:val="00D072C7"/>
    <w:rsid w:val="00D11833"/>
    <w:rsid w:val="00D1190E"/>
    <w:rsid w:val="00D12880"/>
    <w:rsid w:val="00D12CD5"/>
    <w:rsid w:val="00D138A3"/>
    <w:rsid w:val="00D23D49"/>
    <w:rsid w:val="00D253FC"/>
    <w:rsid w:val="00D30298"/>
    <w:rsid w:val="00D315D3"/>
    <w:rsid w:val="00D36C50"/>
    <w:rsid w:val="00D4269B"/>
    <w:rsid w:val="00D42A0F"/>
    <w:rsid w:val="00D46356"/>
    <w:rsid w:val="00D50407"/>
    <w:rsid w:val="00D51D27"/>
    <w:rsid w:val="00D5251A"/>
    <w:rsid w:val="00D539EB"/>
    <w:rsid w:val="00D55900"/>
    <w:rsid w:val="00D55D94"/>
    <w:rsid w:val="00D60847"/>
    <w:rsid w:val="00D610DB"/>
    <w:rsid w:val="00D654A6"/>
    <w:rsid w:val="00D720FA"/>
    <w:rsid w:val="00D8160D"/>
    <w:rsid w:val="00D82A5E"/>
    <w:rsid w:val="00D8387C"/>
    <w:rsid w:val="00D85AB1"/>
    <w:rsid w:val="00D87BB5"/>
    <w:rsid w:val="00D925FE"/>
    <w:rsid w:val="00DA11BC"/>
    <w:rsid w:val="00DA284F"/>
    <w:rsid w:val="00DA31F8"/>
    <w:rsid w:val="00DA6B20"/>
    <w:rsid w:val="00DB0450"/>
    <w:rsid w:val="00DB0A87"/>
    <w:rsid w:val="00DB37B1"/>
    <w:rsid w:val="00DB54AB"/>
    <w:rsid w:val="00DC620F"/>
    <w:rsid w:val="00DC7E14"/>
    <w:rsid w:val="00DD010D"/>
    <w:rsid w:val="00DD188C"/>
    <w:rsid w:val="00DD5DBE"/>
    <w:rsid w:val="00DD6F7E"/>
    <w:rsid w:val="00DD75CD"/>
    <w:rsid w:val="00DE18C0"/>
    <w:rsid w:val="00DE2AE1"/>
    <w:rsid w:val="00DE2AF4"/>
    <w:rsid w:val="00DE2E0D"/>
    <w:rsid w:val="00DE3315"/>
    <w:rsid w:val="00DE7C47"/>
    <w:rsid w:val="00DF2F38"/>
    <w:rsid w:val="00DF5185"/>
    <w:rsid w:val="00E0268D"/>
    <w:rsid w:val="00E24553"/>
    <w:rsid w:val="00E248ED"/>
    <w:rsid w:val="00E27674"/>
    <w:rsid w:val="00E30AB0"/>
    <w:rsid w:val="00E31D62"/>
    <w:rsid w:val="00E37B64"/>
    <w:rsid w:val="00E43A2F"/>
    <w:rsid w:val="00E43DD8"/>
    <w:rsid w:val="00E450EC"/>
    <w:rsid w:val="00E5097F"/>
    <w:rsid w:val="00E62491"/>
    <w:rsid w:val="00E63F9B"/>
    <w:rsid w:val="00E66FB3"/>
    <w:rsid w:val="00E73316"/>
    <w:rsid w:val="00E765E4"/>
    <w:rsid w:val="00E82EAB"/>
    <w:rsid w:val="00E85B53"/>
    <w:rsid w:val="00E865FF"/>
    <w:rsid w:val="00E93E81"/>
    <w:rsid w:val="00E96A2C"/>
    <w:rsid w:val="00EA4E45"/>
    <w:rsid w:val="00EA63D6"/>
    <w:rsid w:val="00EB046D"/>
    <w:rsid w:val="00EB1B73"/>
    <w:rsid w:val="00EB1CB3"/>
    <w:rsid w:val="00EB3EAF"/>
    <w:rsid w:val="00EB3FB8"/>
    <w:rsid w:val="00EB4A03"/>
    <w:rsid w:val="00EB5287"/>
    <w:rsid w:val="00EC002A"/>
    <w:rsid w:val="00EC1DB8"/>
    <w:rsid w:val="00EC24AE"/>
    <w:rsid w:val="00ED6B39"/>
    <w:rsid w:val="00EE2114"/>
    <w:rsid w:val="00EE3F79"/>
    <w:rsid w:val="00EF1EAC"/>
    <w:rsid w:val="00F0252D"/>
    <w:rsid w:val="00F02D8B"/>
    <w:rsid w:val="00F10277"/>
    <w:rsid w:val="00F10473"/>
    <w:rsid w:val="00F1494E"/>
    <w:rsid w:val="00F202A2"/>
    <w:rsid w:val="00F22094"/>
    <w:rsid w:val="00F23E11"/>
    <w:rsid w:val="00F24275"/>
    <w:rsid w:val="00F24E22"/>
    <w:rsid w:val="00F26A29"/>
    <w:rsid w:val="00F26B00"/>
    <w:rsid w:val="00F32313"/>
    <w:rsid w:val="00F33A93"/>
    <w:rsid w:val="00F35188"/>
    <w:rsid w:val="00F35347"/>
    <w:rsid w:val="00F35A1C"/>
    <w:rsid w:val="00F3681F"/>
    <w:rsid w:val="00F414BD"/>
    <w:rsid w:val="00F50834"/>
    <w:rsid w:val="00F56209"/>
    <w:rsid w:val="00F57322"/>
    <w:rsid w:val="00F60940"/>
    <w:rsid w:val="00F6396C"/>
    <w:rsid w:val="00F66C4C"/>
    <w:rsid w:val="00F67FBF"/>
    <w:rsid w:val="00F7555D"/>
    <w:rsid w:val="00F763DC"/>
    <w:rsid w:val="00F818D1"/>
    <w:rsid w:val="00F81B34"/>
    <w:rsid w:val="00F8279B"/>
    <w:rsid w:val="00F84586"/>
    <w:rsid w:val="00F85461"/>
    <w:rsid w:val="00F86632"/>
    <w:rsid w:val="00F92005"/>
    <w:rsid w:val="00F941E1"/>
    <w:rsid w:val="00F959DD"/>
    <w:rsid w:val="00FA283A"/>
    <w:rsid w:val="00FB0C8D"/>
    <w:rsid w:val="00FB3A8D"/>
    <w:rsid w:val="00FC5778"/>
    <w:rsid w:val="00FD4884"/>
    <w:rsid w:val="00FD6467"/>
    <w:rsid w:val="00FD6763"/>
    <w:rsid w:val="00FE2F2F"/>
    <w:rsid w:val="00FF132E"/>
    <w:rsid w:val="00FF37CB"/>
    <w:rsid w:val="029F6B80"/>
    <w:rsid w:val="06B42427"/>
    <w:rsid w:val="077C5C32"/>
    <w:rsid w:val="090C3EAA"/>
    <w:rsid w:val="0B4F7286"/>
    <w:rsid w:val="0C27139B"/>
    <w:rsid w:val="0DAE0E8C"/>
    <w:rsid w:val="0DC45972"/>
    <w:rsid w:val="0DCC5CE7"/>
    <w:rsid w:val="0E003065"/>
    <w:rsid w:val="109F1B04"/>
    <w:rsid w:val="11E25BB0"/>
    <w:rsid w:val="13F05D65"/>
    <w:rsid w:val="16372FF2"/>
    <w:rsid w:val="16677482"/>
    <w:rsid w:val="16996C58"/>
    <w:rsid w:val="18CF0D68"/>
    <w:rsid w:val="18FD3B1E"/>
    <w:rsid w:val="19793E25"/>
    <w:rsid w:val="1AF42253"/>
    <w:rsid w:val="1B0644C6"/>
    <w:rsid w:val="1B436C3A"/>
    <w:rsid w:val="1C4050AC"/>
    <w:rsid w:val="1CE9775C"/>
    <w:rsid w:val="214E2158"/>
    <w:rsid w:val="21665643"/>
    <w:rsid w:val="22B47D90"/>
    <w:rsid w:val="22CA0A04"/>
    <w:rsid w:val="26CA0BC9"/>
    <w:rsid w:val="26E3076D"/>
    <w:rsid w:val="27486D6C"/>
    <w:rsid w:val="27AE03C8"/>
    <w:rsid w:val="2877776B"/>
    <w:rsid w:val="2A2D6503"/>
    <w:rsid w:val="2DF66B90"/>
    <w:rsid w:val="2E114CFC"/>
    <w:rsid w:val="2EC01C4C"/>
    <w:rsid w:val="2FC01D62"/>
    <w:rsid w:val="333A4DB8"/>
    <w:rsid w:val="341341BD"/>
    <w:rsid w:val="346C2A8B"/>
    <w:rsid w:val="35586752"/>
    <w:rsid w:val="3606379B"/>
    <w:rsid w:val="39291199"/>
    <w:rsid w:val="396C0275"/>
    <w:rsid w:val="39957002"/>
    <w:rsid w:val="39C26CA9"/>
    <w:rsid w:val="3AEC3821"/>
    <w:rsid w:val="3B263B64"/>
    <w:rsid w:val="3BAC18EC"/>
    <w:rsid w:val="3C8159C1"/>
    <w:rsid w:val="3D4F6AA6"/>
    <w:rsid w:val="41C2039A"/>
    <w:rsid w:val="43626A5C"/>
    <w:rsid w:val="454641C9"/>
    <w:rsid w:val="46930907"/>
    <w:rsid w:val="478C1258"/>
    <w:rsid w:val="48456AD0"/>
    <w:rsid w:val="4C1367BA"/>
    <w:rsid w:val="4C622F2E"/>
    <w:rsid w:val="4D2D762E"/>
    <w:rsid w:val="4F1C53AE"/>
    <w:rsid w:val="4FD12AC0"/>
    <w:rsid w:val="50454F58"/>
    <w:rsid w:val="50EC069D"/>
    <w:rsid w:val="5477788E"/>
    <w:rsid w:val="553900BC"/>
    <w:rsid w:val="5549494A"/>
    <w:rsid w:val="560C733C"/>
    <w:rsid w:val="5680294A"/>
    <w:rsid w:val="5DC007C6"/>
    <w:rsid w:val="5E691838"/>
    <w:rsid w:val="60AE7521"/>
    <w:rsid w:val="63DB31C6"/>
    <w:rsid w:val="63E35765"/>
    <w:rsid w:val="647E00D6"/>
    <w:rsid w:val="66E4369D"/>
    <w:rsid w:val="685D7702"/>
    <w:rsid w:val="698543FB"/>
    <w:rsid w:val="6AF20228"/>
    <w:rsid w:val="6B1940CB"/>
    <w:rsid w:val="6BA442DD"/>
    <w:rsid w:val="6BF40694"/>
    <w:rsid w:val="70C5347D"/>
    <w:rsid w:val="71D104BA"/>
    <w:rsid w:val="765023F2"/>
    <w:rsid w:val="773B4A20"/>
    <w:rsid w:val="77C060D5"/>
    <w:rsid w:val="79CA05E6"/>
    <w:rsid w:val="79EC12E8"/>
    <w:rsid w:val="7B500E1B"/>
    <w:rsid w:val="7E94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0"/>
      <w:lang w:val="en-US" w:eastAsia="zh-CN" w:bidi="ar-SA"/>
    </w:rPr>
  </w:style>
  <w:style w:type="paragraph" w:styleId="2">
    <w:name w:val="heading 1"/>
    <w:basedOn w:val="1"/>
    <w:next w:val="3"/>
    <w:link w:val="47"/>
    <w:autoRedefine/>
    <w:qFormat/>
    <w:uiPriority w:val="99"/>
    <w:pPr>
      <w:spacing w:line="500" w:lineRule="exact"/>
      <w:outlineLvl w:val="0"/>
    </w:pPr>
    <w:rPr>
      <w:rFonts w:hint="default" w:ascii="宋体" w:hAnsi="宋体" w:cs="宋体"/>
      <w:szCs w:val="21"/>
    </w:rPr>
  </w:style>
  <w:style w:type="paragraph" w:styleId="4">
    <w:name w:val="heading 2"/>
    <w:basedOn w:val="2"/>
    <w:next w:val="1"/>
    <w:link w:val="48"/>
    <w:autoRedefine/>
    <w:unhideWhenUsed/>
    <w:qFormat/>
    <w:uiPriority w:val="9"/>
    <w:pPr>
      <w:numPr>
        <w:ilvl w:val="0"/>
        <w:numId w:val="1"/>
      </w:numPr>
      <w:outlineLvl w:val="1"/>
    </w:pPr>
  </w:style>
  <w:style w:type="paragraph" w:styleId="5">
    <w:name w:val="heading 3"/>
    <w:basedOn w:val="1"/>
    <w:next w:val="1"/>
    <w:link w:val="55"/>
    <w:autoRedefine/>
    <w:unhideWhenUsed/>
    <w:qFormat/>
    <w:uiPriority w:val="9"/>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style>
  <w:style w:type="paragraph" w:styleId="6">
    <w:name w:val="toc 7"/>
    <w:basedOn w:val="1"/>
    <w:next w:val="1"/>
    <w:autoRedefine/>
    <w:unhideWhenUsed/>
    <w:qFormat/>
    <w:uiPriority w:val="39"/>
    <w:pPr>
      <w:ind w:left="1260"/>
      <w:jc w:val="left"/>
    </w:pPr>
    <w:rPr>
      <w:rFonts w:asciiTheme="minorHAnsi" w:eastAsiaTheme="minorHAnsi"/>
      <w:sz w:val="18"/>
      <w:szCs w:val="18"/>
    </w:rPr>
  </w:style>
  <w:style w:type="paragraph" w:styleId="7">
    <w:name w:val="Body Text"/>
    <w:basedOn w:val="1"/>
    <w:link w:val="45"/>
    <w:autoRedefine/>
    <w:unhideWhenUsed/>
    <w:qFormat/>
    <w:uiPriority w:val="99"/>
    <w:rPr>
      <w:rFonts w:hint="default" w:cstheme="minorBidi"/>
      <w:szCs w:val="22"/>
    </w:rPr>
  </w:style>
  <w:style w:type="paragraph" w:styleId="8">
    <w:name w:val="Body Text Indent"/>
    <w:basedOn w:val="1"/>
    <w:link w:val="56"/>
    <w:autoRedefine/>
    <w:semiHidden/>
    <w:unhideWhenUsed/>
    <w:qFormat/>
    <w:uiPriority w:val="99"/>
    <w:pPr>
      <w:spacing w:after="120"/>
      <w:ind w:left="420" w:leftChars="200"/>
    </w:pPr>
  </w:style>
  <w:style w:type="paragraph" w:styleId="9">
    <w:name w:val="toc 5"/>
    <w:basedOn w:val="1"/>
    <w:next w:val="1"/>
    <w:autoRedefine/>
    <w:unhideWhenUsed/>
    <w:qFormat/>
    <w:uiPriority w:val="39"/>
    <w:pPr>
      <w:ind w:left="840"/>
      <w:jc w:val="left"/>
    </w:pPr>
    <w:rPr>
      <w:rFonts w:asciiTheme="minorHAnsi" w:eastAsiaTheme="minorHAnsi"/>
      <w:sz w:val="18"/>
      <w:szCs w:val="18"/>
    </w:rPr>
  </w:style>
  <w:style w:type="paragraph" w:styleId="10">
    <w:name w:val="toc 3"/>
    <w:basedOn w:val="1"/>
    <w:next w:val="1"/>
    <w:autoRedefine/>
    <w:unhideWhenUsed/>
    <w:qFormat/>
    <w:uiPriority w:val="39"/>
    <w:pPr>
      <w:ind w:left="420"/>
      <w:jc w:val="left"/>
    </w:pPr>
    <w:rPr>
      <w:rFonts w:asciiTheme="minorHAnsi" w:eastAsiaTheme="minorHAnsi"/>
      <w:i/>
      <w:iCs/>
      <w:sz w:val="20"/>
    </w:rPr>
  </w:style>
  <w:style w:type="paragraph" w:styleId="11">
    <w:name w:val="Plain Text"/>
    <w:basedOn w:val="1"/>
    <w:link w:val="59"/>
    <w:autoRedefine/>
    <w:unhideWhenUsed/>
    <w:qFormat/>
    <w:uiPriority w:val="99"/>
    <w:pPr>
      <w:spacing w:before="156" w:beforeLines="50" w:line="360" w:lineRule="auto"/>
    </w:pPr>
    <w:rPr>
      <w:rFonts w:ascii="宋体" w:hAnsi="Courier New" w:cstheme="minorBidi"/>
      <w:szCs w:val="22"/>
    </w:rPr>
  </w:style>
  <w:style w:type="paragraph" w:styleId="12">
    <w:name w:val="toc 8"/>
    <w:basedOn w:val="1"/>
    <w:next w:val="1"/>
    <w:autoRedefine/>
    <w:unhideWhenUsed/>
    <w:qFormat/>
    <w:uiPriority w:val="39"/>
    <w:pPr>
      <w:ind w:left="1470"/>
      <w:jc w:val="left"/>
    </w:pPr>
    <w:rPr>
      <w:rFonts w:asciiTheme="minorHAnsi" w:eastAsiaTheme="minorHAnsi"/>
      <w:sz w:val="18"/>
      <w:szCs w:val="18"/>
    </w:rPr>
  </w:style>
  <w:style w:type="paragraph" w:styleId="13">
    <w:name w:val="Date"/>
    <w:basedOn w:val="1"/>
    <w:next w:val="1"/>
    <w:link w:val="52"/>
    <w:autoRedefine/>
    <w:unhideWhenUsed/>
    <w:qFormat/>
    <w:uiPriority w:val="0"/>
    <w:pPr>
      <w:ind w:left="100" w:leftChars="2500"/>
    </w:pPr>
    <w:rPr>
      <w:rFonts w:hint="default" w:cstheme="minorBidi"/>
      <w:szCs w:val="22"/>
    </w:rPr>
  </w:style>
  <w:style w:type="paragraph" w:styleId="14">
    <w:name w:val="footer"/>
    <w:basedOn w:val="1"/>
    <w:link w:val="43"/>
    <w:autoRedefine/>
    <w:unhideWhenUsed/>
    <w:qFormat/>
    <w:uiPriority w:val="99"/>
    <w:pPr>
      <w:tabs>
        <w:tab w:val="center" w:pos="4153"/>
        <w:tab w:val="right" w:pos="8306"/>
      </w:tabs>
      <w:snapToGrid w:val="0"/>
      <w:jc w:val="left"/>
    </w:pPr>
    <w:rPr>
      <w:sz w:val="18"/>
      <w:szCs w:val="18"/>
    </w:rPr>
  </w:style>
  <w:style w:type="paragraph" w:styleId="15">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spacing w:before="120" w:after="120"/>
      <w:jc w:val="left"/>
    </w:pPr>
    <w:rPr>
      <w:rFonts w:asciiTheme="minorHAnsi" w:eastAsiaTheme="minorHAnsi"/>
      <w:b/>
      <w:bCs/>
      <w:caps/>
      <w:sz w:val="20"/>
    </w:rPr>
  </w:style>
  <w:style w:type="paragraph" w:styleId="17">
    <w:name w:val="toc 4"/>
    <w:basedOn w:val="1"/>
    <w:next w:val="1"/>
    <w:autoRedefine/>
    <w:unhideWhenUsed/>
    <w:qFormat/>
    <w:uiPriority w:val="39"/>
    <w:pPr>
      <w:ind w:left="630"/>
      <w:jc w:val="left"/>
    </w:pPr>
    <w:rPr>
      <w:rFonts w:asciiTheme="minorHAnsi" w:eastAsiaTheme="minorHAnsi"/>
      <w:sz w:val="18"/>
      <w:szCs w:val="18"/>
    </w:rPr>
  </w:style>
  <w:style w:type="paragraph" w:styleId="18">
    <w:name w:val="Subtitle"/>
    <w:basedOn w:val="19"/>
    <w:next w:val="1"/>
    <w:link w:val="64"/>
    <w:autoRedefine/>
    <w:qFormat/>
    <w:uiPriority w:val="11"/>
    <w:pPr>
      <w:outlineLvl w:val="1"/>
    </w:pPr>
    <w:rPr>
      <w:rFonts w:hint="default"/>
    </w:rPr>
  </w:style>
  <w:style w:type="paragraph" w:styleId="19">
    <w:name w:val="Title"/>
    <w:basedOn w:val="1"/>
    <w:next w:val="1"/>
    <w:link w:val="49"/>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20">
    <w:name w:val="toc 6"/>
    <w:basedOn w:val="1"/>
    <w:next w:val="1"/>
    <w:autoRedefine/>
    <w:unhideWhenUsed/>
    <w:qFormat/>
    <w:uiPriority w:val="39"/>
    <w:pPr>
      <w:ind w:left="1050"/>
      <w:jc w:val="left"/>
    </w:pPr>
    <w:rPr>
      <w:rFonts w:asciiTheme="minorHAnsi" w:eastAsiaTheme="minorHAnsi"/>
      <w:sz w:val="18"/>
      <w:szCs w:val="18"/>
    </w:rPr>
  </w:style>
  <w:style w:type="paragraph" w:styleId="21">
    <w:name w:val="Body Text Indent 3"/>
    <w:basedOn w:val="1"/>
    <w:link w:val="58"/>
    <w:autoRedefine/>
    <w:qFormat/>
    <w:uiPriority w:val="99"/>
    <w:pPr>
      <w:spacing w:after="120"/>
      <w:ind w:left="420" w:leftChars="200"/>
    </w:pPr>
    <w:rPr>
      <w:rFonts w:hint="default" w:asciiTheme="minorHAnsi" w:hAnsiTheme="minorHAnsi" w:eastAsiaTheme="minorEastAsia" w:cstheme="minorBidi"/>
      <w:sz w:val="16"/>
      <w:szCs w:val="16"/>
    </w:rPr>
  </w:style>
  <w:style w:type="paragraph" w:styleId="22">
    <w:name w:val="toc 2"/>
    <w:basedOn w:val="1"/>
    <w:next w:val="1"/>
    <w:autoRedefine/>
    <w:unhideWhenUsed/>
    <w:qFormat/>
    <w:uiPriority w:val="39"/>
    <w:pPr>
      <w:ind w:left="210"/>
      <w:jc w:val="left"/>
    </w:pPr>
    <w:rPr>
      <w:rFonts w:asciiTheme="minorHAnsi" w:eastAsiaTheme="minorHAnsi"/>
      <w:smallCaps/>
      <w:sz w:val="20"/>
    </w:rPr>
  </w:style>
  <w:style w:type="paragraph" w:styleId="23">
    <w:name w:val="toc 9"/>
    <w:basedOn w:val="1"/>
    <w:next w:val="1"/>
    <w:autoRedefine/>
    <w:unhideWhenUsed/>
    <w:qFormat/>
    <w:uiPriority w:val="39"/>
    <w:pPr>
      <w:ind w:left="1680"/>
      <w:jc w:val="left"/>
    </w:pPr>
    <w:rPr>
      <w:rFonts w:asciiTheme="minorHAnsi" w:eastAsiaTheme="minorHAnsi"/>
      <w:sz w:val="18"/>
      <w:szCs w:val="18"/>
    </w:rPr>
  </w:style>
  <w:style w:type="paragraph" w:styleId="24">
    <w:name w:val="Body Text 2"/>
    <w:basedOn w:val="1"/>
    <w:autoRedefine/>
    <w:qFormat/>
    <w:uiPriority w:val="0"/>
    <w:pPr>
      <w:adjustRightInd w:val="0"/>
      <w:spacing w:line="360" w:lineRule="atLeast"/>
      <w:ind w:firstLine="720"/>
      <w:textAlignment w:val="baseline"/>
    </w:pPr>
    <w:rPr>
      <w:kern w:val="0"/>
      <w:sz w:val="32"/>
    </w:rPr>
  </w:style>
  <w:style w:type="paragraph" w:styleId="25">
    <w:name w:val="Normal (Web)"/>
    <w:basedOn w:val="1"/>
    <w:autoRedefine/>
    <w:qFormat/>
    <w:uiPriority w:val="0"/>
    <w:pPr>
      <w:spacing w:before="100" w:beforeAutospacing="1" w:after="100" w:afterAutospacing="1"/>
      <w:jc w:val="left"/>
    </w:pPr>
    <w:rPr>
      <w:kern w:val="0"/>
      <w:sz w:val="24"/>
    </w:rPr>
  </w:style>
  <w:style w:type="table" w:styleId="27">
    <w:name w:val="Table Grid"/>
    <w:basedOn w:val="2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22"/>
  </w:style>
  <w:style w:type="character" w:styleId="30">
    <w:name w:val="page number"/>
    <w:basedOn w:val="28"/>
    <w:autoRedefine/>
    <w:unhideWhenUsed/>
    <w:qFormat/>
    <w:uiPriority w:val="99"/>
    <w:rPr>
      <w:rFonts w:hint="default" w:ascii="Times New Roman" w:hAnsi="Times New Roman" w:eastAsia="宋体"/>
      <w:sz w:val="24"/>
      <w:szCs w:val="20"/>
    </w:rPr>
  </w:style>
  <w:style w:type="character" w:styleId="31">
    <w:name w:val="FollowedHyperlink"/>
    <w:basedOn w:val="28"/>
    <w:autoRedefine/>
    <w:semiHidden/>
    <w:unhideWhenUsed/>
    <w:qFormat/>
    <w:uiPriority w:val="99"/>
    <w:rPr>
      <w:color w:val="800080"/>
      <w:u w:val="none"/>
    </w:rPr>
  </w:style>
  <w:style w:type="character" w:styleId="32">
    <w:name w:val="Emphasis"/>
    <w:basedOn w:val="28"/>
    <w:autoRedefine/>
    <w:qFormat/>
    <w:uiPriority w:val="20"/>
  </w:style>
  <w:style w:type="character" w:styleId="33">
    <w:name w:val="HTML Definition"/>
    <w:basedOn w:val="28"/>
    <w:autoRedefine/>
    <w:semiHidden/>
    <w:unhideWhenUsed/>
    <w:qFormat/>
    <w:uiPriority w:val="99"/>
  </w:style>
  <w:style w:type="character" w:styleId="34">
    <w:name w:val="HTML Typewriter"/>
    <w:basedOn w:val="28"/>
    <w:autoRedefine/>
    <w:semiHidden/>
    <w:unhideWhenUsed/>
    <w:qFormat/>
    <w:uiPriority w:val="99"/>
    <w:rPr>
      <w:rFonts w:hint="default" w:ascii="monospace" w:hAnsi="monospace" w:eastAsia="monospace" w:cs="monospace"/>
      <w:sz w:val="20"/>
    </w:rPr>
  </w:style>
  <w:style w:type="character" w:styleId="35">
    <w:name w:val="HTML Acronym"/>
    <w:basedOn w:val="28"/>
    <w:autoRedefine/>
    <w:semiHidden/>
    <w:unhideWhenUsed/>
    <w:qFormat/>
    <w:uiPriority w:val="99"/>
  </w:style>
  <w:style w:type="character" w:styleId="36">
    <w:name w:val="HTML Variable"/>
    <w:basedOn w:val="28"/>
    <w:autoRedefine/>
    <w:semiHidden/>
    <w:unhideWhenUsed/>
    <w:qFormat/>
    <w:uiPriority w:val="99"/>
  </w:style>
  <w:style w:type="character" w:styleId="37">
    <w:name w:val="Hyperlink"/>
    <w:basedOn w:val="28"/>
    <w:autoRedefine/>
    <w:unhideWhenUsed/>
    <w:qFormat/>
    <w:uiPriority w:val="99"/>
    <w:rPr>
      <w:color w:val="0563C1" w:themeColor="hyperlink"/>
      <w:u w:val="single"/>
      <w14:textFill>
        <w14:solidFill>
          <w14:schemeClr w14:val="hlink"/>
        </w14:solidFill>
      </w14:textFill>
    </w:rPr>
  </w:style>
  <w:style w:type="character" w:styleId="38">
    <w:name w:val="HTML Code"/>
    <w:basedOn w:val="28"/>
    <w:autoRedefine/>
    <w:semiHidden/>
    <w:unhideWhenUsed/>
    <w:qFormat/>
    <w:uiPriority w:val="99"/>
    <w:rPr>
      <w:rFonts w:hint="default" w:ascii="monospace" w:hAnsi="monospace" w:eastAsia="monospace" w:cs="monospace"/>
      <w:sz w:val="20"/>
    </w:rPr>
  </w:style>
  <w:style w:type="character" w:styleId="39">
    <w:name w:val="HTML Cite"/>
    <w:basedOn w:val="28"/>
    <w:autoRedefine/>
    <w:semiHidden/>
    <w:unhideWhenUsed/>
    <w:qFormat/>
    <w:uiPriority w:val="99"/>
  </w:style>
  <w:style w:type="character" w:styleId="40">
    <w:name w:val="HTML Keyboard"/>
    <w:basedOn w:val="28"/>
    <w:autoRedefine/>
    <w:semiHidden/>
    <w:unhideWhenUsed/>
    <w:qFormat/>
    <w:uiPriority w:val="99"/>
    <w:rPr>
      <w:rFonts w:ascii="monospace" w:hAnsi="monospace" w:eastAsia="monospace" w:cs="monospace"/>
      <w:sz w:val="20"/>
    </w:rPr>
  </w:style>
  <w:style w:type="character" w:styleId="41">
    <w:name w:val="HTML Sample"/>
    <w:basedOn w:val="28"/>
    <w:autoRedefine/>
    <w:semiHidden/>
    <w:unhideWhenUsed/>
    <w:qFormat/>
    <w:uiPriority w:val="99"/>
    <w:rPr>
      <w:rFonts w:hint="default" w:ascii="monospace" w:hAnsi="monospace" w:eastAsia="monospace" w:cs="monospace"/>
    </w:rPr>
  </w:style>
  <w:style w:type="character" w:customStyle="1" w:styleId="42">
    <w:name w:val="页眉 字符"/>
    <w:basedOn w:val="28"/>
    <w:link w:val="15"/>
    <w:autoRedefine/>
    <w:qFormat/>
    <w:uiPriority w:val="99"/>
    <w:rPr>
      <w:sz w:val="18"/>
      <w:szCs w:val="18"/>
    </w:rPr>
  </w:style>
  <w:style w:type="character" w:customStyle="1" w:styleId="43">
    <w:name w:val="页脚 字符"/>
    <w:basedOn w:val="28"/>
    <w:link w:val="14"/>
    <w:autoRedefine/>
    <w:qFormat/>
    <w:uiPriority w:val="99"/>
    <w:rPr>
      <w:sz w:val="18"/>
      <w:szCs w:val="18"/>
    </w:rPr>
  </w:style>
  <w:style w:type="paragraph" w:customStyle="1" w:styleId="44">
    <w:name w:val="Char Char Char Char"/>
    <w:basedOn w:val="1"/>
    <w:autoRedefine/>
    <w:qFormat/>
    <w:uiPriority w:val="0"/>
    <w:pPr>
      <w:widowControl/>
    </w:pPr>
  </w:style>
  <w:style w:type="character" w:customStyle="1" w:styleId="45">
    <w:name w:val="正文文本 字符"/>
    <w:link w:val="7"/>
    <w:autoRedefine/>
    <w:unhideWhenUsed/>
    <w:qFormat/>
    <w:locked/>
    <w:uiPriority w:val="99"/>
    <w:rPr>
      <w:rFonts w:ascii="Times New Roman" w:hAnsi="Times New Roman" w:eastAsia="宋体"/>
    </w:rPr>
  </w:style>
  <w:style w:type="character" w:customStyle="1" w:styleId="46">
    <w:name w:val="正文文本 字符1"/>
    <w:basedOn w:val="28"/>
    <w:autoRedefine/>
    <w:semiHidden/>
    <w:qFormat/>
    <w:uiPriority w:val="99"/>
    <w:rPr>
      <w:rFonts w:ascii="Times New Roman" w:hAnsi="Times New Roman" w:eastAsia="宋体" w:cs="Times New Roman"/>
      <w:szCs w:val="20"/>
    </w:rPr>
  </w:style>
  <w:style w:type="character" w:customStyle="1" w:styleId="47">
    <w:name w:val="标题 1 字符"/>
    <w:basedOn w:val="28"/>
    <w:link w:val="2"/>
    <w:autoRedefine/>
    <w:qFormat/>
    <w:uiPriority w:val="99"/>
    <w:rPr>
      <w:rFonts w:ascii="宋体" w:hAnsi="宋体" w:eastAsia="宋体" w:cs="宋体"/>
      <w:szCs w:val="21"/>
    </w:rPr>
  </w:style>
  <w:style w:type="character" w:customStyle="1" w:styleId="48">
    <w:name w:val="标题 2 字符"/>
    <w:basedOn w:val="28"/>
    <w:link w:val="4"/>
    <w:autoRedefine/>
    <w:qFormat/>
    <w:uiPriority w:val="9"/>
    <w:rPr>
      <w:rFonts w:ascii="宋体" w:hAnsi="宋体" w:eastAsia="宋体" w:cs="宋体"/>
      <w:szCs w:val="21"/>
    </w:rPr>
  </w:style>
  <w:style w:type="character" w:customStyle="1" w:styleId="49">
    <w:name w:val="标题 字符"/>
    <w:basedOn w:val="28"/>
    <w:link w:val="19"/>
    <w:autoRedefine/>
    <w:qFormat/>
    <w:uiPriority w:val="10"/>
    <w:rPr>
      <w:rFonts w:asciiTheme="majorHAnsi" w:hAnsiTheme="majorHAnsi" w:eastAsiaTheme="majorEastAsia" w:cstheme="majorBidi"/>
      <w:b/>
      <w:bCs/>
      <w:sz w:val="32"/>
      <w:szCs w:val="32"/>
    </w:rPr>
  </w:style>
  <w:style w:type="paragraph" w:styleId="50">
    <w:name w:val="List Paragraph"/>
    <w:basedOn w:val="1"/>
    <w:autoRedefine/>
    <w:qFormat/>
    <w:uiPriority w:val="34"/>
    <w:pPr>
      <w:ind w:firstLine="420" w:firstLineChars="200"/>
    </w:pPr>
  </w:style>
  <w:style w:type="paragraph" w:customStyle="1" w:styleId="51">
    <w:name w:val="普通(网站)_0"/>
    <w:basedOn w:val="1"/>
    <w:autoRedefine/>
    <w:qFormat/>
    <w:uiPriority w:val="0"/>
    <w:pPr>
      <w:widowControl/>
      <w:spacing w:before="100" w:beforeAutospacing="1" w:after="100" w:afterAutospacing="1"/>
      <w:jc w:val="left"/>
    </w:pPr>
    <w:rPr>
      <w:rFonts w:ascii="宋体" w:hAnsi="宋体"/>
      <w:kern w:val="0"/>
      <w:sz w:val="24"/>
      <w:szCs w:val="22"/>
    </w:rPr>
  </w:style>
  <w:style w:type="character" w:customStyle="1" w:styleId="52">
    <w:name w:val="日期 字符"/>
    <w:link w:val="13"/>
    <w:autoRedefine/>
    <w:unhideWhenUsed/>
    <w:qFormat/>
    <w:locked/>
    <w:uiPriority w:val="99"/>
    <w:rPr>
      <w:rFonts w:ascii="Times New Roman" w:hAnsi="Times New Roman" w:eastAsia="宋体"/>
    </w:rPr>
  </w:style>
  <w:style w:type="character" w:customStyle="1" w:styleId="53">
    <w:name w:val="日期 字符1"/>
    <w:basedOn w:val="28"/>
    <w:autoRedefine/>
    <w:semiHidden/>
    <w:qFormat/>
    <w:uiPriority w:val="99"/>
    <w:rPr>
      <w:rFonts w:ascii="Times New Roman" w:hAnsi="Times New Roman" w:eastAsia="宋体" w:cs="Times New Roman"/>
      <w:szCs w:val="20"/>
    </w:rPr>
  </w:style>
  <w:style w:type="paragraph" w:customStyle="1" w:styleId="54">
    <w:name w:val="样式"/>
    <w:autoRedefine/>
    <w:unhideWhenUsed/>
    <w:qFormat/>
    <w:uiPriority w:val="0"/>
    <w:pPr>
      <w:widowControl w:val="0"/>
      <w:autoSpaceDE w:val="0"/>
      <w:autoSpaceDN w:val="0"/>
      <w:adjustRightInd w:val="0"/>
    </w:pPr>
    <w:rPr>
      <w:rFonts w:hint="eastAsia" w:ascii="宋体" w:hAnsi="宋体" w:eastAsia="宋体" w:cs="Times New Roman"/>
      <w:kern w:val="0"/>
      <w:sz w:val="24"/>
      <w:szCs w:val="20"/>
      <w:lang w:val="en-US" w:eastAsia="zh-CN" w:bidi="ar-SA"/>
    </w:rPr>
  </w:style>
  <w:style w:type="character" w:customStyle="1" w:styleId="55">
    <w:name w:val="标题 3 字符"/>
    <w:basedOn w:val="28"/>
    <w:link w:val="5"/>
    <w:autoRedefine/>
    <w:qFormat/>
    <w:uiPriority w:val="9"/>
    <w:rPr>
      <w:rFonts w:ascii="Times New Roman" w:hAnsi="Times New Roman" w:eastAsia="宋体" w:cs="Times New Roman"/>
      <w:b/>
      <w:bCs/>
      <w:sz w:val="32"/>
      <w:szCs w:val="32"/>
    </w:rPr>
  </w:style>
  <w:style w:type="character" w:customStyle="1" w:styleId="56">
    <w:name w:val="正文文本缩进 字符"/>
    <w:basedOn w:val="28"/>
    <w:link w:val="8"/>
    <w:autoRedefine/>
    <w:semiHidden/>
    <w:qFormat/>
    <w:uiPriority w:val="99"/>
    <w:rPr>
      <w:rFonts w:ascii="Times New Roman" w:hAnsi="Times New Roman" w:eastAsia="宋体" w:cs="Times New Roman"/>
      <w:szCs w:val="20"/>
    </w:rPr>
  </w:style>
  <w:style w:type="character" w:customStyle="1" w:styleId="57">
    <w:name w:val="hui3"/>
    <w:autoRedefine/>
    <w:unhideWhenUsed/>
    <w:qFormat/>
    <w:uiPriority w:val="99"/>
    <w:rPr>
      <w:rFonts w:hint="default" w:ascii="Times New Roman" w:hAnsi="Times New Roman" w:eastAsia="宋体"/>
      <w:color w:val="auto"/>
      <w:sz w:val="24"/>
    </w:rPr>
  </w:style>
  <w:style w:type="character" w:customStyle="1" w:styleId="58">
    <w:name w:val="正文文本缩进 3 字符"/>
    <w:link w:val="21"/>
    <w:autoRedefine/>
    <w:qFormat/>
    <w:uiPriority w:val="99"/>
    <w:rPr>
      <w:sz w:val="16"/>
      <w:szCs w:val="16"/>
    </w:rPr>
  </w:style>
  <w:style w:type="character" w:customStyle="1" w:styleId="59">
    <w:name w:val="纯文本 字符"/>
    <w:link w:val="11"/>
    <w:autoRedefine/>
    <w:unhideWhenUsed/>
    <w:qFormat/>
    <w:locked/>
    <w:uiPriority w:val="99"/>
    <w:rPr>
      <w:rFonts w:ascii="宋体" w:hAnsi="Courier New" w:eastAsia="宋体"/>
    </w:rPr>
  </w:style>
  <w:style w:type="character" w:customStyle="1" w:styleId="60">
    <w:name w:val="纯文本 字符1"/>
    <w:basedOn w:val="28"/>
    <w:autoRedefine/>
    <w:semiHidden/>
    <w:qFormat/>
    <w:uiPriority w:val="99"/>
    <w:rPr>
      <w:rFonts w:hAnsi="Courier New" w:cs="Courier New" w:asciiTheme="minorEastAsia"/>
      <w:szCs w:val="20"/>
    </w:rPr>
  </w:style>
  <w:style w:type="character" w:customStyle="1" w:styleId="61">
    <w:name w:val="正文文本缩进 3 字符1"/>
    <w:basedOn w:val="28"/>
    <w:autoRedefine/>
    <w:semiHidden/>
    <w:qFormat/>
    <w:uiPriority w:val="99"/>
    <w:rPr>
      <w:rFonts w:ascii="Times New Roman" w:hAnsi="Times New Roman" w:eastAsia="宋体" w:cs="Times New Roman"/>
      <w:sz w:val="16"/>
      <w:szCs w:val="16"/>
    </w:rPr>
  </w:style>
  <w:style w:type="paragraph" w:customStyle="1" w:styleId="62">
    <w:name w:val="样式1"/>
    <w:basedOn w:val="1"/>
    <w:autoRedefine/>
    <w:unhideWhenUsed/>
    <w:qFormat/>
    <w:uiPriority w:val="99"/>
    <w:pPr>
      <w:tabs>
        <w:tab w:val="left" w:pos="709"/>
      </w:tabs>
      <w:adjustRightInd w:val="0"/>
      <w:ind w:left="709" w:hanging="709"/>
      <w:textAlignment w:val="baseline"/>
    </w:pPr>
    <w:rPr>
      <w:rFonts w:ascii="宋体" w:hAnsi="宋体"/>
    </w:rPr>
  </w:style>
  <w:style w:type="paragraph" w:customStyle="1" w:styleId="63">
    <w:name w:val="样式 标题 2 + Times New Roman 四号 非加粗 段前: 5 磅 段后: 0 磅 行距: 固定值 20..."/>
    <w:basedOn w:val="4"/>
    <w:autoRedefine/>
    <w:unhideWhenUsed/>
    <w:qFormat/>
    <w:uiPriority w:val="99"/>
    <w:pPr>
      <w:spacing w:before="100" w:line="400" w:lineRule="exact"/>
    </w:pPr>
    <w:rPr>
      <w:rFonts w:ascii="Times New Roman" w:hAnsi="Times New Roman" w:eastAsia="黑体" w:cs="Times New Roman"/>
      <w:b/>
      <w:bCs/>
      <w:sz w:val="28"/>
      <w:szCs w:val="20"/>
    </w:rPr>
  </w:style>
  <w:style w:type="character" w:customStyle="1" w:styleId="64">
    <w:name w:val="副标题 字符"/>
    <w:basedOn w:val="28"/>
    <w:link w:val="18"/>
    <w:autoRedefine/>
    <w:qFormat/>
    <w:uiPriority w:val="11"/>
    <w:rPr>
      <w:rFonts w:asciiTheme="majorHAnsi" w:hAnsiTheme="majorHAnsi" w:eastAsiaTheme="majorEastAsia" w:cstheme="majorBidi"/>
      <w:b/>
      <w:bCs/>
      <w:sz w:val="32"/>
      <w:szCs w:val="32"/>
    </w:rPr>
  </w:style>
  <w:style w:type="paragraph" w:customStyle="1" w:styleId="65">
    <w:name w:val="须知 标题"/>
    <w:basedOn w:val="4"/>
    <w:link w:val="66"/>
    <w:autoRedefine/>
    <w:qFormat/>
    <w:uiPriority w:val="0"/>
    <w:pPr>
      <w:numPr>
        <w:numId w:val="0"/>
      </w:numPr>
      <w:snapToGrid w:val="0"/>
      <w:spacing w:line="360" w:lineRule="auto"/>
      <w:jc w:val="center"/>
    </w:pPr>
    <w:rPr>
      <w:rFonts w:ascii="微软雅黑" w:hAnsi="微软雅黑" w:eastAsia="微软雅黑" w:cs="微软雅黑"/>
      <w:b/>
      <w:spacing w:val="10"/>
      <w:sz w:val="24"/>
      <w:szCs w:val="24"/>
    </w:rPr>
  </w:style>
  <w:style w:type="character" w:customStyle="1" w:styleId="66">
    <w:name w:val="须知 标题 字符"/>
    <w:basedOn w:val="28"/>
    <w:link w:val="65"/>
    <w:autoRedefine/>
    <w:qFormat/>
    <w:uiPriority w:val="0"/>
    <w:rPr>
      <w:rFonts w:ascii="微软雅黑" w:hAnsi="微软雅黑" w:eastAsia="微软雅黑" w:cs="微软雅黑"/>
      <w:b/>
      <w:spacing w:val="1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37223-DAE2-443E-8A4E-FF09C5D70DA0}">
  <ds:schemaRefs/>
</ds:datastoreItem>
</file>

<file path=docProps/app.xml><?xml version="1.0" encoding="utf-8"?>
<Properties xmlns="http://schemas.openxmlformats.org/officeDocument/2006/extended-properties" xmlns:vt="http://schemas.openxmlformats.org/officeDocument/2006/docPropsVTypes">
  <Template>Normal</Template>
  <Pages>41</Pages>
  <Words>2616</Words>
  <Characters>2855</Characters>
  <Lines>132</Lines>
  <Paragraphs>37</Paragraphs>
  <TotalTime>3</TotalTime>
  <ScaleCrop>false</ScaleCrop>
  <LinksUpToDate>false</LinksUpToDate>
  <CharactersWithSpaces>2927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2020-08-19T07:32:00Z</dcterms:created>
  <dc:creator>杨 光普</dc:creator>
  <cp:lastModifiedBy>Poppy</cp:lastModifiedBy>
  <cp:lastPrinted>2023-02-15T07:19:00Z</cp:lastPrinted>
  <dcterms:modified xsi:type="dcterms:W3CDTF">2026-03-18T01:48:10Z</dcterms:modified>
  <cp:revision>855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93370C84C55F4CB5BBB3F3EAA99C7670_13</vt:lpwstr>
  </property>
  <property fmtid="{D5CDD505-2E9C-101B-9397-08002B2CF9AE}" pid="4" name="KSOTemplateDocerSaveRecord">
    <vt:lpwstr>eyJoZGlkIjoiMzAxNzk1NWQwOGJjYmU0YmRlOTdjMDdiZTUwM2M4ZjkiLCJ1c2VySWQiOiI0MzEyNDUwODQifQ==</vt:lpwstr>
  </property>
</Properties>
</file>