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要件依据：</w:t>
      </w:r>
    </w:p>
    <w:p>
      <w:pPr>
        <w:rPr>
          <w:rFonts w:hint="eastAsia" w:ascii="仿宋" w:hAnsi="仿宋" w:eastAsia="仿宋" w:cs="仿宋"/>
          <w:sz w:val="32"/>
          <w:szCs w:val="32"/>
        </w:rPr>
      </w:pPr>
      <w:r>
        <w:rPr>
          <w:rFonts w:hint="eastAsia" w:ascii="仿宋" w:hAnsi="仿宋" w:eastAsia="仿宋" w:cs="仿宋"/>
          <w:sz w:val="32"/>
          <w:szCs w:val="32"/>
        </w:rPr>
        <w:t>《吉林省全省性社会团体登记须知》</w:t>
      </w:r>
    </w:p>
    <w:p>
      <w:pPr>
        <w:ind w:firstLine="640" w:firstLineChars="200"/>
        <w:rPr>
          <w:rFonts w:hint="eastAsia" w:ascii="仿宋" w:hAnsi="仿宋" w:eastAsia="仿宋" w:cs="仿宋"/>
          <w:sz w:val="32"/>
          <w:szCs w:val="32"/>
        </w:rPr>
      </w:pPr>
      <w:bookmarkStart w:id="0" w:name="_GoBack"/>
      <w:bookmarkEnd w:id="0"/>
      <w:r>
        <w:rPr>
          <w:rFonts w:hint="eastAsia" w:ascii="仿宋" w:hAnsi="仿宋" w:eastAsia="仿宋" w:cs="仿宋"/>
          <w:sz w:val="32"/>
          <w:szCs w:val="32"/>
        </w:rPr>
        <w:t>社会团体的登记事项、备案事项需要变更的，应当自业务主管单位审查同意之日起30日内，向登记管理机关申请变更登记、变更备案(以下统称变更登记)。社会团体变更登记，需向登记管理机关提交以下材料(一式四份):</w:t>
      </w:r>
    </w:p>
    <w:p>
      <w:pPr>
        <w:rPr>
          <w:rFonts w:hint="eastAsia" w:ascii="仿宋" w:hAnsi="仿宋" w:eastAsia="仿宋" w:cs="仿宋"/>
          <w:sz w:val="32"/>
          <w:szCs w:val="32"/>
        </w:rPr>
      </w:pPr>
      <w:r>
        <w:rPr>
          <w:rFonts w:hint="eastAsia" w:ascii="仿宋" w:hAnsi="仿宋" w:eastAsia="仿宋" w:cs="仿宋"/>
          <w:sz w:val="32"/>
          <w:szCs w:val="32"/>
        </w:rPr>
        <w:t>1、加盖会章及法定代表人签字的申请报告;</w:t>
      </w:r>
    </w:p>
    <w:p>
      <w:pPr>
        <w:rPr>
          <w:rFonts w:hint="eastAsia" w:ascii="仿宋" w:hAnsi="仿宋" w:eastAsia="仿宋" w:cs="仿宋"/>
          <w:sz w:val="32"/>
          <w:szCs w:val="32"/>
        </w:rPr>
      </w:pPr>
      <w:r>
        <w:rPr>
          <w:rFonts w:hint="eastAsia" w:ascii="仿宋" w:hAnsi="仿宋" w:eastAsia="仿宋" w:cs="仿宋"/>
          <w:sz w:val="32"/>
          <w:szCs w:val="32"/>
        </w:rPr>
        <w:t>2、加盖会章的理事会或常务理事会会议纪要;</w:t>
      </w:r>
    </w:p>
    <w:p>
      <w:pPr>
        <w:rPr>
          <w:rFonts w:hint="eastAsia" w:ascii="仿宋" w:hAnsi="仿宋" w:eastAsia="仿宋" w:cs="仿宋"/>
          <w:sz w:val="32"/>
          <w:szCs w:val="32"/>
        </w:rPr>
      </w:pPr>
      <w:r>
        <w:rPr>
          <w:rFonts w:hint="eastAsia" w:ascii="仿宋" w:hAnsi="仿宋" w:eastAsia="仿宋" w:cs="仿宋"/>
          <w:sz w:val="32"/>
          <w:szCs w:val="32"/>
        </w:rPr>
        <w:t>3、业务主管单位审查同意文件(社会团体业务主管变更的，需提交原业务主管单位审查同意的文件和新业务主管单位同意接收的文件);</w:t>
      </w:r>
    </w:p>
    <w:p>
      <w:pPr>
        <w:rPr>
          <w:rFonts w:hint="eastAsia" w:ascii="仿宋" w:hAnsi="仿宋" w:eastAsia="仿宋" w:cs="仿宋"/>
          <w:sz w:val="32"/>
          <w:szCs w:val="32"/>
        </w:rPr>
      </w:pPr>
      <w:r>
        <w:rPr>
          <w:rFonts w:hint="eastAsia" w:ascii="仿宋" w:hAnsi="仿宋" w:eastAsia="仿宋" w:cs="仿宋"/>
          <w:sz w:val="32"/>
          <w:szCs w:val="32"/>
        </w:rPr>
        <w:t>4、领取并填写《社会团体变更登记表》(社会团体法定代表人变更的，还需领取和填写《社会团体法定代表人登记表》，并经法定代表人所在单位人事部门审查盖章);</w:t>
      </w:r>
    </w:p>
    <w:p>
      <w:pPr>
        <w:rPr>
          <w:rFonts w:hint="eastAsia" w:ascii="仿宋" w:hAnsi="仿宋" w:eastAsia="仿宋" w:cs="仿宋"/>
          <w:sz w:val="32"/>
          <w:szCs w:val="32"/>
        </w:rPr>
      </w:pPr>
      <w:r>
        <w:rPr>
          <w:rFonts w:hint="eastAsia" w:ascii="仿宋" w:hAnsi="仿宋" w:eastAsia="仿宋" w:cs="仿宋"/>
          <w:sz w:val="32"/>
          <w:szCs w:val="32"/>
        </w:rPr>
        <w:t>5、社会团体法定代表人变更登记，还应提供社会审计机构出具的财务审计报告;</w:t>
      </w:r>
    </w:p>
    <w:p>
      <w:pPr>
        <w:rPr>
          <w:rFonts w:hint="eastAsia" w:ascii="仿宋" w:hAnsi="仿宋" w:eastAsia="仿宋" w:cs="仿宋"/>
          <w:sz w:val="32"/>
          <w:szCs w:val="32"/>
        </w:rPr>
      </w:pPr>
      <w:r>
        <w:rPr>
          <w:rFonts w:hint="eastAsia" w:ascii="仿宋" w:hAnsi="仿宋" w:eastAsia="仿宋" w:cs="仿宋"/>
          <w:sz w:val="32"/>
          <w:szCs w:val="32"/>
        </w:rPr>
        <w:t xml:space="preserve"> 社会团体办理变更登记，应将原《社会团体法人登记证书》正副本交回登记管理机关，由登记管理机关重新制发的《社会团体法人登记证书》。</w:t>
      </w:r>
    </w:p>
    <w:p>
      <w:pPr>
        <w:rPr>
          <w:rFonts w:hint="eastAsia" w:ascii="仿宋" w:hAnsi="仿宋" w:eastAsia="仿宋" w:cs="仿宋"/>
          <w:sz w:val="32"/>
          <w:szCs w:val="32"/>
        </w:rPr>
      </w:pPr>
      <w:r>
        <w:rPr>
          <w:rFonts w:hint="eastAsia" w:ascii="仿宋" w:hAnsi="仿宋" w:eastAsia="仿宋" w:cs="仿宋"/>
          <w:sz w:val="32"/>
          <w:szCs w:val="32"/>
        </w:rPr>
        <w:t>6、社会团体住所变更的，还应提交新住所的产权证明或使用证明材料（使用面积、使用期限、地址、邮编、联系电话）；</w:t>
      </w:r>
    </w:p>
    <w:p>
      <w:pPr>
        <w:rPr>
          <w:rFonts w:hint="eastAsia" w:ascii="仿宋" w:hAnsi="仿宋" w:eastAsia="仿宋" w:cs="仿宋"/>
          <w:sz w:val="32"/>
          <w:szCs w:val="32"/>
        </w:rPr>
      </w:pPr>
      <w:r>
        <w:rPr>
          <w:rFonts w:hint="eastAsia" w:ascii="仿宋" w:hAnsi="仿宋" w:eastAsia="仿宋" w:cs="仿宋"/>
          <w:sz w:val="32"/>
          <w:szCs w:val="32"/>
        </w:rPr>
        <w:t>7、社会团体名称或业务范围变更登记的，还应提交会员大会或会员代表大会审议通过的《章程》草案；</w:t>
      </w:r>
    </w:p>
    <w:p>
      <w:pPr>
        <w:rPr>
          <w:rFonts w:hint="eastAsia" w:ascii="仿宋" w:hAnsi="仿宋" w:eastAsia="仿宋" w:cs="仿宋"/>
          <w:sz w:val="32"/>
          <w:szCs w:val="32"/>
        </w:rPr>
      </w:pPr>
      <w:r>
        <w:rPr>
          <w:rFonts w:hint="eastAsia" w:ascii="仿宋" w:hAnsi="仿宋" w:eastAsia="仿宋" w:cs="仿宋"/>
          <w:sz w:val="32"/>
          <w:szCs w:val="32"/>
        </w:rPr>
        <w:t>8、需要说明的材料。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367474"/>
    <w:rsid w:val="64D04E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商博良</cp:lastModifiedBy>
  <dcterms:modified xsi:type="dcterms:W3CDTF">2018-05-01T03:04:47Z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