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DB8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方正小标宋_GBK" w:hAnsi="方正小标宋_GBK" w:eastAsia="方正小标宋_GBK" w:cs="方正小标宋_GBK"/>
          <w:b w:val="0"/>
          <w:bCs w:val="0"/>
          <w:color w:val="000000"/>
          <w:sz w:val="44"/>
          <w:szCs w:val="44"/>
          <w:highlight w:val="none"/>
        </w:rPr>
      </w:pPr>
      <w:bookmarkStart w:id="0" w:name="_GoBack"/>
      <w:r>
        <w:rPr>
          <w:rFonts w:hint="eastAsia" w:ascii="方正小标宋_GBK" w:hAnsi="方正小标宋_GBK" w:eastAsia="方正小标宋_GBK" w:cs="方正小标宋_GBK"/>
          <w:b w:val="0"/>
          <w:bCs w:val="0"/>
          <w:color w:val="000000"/>
          <w:sz w:val="44"/>
          <w:szCs w:val="44"/>
          <w:highlight w:val="none"/>
        </w:rPr>
        <w:t>吉林市科技发展计划项目管理办法</w:t>
      </w:r>
    </w:p>
    <w:p w14:paraId="1ABCD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default" w:ascii="方正小标宋_GBK" w:hAnsi="方正小标宋_GBK" w:eastAsia="方正小标宋_GBK" w:cs="方正小标宋_GBK"/>
          <w:b w:val="0"/>
          <w:bCs w:val="0"/>
          <w:color w:val="000000"/>
          <w:sz w:val="44"/>
          <w:szCs w:val="44"/>
          <w:highlight w:val="none"/>
          <w:lang w:val="en-US"/>
        </w:rPr>
      </w:pPr>
      <w:r>
        <w:rPr>
          <w:rFonts w:hint="default" w:ascii="方正小标宋_GBK" w:hAnsi="方正小标宋_GBK" w:eastAsia="方正小标宋_GBK" w:cs="方正小标宋_GBK"/>
          <w:b w:val="0"/>
          <w:bCs w:val="0"/>
          <w:color w:val="000000"/>
          <w:sz w:val="44"/>
          <w:szCs w:val="44"/>
          <w:highlight w:val="none"/>
          <w:lang w:val="en-US"/>
        </w:rPr>
        <w:t>（征求意见稿）</w:t>
      </w:r>
    </w:p>
    <w:bookmarkEnd w:id="0"/>
    <w:p w14:paraId="395A88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_GB2312" w:hAnsi="仿宋_GB2312" w:eastAsia="仿宋_GB2312" w:cs="仿宋_GB2312"/>
          <w:color w:val="000000"/>
          <w:sz w:val="32"/>
          <w:szCs w:val="32"/>
          <w:highlight w:val="none"/>
        </w:rPr>
      </w:pPr>
    </w:p>
    <w:p w14:paraId="6F1E0D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第一章 总则</w:t>
      </w:r>
    </w:p>
    <w:p w14:paraId="6EC79C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第一条</w:t>
      </w:r>
      <w:r>
        <w:rPr>
          <w:rFonts w:hint="eastAsia" w:ascii="仿宋_GB2312" w:hAnsi="仿宋_GB2312" w:eastAsia="仿宋_GB2312" w:cs="仿宋_GB2312"/>
          <w:color w:val="000000"/>
          <w:kern w:val="0"/>
          <w:sz w:val="32"/>
          <w:szCs w:val="32"/>
          <w:highlight w:val="none"/>
          <w:lang w:val="en-US" w:eastAsia="zh-CN" w:bidi="ar"/>
        </w:rPr>
        <w:t xml:space="preserve"> 为进一步规范和加强吉林市科技发展计划项目（以下简称“计划项目”）全过程管理，激活科技创新要素，完善科技创新体系，培育壮大高质量发展新动能，推动科技创新与产业创新深度融合，根据国家和省、市有关规定，结合吉林市科技创新发展实际，制定本办法。</w:t>
      </w:r>
    </w:p>
    <w:p w14:paraId="2E1A09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第二条</w:t>
      </w:r>
      <w:r>
        <w:rPr>
          <w:rFonts w:hint="eastAsia" w:ascii="仿宋_GB2312" w:hAnsi="仿宋_GB2312" w:eastAsia="仿宋_GB2312" w:cs="仿宋_GB2312"/>
          <w:color w:val="000000"/>
          <w:kern w:val="0"/>
          <w:sz w:val="32"/>
          <w:szCs w:val="32"/>
          <w:highlight w:val="none"/>
          <w:lang w:val="en-US" w:eastAsia="zh-CN" w:bidi="ar"/>
        </w:rPr>
        <w:t xml:space="preserve"> 计划项</w:t>
      </w:r>
      <w:r>
        <w:rPr>
          <w:rFonts w:hint="eastAsia" w:ascii="仿宋_GB2312" w:hAnsi="仿宋_GB2312" w:eastAsia="仿宋_GB2312" w:cs="仿宋_GB2312"/>
          <w:color w:val="auto"/>
          <w:kern w:val="0"/>
          <w:sz w:val="32"/>
          <w:szCs w:val="32"/>
          <w:highlight w:val="none"/>
          <w:lang w:val="en-US" w:eastAsia="zh-CN" w:bidi="ar"/>
        </w:rPr>
        <w:t>目坚持“四个面向”科技工作方针，立足创新型城市建设，强化战略规划、体制机制改革、综合协调，重点支持基础研究和应用基础研究、关键技术研发、成果转移转化、创新平台（基地）建设、</w:t>
      </w:r>
      <w:r>
        <w:rPr>
          <w:rFonts w:hint="default" w:ascii="仿宋_GB2312" w:hAnsi="仿宋_GB2312" w:eastAsia="仿宋_GB2312" w:cs="仿宋_GB2312"/>
          <w:color w:val="auto"/>
          <w:kern w:val="0"/>
          <w:sz w:val="32"/>
          <w:szCs w:val="32"/>
          <w:highlight w:val="none"/>
          <w:lang w:val="en-US" w:eastAsia="zh-CN" w:bidi="ar"/>
        </w:rPr>
        <w:t>科技型企业培育、</w:t>
      </w:r>
      <w:r>
        <w:rPr>
          <w:rFonts w:hint="eastAsia" w:ascii="仿宋_GB2312" w:hAnsi="仿宋_GB2312" w:eastAsia="仿宋_GB2312" w:cs="仿宋_GB2312"/>
          <w:color w:val="auto"/>
          <w:kern w:val="0"/>
          <w:sz w:val="32"/>
          <w:szCs w:val="32"/>
          <w:highlight w:val="none"/>
          <w:lang w:val="en-US" w:eastAsia="zh-CN" w:bidi="ar"/>
        </w:rPr>
        <w:t>国际科技合作、科技人才队伍建设、</w:t>
      </w:r>
      <w:r>
        <w:rPr>
          <w:rFonts w:hint="eastAsia" w:ascii="仿宋_GB2312" w:hAnsi="仿宋_GB2312" w:eastAsia="仿宋_GB2312" w:cs="仿宋_GB2312"/>
          <w:color w:val="000000"/>
          <w:kern w:val="0"/>
          <w:sz w:val="32"/>
          <w:szCs w:val="32"/>
          <w:highlight w:val="none"/>
          <w:lang w:val="en-US" w:eastAsia="zh-CN" w:bidi="ar"/>
        </w:rPr>
        <w:t>发展战略研究等方向，助力现代化产业体系建设，推动创新链、产业链、资金链、人才链深度融合，为推动吉林市全面振兴提供科技支撑。</w:t>
      </w:r>
    </w:p>
    <w:p w14:paraId="582236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第三条</w:t>
      </w:r>
      <w:r>
        <w:rPr>
          <w:rFonts w:hint="eastAsia" w:ascii="仿宋_GB2312" w:hAnsi="仿宋_GB2312" w:eastAsia="仿宋_GB2312" w:cs="仿宋_GB2312"/>
          <w:color w:val="000000"/>
          <w:kern w:val="0"/>
          <w:sz w:val="32"/>
          <w:szCs w:val="32"/>
          <w:highlight w:val="none"/>
          <w:lang w:val="en-US" w:eastAsia="zh-CN" w:bidi="ar"/>
        </w:rPr>
        <w:t xml:space="preserve"> 计划</w:t>
      </w:r>
      <w:r>
        <w:rPr>
          <w:rFonts w:hint="eastAsia" w:ascii="仿宋_GB2312" w:hAnsi="仿宋_GB2312" w:eastAsia="仿宋_GB2312" w:cs="仿宋_GB2312"/>
          <w:b w:val="0"/>
          <w:bCs w:val="0"/>
          <w:color w:val="000000"/>
          <w:kern w:val="0"/>
          <w:sz w:val="32"/>
          <w:szCs w:val="32"/>
          <w:highlight w:val="none"/>
          <w:lang w:val="en-US" w:eastAsia="zh-CN" w:bidi="ar"/>
        </w:rPr>
        <w:t>项目采取</w:t>
      </w:r>
      <w:r>
        <w:rPr>
          <w:rStyle w:val="8"/>
          <w:rFonts w:hint="eastAsia" w:ascii="仿宋_GB2312" w:hAnsi="仿宋_GB2312" w:eastAsia="仿宋_GB2312" w:cs="仿宋_GB2312"/>
          <w:b w:val="0"/>
          <w:bCs w:val="0"/>
          <w:color w:val="000000"/>
          <w:kern w:val="0"/>
          <w:sz w:val="32"/>
          <w:szCs w:val="32"/>
          <w:highlight w:val="none"/>
          <w:lang w:val="en-US" w:eastAsia="zh-CN" w:bidi="ar"/>
        </w:rPr>
        <w:t>财政资金为引导，项目承担主体自筹资金，其他资金共同参与</w:t>
      </w:r>
      <w:r>
        <w:rPr>
          <w:rFonts w:hint="eastAsia" w:ascii="仿宋_GB2312" w:hAnsi="仿宋_GB2312" w:eastAsia="仿宋_GB2312" w:cs="仿宋_GB2312"/>
          <w:b w:val="0"/>
          <w:bCs w:val="0"/>
          <w:color w:val="000000"/>
          <w:kern w:val="0"/>
          <w:sz w:val="32"/>
          <w:szCs w:val="32"/>
          <w:highlight w:val="none"/>
          <w:lang w:val="en-US" w:eastAsia="zh-CN" w:bidi="ar"/>
        </w:rPr>
        <w:t>的多元化投入模式，遵循“聚焦重点、政府引导、依法依规</w:t>
      </w:r>
      <w:r>
        <w:rPr>
          <w:rFonts w:hint="eastAsia" w:ascii="仿宋_GB2312" w:hAnsi="仿宋_GB2312" w:eastAsia="仿宋_GB2312" w:cs="仿宋_GB2312"/>
          <w:color w:val="000000"/>
          <w:kern w:val="0"/>
          <w:sz w:val="32"/>
          <w:szCs w:val="32"/>
          <w:highlight w:val="none"/>
          <w:lang w:val="en-US" w:eastAsia="zh-CN" w:bidi="ar"/>
        </w:rPr>
        <w:t>、公正公开、注重绩效、监管有力”的原则，由符合条件的单位或组织承担，并在一定时间周期内实施，实施期限一般不超过3年。</w:t>
      </w:r>
    </w:p>
    <w:p w14:paraId="66D908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第四条</w:t>
      </w:r>
      <w:r>
        <w:rPr>
          <w:rFonts w:hint="eastAsia" w:ascii="仿宋_GB2312" w:hAnsi="仿宋_GB2312" w:eastAsia="仿宋_GB2312" w:cs="仿宋_GB2312"/>
          <w:color w:val="000000"/>
          <w:kern w:val="0"/>
          <w:sz w:val="32"/>
          <w:szCs w:val="32"/>
          <w:highlight w:val="none"/>
          <w:lang w:val="en-US" w:eastAsia="zh-CN" w:bidi="ar"/>
        </w:rPr>
        <w:t xml:space="preserve"> 计划项目按照具体任务特点</w:t>
      </w:r>
      <w:r>
        <w:rPr>
          <w:rFonts w:hint="eastAsia" w:ascii="仿宋_GB2312" w:hAnsi="仿宋_GB2312" w:eastAsia="仿宋_GB2312" w:cs="仿宋_GB2312"/>
          <w:b w:val="0"/>
          <w:bCs w:val="0"/>
          <w:color w:val="000000"/>
          <w:kern w:val="0"/>
          <w:sz w:val="32"/>
          <w:szCs w:val="32"/>
          <w:highlight w:val="none"/>
          <w:lang w:val="en-US" w:eastAsia="zh-CN" w:bidi="ar"/>
        </w:rPr>
        <w:t>，采取</w:t>
      </w:r>
      <w:r>
        <w:rPr>
          <w:rStyle w:val="8"/>
          <w:rFonts w:hint="eastAsia" w:ascii="仿宋_GB2312" w:hAnsi="仿宋_GB2312" w:eastAsia="仿宋_GB2312" w:cs="仿宋_GB2312"/>
          <w:b w:val="0"/>
          <w:bCs w:val="0"/>
          <w:color w:val="000000"/>
          <w:kern w:val="0"/>
          <w:sz w:val="32"/>
          <w:szCs w:val="32"/>
          <w:highlight w:val="none"/>
          <w:lang w:val="en-US" w:eastAsia="zh-CN" w:bidi="ar"/>
        </w:rPr>
        <w:t>申报立项、竞争择优、</w:t>
      </w:r>
      <w:r>
        <w:rPr>
          <w:rStyle w:val="8"/>
          <w:rFonts w:hint="eastAsia" w:ascii="仿宋_GB2312" w:hAnsi="仿宋_GB2312" w:eastAsia="仿宋_GB2312" w:cs="仿宋_GB2312"/>
          <w:b w:val="0"/>
          <w:bCs w:val="0"/>
          <w:color w:val="auto"/>
          <w:kern w:val="0"/>
          <w:sz w:val="32"/>
          <w:szCs w:val="32"/>
          <w:highlight w:val="none"/>
          <w:lang w:val="en-US" w:eastAsia="zh-CN" w:bidi="ar"/>
        </w:rPr>
        <w:t>定向委托、任务招标、一</w:t>
      </w:r>
      <w:r>
        <w:rPr>
          <w:rStyle w:val="8"/>
          <w:rFonts w:hint="eastAsia" w:ascii="仿宋_GB2312" w:hAnsi="仿宋_GB2312" w:eastAsia="仿宋_GB2312" w:cs="仿宋_GB2312"/>
          <w:b w:val="0"/>
          <w:bCs w:val="0"/>
          <w:color w:val="000000"/>
          <w:kern w:val="0"/>
          <w:sz w:val="32"/>
          <w:szCs w:val="32"/>
          <w:highlight w:val="none"/>
          <w:lang w:val="en-US" w:eastAsia="zh-CN" w:bidi="ar"/>
        </w:rPr>
        <w:t>事一议</w:t>
      </w:r>
      <w:r>
        <w:rPr>
          <w:rFonts w:hint="eastAsia" w:ascii="仿宋_GB2312" w:hAnsi="仿宋_GB2312" w:eastAsia="仿宋_GB2312" w:cs="仿宋_GB2312"/>
          <w:b w:val="0"/>
          <w:bCs w:val="0"/>
          <w:color w:val="000000"/>
          <w:kern w:val="0"/>
          <w:sz w:val="32"/>
          <w:szCs w:val="32"/>
          <w:highlight w:val="none"/>
          <w:lang w:val="en-US" w:eastAsia="zh-CN" w:bidi="ar"/>
        </w:rPr>
        <w:t>等</w:t>
      </w:r>
      <w:r>
        <w:rPr>
          <w:rFonts w:hint="eastAsia" w:ascii="仿宋_GB2312" w:hAnsi="仿宋_GB2312" w:eastAsia="仿宋_GB2312" w:cs="仿宋_GB2312"/>
          <w:color w:val="000000"/>
          <w:kern w:val="0"/>
          <w:sz w:val="32"/>
          <w:szCs w:val="32"/>
          <w:highlight w:val="none"/>
          <w:lang w:val="en-US" w:eastAsia="zh-CN" w:bidi="ar"/>
        </w:rPr>
        <w:t>方式进行，依据国家和省、市重大战略任务和相关文件精神，探索实施“揭榜挂帅”等多种形式的项目组织机制，并根据实际工作情况予以调整。</w:t>
      </w:r>
    </w:p>
    <w:p w14:paraId="4A2AB7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第五条</w:t>
      </w:r>
      <w:r>
        <w:rPr>
          <w:rFonts w:hint="eastAsia" w:ascii="仿宋_GB2312" w:hAnsi="仿宋_GB2312" w:eastAsia="仿宋_GB2312" w:cs="仿宋_GB2312"/>
          <w:color w:val="000000"/>
          <w:kern w:val="0"/>
          <w:sz w:val="32"/>
          <w:szCs w:val="32"/>
          <w:highlight w:val="none"/>
          <w:lang w:val="en-US" w:eastAsia="zh-CN" w:bidi="ar"/>
        </w:rPr>
        <w:t xml:space="preserve"> 本办法适用于由吉林市科学技术局（以下简称“市科技局”）列入市科技发展计划并由市财政科技专项资金资助项目的申报指南编制、申报受理、评审论证、立项实施、过程管理、综合绩效评价（验收）、成果跟踪、诚信监督等全过程管理。无财政资金资助的项目按照《关于重点科技创新项目纳入吉林</w:t>
      </w:r>
      <w:r>
        <w:rPr>
          <w:rFonts w:hint="eastAsia" w:ascii="仿宋_GB2312" w:hAnsi="仿宋_GB2312" w:eastAsia="仿宋_GB2312" w:cs="仿宋_GB2312"/>
          <w:color w:val="auto"/>
          <w:kern w:val="0"/>
          <w:sz w:val="32"/>
          <w:szCs w:val="32"/>
          <w:highlight w:val="none"/>
          <w:lang w:val="en-US" w:eastAsia="zh-CN" w:bidi="ar"/>
        </w:rPr>
        <w:t>市科技发展计划备案的工作指引》管理。</w:t>
      </w:r>
    </w:p>
    <w:p w14:paraId="622F75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第六条</w:t>
      </w:r>
      <w:r>
        <w:rPr>
          <w:rFonts w:hint="eastAsia" w:ascii="仿宋_GB2312" w:hAnsi="仿宋_GB2312" w:eastAsia="仿宋_GB2312" w:cs="仿宋_GB2312"/>
          <w:color w:val="auto"/>
          <w:kern w:val="0"/>
          <w:sz w:val="32"/>
          <w:szCs w:val="32"/>
          <w:highlight w:val="none"/>
          <w:lang w:val="en-US" w:eastAsia="zh-CN" w:bidi="ar"/>
        </w:rPr>
        <w:t xml:space="preserve"> 非涉密项目统一纳入吉林市科技发展计划项目</w:t>
      </w:r>
      <w:r>
        <w:rPr>
          <w:rFonts w:hint="eastAsia" w:ascii="仿宋_GB2312" w:hAnsi="仿宋_GB2312" w:eastAsia="仿宋_GB2312" w:cs="仿宋_GB2312"/>
          <w:color w:val="000000"/>
          <w:kern w:val="0"/>
          <w:sz w:val="32"/>
          <w:szCs w:val="32"/>
          <w:highlight w:val="none"/>
          <w:lang w:val="en-US" w:eastAsia="zh-CN" w:bidi="ar"/>
        </w:rPr>
        <w:t>管理信息系统管理（以下简称“信息系统”）。涉密项目按照有关规定执行。</w:t>
      </w:r>
    </w:p>
    <w:p w14:paraId="2AC798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第二章 职责与分工</w:t>
      </w:r>
    </w:p>
    <w:p w14:paraId="22C380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第七条</w:t>
      </w:r>
      <w:r>
        <w:rPr>
          <w:rFonts w:hint="eastAsia" w:ascii="仿宋_GB2312" w:hAnsi="仿宋_GB2312" w:eastAsia="仿宋_GB2312" w:cs="仿宋_GB2312"/>
          <w:color w:val="000000"/>
          <w:kern w:val="0"/>
          <w:sz w:val="32"/>
          <w:szCs w:val="32"/>
          <w:highlight w:val="non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计划项目由</w:t>
      </w:r>
      <w:r>
        <w:rPr>
          <w:rStyle w:val="8"/>
          <w:rFonts w:hint="eastAsia" w:ascii="仿宋_GB2312" w:hAnsi="仿宋_GB2312" w:eastAsia="仿宋_GB2312" w:cs="仿宋_GB2312"/>
          <w:b w:val="0"/>
          <w:bCs w:val="0"/>
          <w:color w:val="auto"/>
          <w:kern w:val="0"/>
          <w:sz w:val="32"/>
          <w:szCs w:val="32"/>
          <w:highlight w:val="none"/>
          <w:lang w:val="en-US" w:eastAsia="zh-CN" w:bidi="ar"/>
        </w:rPr>
        <w:t>市科技局独立或会同相关部门</w:t>
      </w:r>
      <w:r>
        <w:rPr>
          <w:rFonts w:hint="eastAsia" w:ascii="仿宋_GB2312" w:hAnsi="仿宋_GB2312" w:eastAsia="仿宋_GB2312" w:cs="仿宋_GB2312"/>
          <w:color w:val="auto"/>
          <w:kern w:val="0"/>
          <w:sz w:val="32"/>
          <w:szCs w:val="32"/>
          <w:highlight w:val="none"/>
          <w:lang w:val="en-US" w:eastAsia="zh-CN" w:bidi="ar"/>
        </w:rPr>
        <w:t>统一管理。市科技局相关业务处室是计划项目管理部门，负责计划项目的组织实施；各县(市)区、开发区科技主管部门</w:t>
      </w:r>
      <w:r>
        <w:rPr>
          <w:rFonts w:hint="default" w:ascii="仿宋_GB2312" w:hAnsi="仿宋_GB2312" w:eastAsia="仿宋_GB2312" w:cs="仿宋_GB2312"/>
          <w:color w:val="auto"/>
          <w:kern w:val="0"/>
          <w:sz w:val="32"/>
          <w:szCs w:val="32"/>
          <w:highlight w:val="none"/>
          <w:lang w:val="en-US" w:eastAsia="zh-CN" w:bidi="ar"/>
        </w:rPr>
        <w:t>（负责</w:t>
      </w:r>
      <w:r>
        <w:rPr>
          <w:rFonts w:hint="eastAsia" w:ascii="仿宋_GB2312" w:hAnsi="仿宋_GB2312" w:eastAsia="仿宋_GB2312" w:cs="仿宋_GB2312"/>
          <w:color w:val="auto"/>
          <w:sz w:val="32"/>
          <w:szCs w:val="32"/>
          <w:highlight w:val="none"/>
        </w:rPr>
        <w:t>辖区内企业和市直以下事业单位</w:t>
      </w:r>
      <w:r>
        <w:rPr>
          <w:rFonts w:hint="default" w:ascii="仿宋_GB2312" w:hAnsi="仿宋_GB2312" w:eastAsia="仿宋_GB2312" w:cs="仿宋_GB2312"/>
          <w:color w:val="auto"/>
          <w:sz w:val="32"/>
          <w:szCs w:val="32"/>
          <w:highlight w:val="none"/>
          <w:lang w:val="en-US"/>
        </w:rPr>
        <w:t>）</w:t>
      </w:r>
      <w:r>
        <w:rPr>
          <w:rFonts w:hint="eastAsia" w:ascii="仿宋_GB2312" w:hAnsi="仿宋_GB2312" w:eastAsia="仿宋_GB2312" w:cs="仿宋_GB2312"/>
          <w:color w:val="auto"/>
          <w:kern w:val="0"/>
          <w:sz w:val="32"/>
          <w:szCs w:val="32"/>
          <w:highlight w:val="none"/>
          <w:lang w:val="en-US" w:eastAsia="zh-CN" w:bidi="ar"/>
        </w:rPr>
        <w:t>，在</w:t>
      </w:r>
      <w:r>
        <w:rPr>
          <w:rFonts w:hint="default" w:ascii="仿宋_GB2312" w:hAnsi="仿宋_GB2312" w:eastAsia="仿宋_GB2312" w:cs="仿宋_GB2312"/>
          <w:color w:val="auto"/>
          <w:kern w:val="0"/>
          <w:sz w:val="32"/>
          <w:szCs w:val="32"/>
          <w:highlight w:val="none"/>
          <w:lang w:val="en-US" w:eastAsia="zh-CN" w:bidi="ar"/>
        </w:rPr>
        <w:t>吉</w:t>
      </w:r>
      <w:r>
        <w:rPr>
          <w:rFonts w:hint="eastAsia" w:ascii="仿宋_GB2312" w:hAnsi="仿宋_GB2312" w:eastAsia="仿宋_GB2312" w:cs="仿宋_GB2312"/>
          <w:color w:val="auto"/>
          <w:kern w:val="0"/>
          <w:sz w:val="32"/>
          <w:szCs w:val="32"/>
          <w:highlight w:val="none"/>
          <w:lang w:val="en-US" w:eastAsia="zh-CN" w:bidi="ar"/>
        </w:rPr>
        <w:t>中、省</w:t>
      </w:r>
      <w:r>
        <w:rPr>
          <w:rFonts w:hint="default" w:ascii="仿宋_GB2312" w:hAnsi="仿宋_GB2312" w:eastAsia="仿宋_GB2312" w:cs="仿宋_GB2312"/>
          <w:color w:val="auto"/>
          <w:kern w:val="0"/>
          <w:sz w:val="32"/>
          <w:szCs w:val="32"/>
          <w:highlight w:val="none"/>
          <w:lang w:val="en-US" w:eastAsia="zh-CN" w:bidi="ar"/>
        </w:rPr>
        <w:t>、市</w:t>
      </w:r>
      <w:r>
        <w:rPr>
          <w:rFonts w:hint="eastAsia" w:ascii="仿宋_GB2312" w:hAnsi="仿宋_GB2312" w:eastAsia="仿宋_GB2312" w:cs="仿宋_GB2312"/>
          <w:color w:val="auto"/>
          <w:kern w:val="0"/>
          <w:sz w:val="32"/>
          <w:szCs w:val="32"/>
          <w:highlight w:val="none"/>
          <w:lang w:val="en-US" w:eastAsia="zh-CN" w:bidi="ar"/>
        </w:rPr>
        <w:t>直高等院校、科研院所以及部分中、省直企业是计划项目推荐单位。</w:t>
      </w:r>
    </w:p>
    <w:p w14:paraId="440863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第八条</w:t>
      </w:r>
      <w:r>
        <w:rPr>
          <w:rFonts w:hint="eastAsia" w:ascii="仿宋_GB2312" w:hAnsi="仿宋_GB2312" w:eastAsia="仿宋_GB2312" w:cs="仿宋_GB2312"/>
          <w:color w:val="000000"/>
          <w:kern w:val="0"/>
          <w:sz w:val="32"/>
          <w:szCs w:val="32"/>
          <w:highlight w:val="none"/>
          <w:lang w:val="en-US" w:eastAsia="zh-CN" w:bidi="ar"/>
        </w:rPr>
        <w:t xml:space="preserve"> 市科技局主要职责：</w:t>
      </w:r>
    </w:p>
    <w:p w14:paraId="053354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（一）统一管理和组织实施计划项目。具体包括：</w:t>
      </w:r>
    </w:p>
    <w:p w14:paraId="5A424A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w:t>
      </w:r>
      <w:r>
        <w:rPr>
          <w:rFonts w:hint="eastAsia" w:ascii="仿宋_GB2312" w:hAnsi="仿宋_GB2312" w:eastAsia="仿宋_GB2312" w:cs="仿宋_GB2312"/>
          <w:color w:val="auto"/>
          <w:kern w:val="0"/>
          <w:sz w:val="32"/>
          <w:szCs w:val="32"/>
          <w:highlight w:val="none"/>
          <w:lang w:val="en-US" w:eastAsia="zh-CN" w:bidi="ar"/>
        </w:rPr>
        <w:t>落实国家、省科技发展规划</w:t>
      </w:r>
      <w:r>
        <w:rPr>
          <w:rFonts w:hint="default"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strike w:val="0"/>
          <w:dstrike w:val="0"/>
          <w:color w:val="auto"/>
          <w:kern w:val="0"/>
          <w:sz w:val="32"/>
          <w:szCs w:val="32"/>
          <w:highlight w:val="none"/>
          <w:lang w:val="en-US" w:eastAsia="zh-CN" w:bidi="ar"/>
        </w:rPr>
        <w:t>市国民经济发展规划中科技创新有关内容</w:t>
      </w:r>
      <w:r>
        <w:rPr>
          <w:rFonts w:hint="default" w:ascii="仿宋_GB2312" w:hAnsi="仿宋_GB2312" w:eastAsia="仿宋_GB2312" w:cs="仿宋_GB2312"/>
          <w:strike w:val="0"/>
          <w:color w:val="auto"/>
          <w:kern w:val="0"/>
          <w:sz w:val="32"/>
          <w:szCs w:val="32"/>
          <w:highlight w:val="none"/>
          <w:lang w:val="en-US" w:eastAsia="zh-CN" w:bidi="ar"/>
        </w:rPr>
        <w:t>和</w:t>
      </w:r>
      <w:r>
        <w:rPr>
          <w:rFonts w:hint="eastAsia" w:ascii="仿宋_GB2312" w:hAnsi="仿宋_GB2312" w:eastAsia="仿宋_GB2312" w:cs="仿宋_GB2312"/>
          <w:strike w:val="0"/>
          <w:dstrike w:val="0"/>
          <w:color w:val="auto"/>
          <w:kern w:val="0"/>
          <w:sz w:val="32"/>
          <w:szCs w:val="32"/>
          <w:highlight w:val="none"/>
          <w:lang w:val="en-US" w:eastAsia="zh-CN" w:bidi="ar"/>
        </w:rPr>
        <w:t>市委、市政府决策部署</w:t>
      </w:r>
      <w:r>
        <w:rPr>
          <w:rFonts w:hint="default" w:ascii="仿宋_GB2312" w:hAnsi="仿宋_GB2312" w:eastAsia="仿宋_GB2312" w:cs="仿宋_GB2312"/>
          <w:strike w:val="0"/>
          <w:dstrike w:val="0"/>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制定计划项目管理办法，牵头编制并发布年度计划项目申报指</w:t>
      </w:r>
      <w:r>
        <w:rPr>
          <w:rFonts w:hint="eastAsia" w:ascii="仿宋_GB2312" w:hAnsi="仿宋_GB2312" w:eastAsia="仿宋_GB2312" w:cs="仿宋_GB2312"/>
          <w:color w:val="000000"/>
          <w:kern w:val="0"/>
          <w:sz w:val="32"/>
          <w:szCs w:val="32"/>
          <w:highlight w:val="none"/>
          <w:lang w:val="en-US" w:eastAsia="zh-CN" w:bidi="ar"/>
        </w:rPr>
        <w:t>南，指导计划项目管理部门开展项目管理工作；</w:t>
      </w:r>
    </w:p>
    <w:p w14:paraId="1448A1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2.审核计划项目管理部门提出的资金预算安排建议；协调市财政局做好项目资金申请、拨付等；</w:t>
      </w:r>
    </w:p>
    <w:p w14:paraId="0226A6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3.委托吉林市科技信息研究所加强建设和管理信息系统，提升项目管理和服务的规范化、智能化水平</w:t>
      </w:r>
      <w:r>
        <w:rPr>
          <w:rFonts w:hint="default" w:ascii="仿宋_GB2312" w:hAnsi="仿宋_GB2312" w:eastAsia="仿宋_GB2312" w:cs="仿宋_GB2312"/>
          <w:strike w:val="0"/>
          <w:dstrike w:val="0"/>
          <w:color w:val="auto"/>
          <w:kern w:val="0"/>
          <w:sz w:val="32"/>
          <w:szCs w:val="32"/>
          <w:highlight w:val="none"/>
          <w:lang w:val="en-US" w:eastAsia="zh-CN" w:bidi="ar"/>
        </w:rPr>
        <w:t>；</w:t>
      </w:r>
    </w:p>
    <w:p w14:paraId="04B1B8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4.</w:t>
      </w:r>
      <w:r>
        <w:rPr>
          <w:rFonts w:hint="default" w:ascii="仿宋_GB2312" w:hAnsi="仿宋_GB2312" w:eastAsia="仿宋_GB2312" w:cs="仿宋_GB2312"/>
          <w:color w:val="auto"/>
          <w:kern w:val="0"/>
          <w:sz w:val="32"/>
          <w:szCs w:val="32"/>
          <w:highlight w:val="none"/>
          <w:lang w:val="en-US" w:eastAsia="zh-CN" w:bidi="ar"/>
        </w:rPr>
        <w:t>建立</w:t>
      </w:r>
      <w:r>
        <w:rPr>
          <w:rFonts w:hint="eastAsia" w:ascii="仿宋_GB2312" w:hAnsi="仿宋_GB2312" w:eastAsia="仿宋_GB2312" w:cs="仿宋_GB2312"/>
          <w:color w:val="auto"/>
          <w:kern w:val="0"/>
          <w:sz w:val="32"/>
          <w:szCs w:val="32"/>
          <w:highlight w:val="none"/>
          <w:lang w:val="en-US" w:eastAsia="zh-CN" w:bidi="ar"/>
        </w:rPr>
        <w:t>科研诚信</w:t>
      </w:r>
      <w:r>
        <w:rPr>
          <w:rFonts w:hint="default" w:ascii="仿宋_GB2312" w:hAnsi="仿宋_GB2312" w:eastAsia="仿宋_GB2312" w:cs="仿宋_GB2312"/>
          <w:color w:val="auto"/>
          <w:kern w:val="0"/>
          <w:sz w:val="32"/>
          <w:szCs w:val="32"/>
          <w:highlight w:val="none"/>
          <w:lang w:val="en-US" w:eastAsia="zh-CN" w:bidi="ar"/>
        </w:rPr>
        <w:t>、科技伦理审核机制</w:t>
      </w:r>
      <w:r>
        <w:rPr>
          <w:rFonts w:hint="eastAsia" w:ascii="仿宋_GB2312" w:hAnsi="仿宋_GB2312" w:eastAsia="仿宋_GB2312" w:cs="仿宋_GB2312"/>
          <w:color w:val="auto"/>
          <w:kern w:val="0"/>
          <w:sz w:val="32"/>
          <w:szCs w:val="32"/>
          <w:highlight w:val="none"/>
          <w:lang w:val="en-US" w:eastAsia="zh-CN" w:bidi="ar"/>
        </w:rPr>
        <w:t>和科技专家库；</w:t>
      </w:r>
    </w:p>
    <w:p w14:paraId="3BE1BA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kern w:val="0"/>
          <w:sz w:val="32"/>
          <w:szCs w:val="32"/>
          <w:highlight w:val="none"/>
          <w:lang w:val="en-US" w:eastAsia="zh-CN" w:bidi="ar"/>
        </w:rPr>
        <w:t>5</w:t>
      </w:r>
      <w:r>
        <w:rPr>
          <w:rFonts w:hint="eastAsia" w:ascii="仿宋_GB2312" w:hAnsi="仿宋_GB2312" w:eastAsia="仿宋_GB2312" w:cs="仿宋_GB2312"/>
          <w:color w:val="auto"/>
          <w:kern w:val="0"/>
          <w:sz w:val="32"/>
          <w:szCs w:val="32"/>
          <w:highlight w:val="none"/>
          <w:lang w:val="en-US" w:eastAsia="zh-CN" w:bidi="ar"/>
        </w:rPr>
        <w:t>.其他相关职责。</w:t>
      </w:r>
    </w:p>
    <w:p w14:paraId="1BCD88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（二）计划项目管理部门主要职责：</w:t>
      </w:r>
    </w:p>
    <w:p w14:paraId="1911E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default" w:ascii="仿宋_GB2312" w:hAnsi="仿宋_GB2312" w:eastAsia="仿宋_GB2312" w:cs="仿宋_GB2312"/>
          <w:color w:val="auto"/>
          <w:kern w:val="0"/>
          <w:sz w:val="32"/>
          <w:szCs w:val="32"/>
          <w:highlight w:val="none"/>
          <w:lang w:val="en-US" w:eastAsia="zh-CN" w:bidi="ar"/>
        </w:rPr>
      </w:pPr>
      <w:r>
        <w:rPr>
          <w:rFonts w:hint="default" w:ascii="仿宋_GB2312" w:hAnsi="仿宋_GB2312" w:eastAsia="仿宋_GB2312" w:cs="仿宋_GB2312"/>
          <w:color w:val="auto"/>
          <w:kern w:val="0"/>
          <w:sz w:val="32"/>
          <w:szCs w:val="32"/>
          <w:highlight w:val="none"/>
          <w:lang w:val="en-US" w:eastAsia="zh-CN" w:bidi="ar"/>
        </w:rPr>
        <w:t>负责计划项目的管理和监督检查。具体包括：</w:t>
      </w:r>
    </w:p>
    <w:p w14:paraId="677290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1.负责结合工作实际制定计划项目管理相关制度、工作方案等，负责具体项目的组织实施；</w:t>
      </w:r>
    </w:p>
    <w:p w14:paraId="77C0B6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2.研究提出年度立项安排和资金预算建议，提出相关领域年度计划项目申报指南，根据工作需</w:t>
      </w:r>
      <w:r>
        <w:rPr>
          <w:rFonts w:hint="default" w:ascii="仿宋_GB2312" w:hAnsi="仿宋_GB2312" w:eastAsia="仿宋_GB2312" w:cs="仿宋_GB2312"/>
          <w:color w:val="auto"/>
          <w:kern w:val="0"/>
          <w:sz w:val="32"/>
          <w:szCs w:val="32"/>
          <w:highlight w:val="none"/>
          <w:lang w:val="en-US" w:eastAsia="zh-CN" w:bidi="ar"/>
        </w:rPr>
        <w:t>要</w:t>
      </w:r>
      <w:r>
        <w:rPr>
          <w:rFonts w:hint="eastAsia" w:ascii="仿宋_GB2312" w:hAnsi="仿宋_GB2312" w:eastAsia="仿宋_GB2312" w:cs="仿宋_GB2312"/>
          <w:color w:val="auto"/>
          <w:kern w:val="0"/>
          <w:sz w:val="32"/>
          <w:szCs w:val="32"/>
          <w:highlight w:val="none"/>
          <w:lang w:val="en-US" w:eastAsia="zh-CN" w:bidi="ar"/>
        </w:rPr>
        <w:t>编制并发布专项项目申报指南；</w:t>
      </w:r>
    </w:p>
    <w:p w14:paraId="0AC532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3.组织开展项目申报受理、公共信用审核、科研诚信和科技伦理审查、评审论证，与项目承担单位签订项目任务书</w:t>
      </w:r>
      <w:r>
        <w:rPr>
          <w:rFonts w:hint="default" w:ascii="仿宋_GB2312" w:hAnsi="仿宋_GB2312" w:eastAsia="仿宋_GB2312" w:cs="仿宋_GB2312"/>
          <w:color w:val="auto"/>
          <w:kern w:val="0"/>
          <w:sz w:val="32"/>
          <w:szCs w:val="32"/>
          <w:highlight w:val="none"/>
          <w:lang w:val="en-US" w:eastAsia="zh-CN" w:bidi="ar"/>
        </w:rPr>
        <w:t>等</w:t>
      </w:r>
      <w:r>
        <w:rPr>
          <w:rFonts w:hint="eastAsia" w:ascii="仿宋_GB2312" w:hAnsi="仿宋_GB2312" w:eastAsia="仿宋_GB2312" w:cs="仿宋_GB2312"/>
          <w:color w:val="auto"/>
          <w:kern w:val="0"/>
          <w:sz w:val="32"/>
          <w:szCs w:val="32"/>
          <w:highlight w:val="none"/>
          <w:lang w:val="en-US" w:eastAsia="zh-CN" w:bidi="ar"/>
        </w:rPr>
        <w:t>；</w:t>
      </w:r>
    </w:p>
    <w:p w14:paraId="4D4F62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4.负责项目资金</w:t>
      </w:r>
      <w:r>
        <w:rPr>
          <w:rFonts w:hint="default" w:ascii="仿宋_GB2312" w:hAnsi="仿宋_GB2312" w:eastAsia="仿宋_GB2312" w:cs="仿宋_GB2312"/>
          <w:color w:val="auto"/>
          <w:kern w:val="0"/>
          <w:sz w:val="32"/>
          <w:szCs w:val="32"/>
          <w:highlight w:val="none"/>
          <w:lang w:val="en-US" w:eastAsia="zh-CN" w:bidi="ar"/>
        </w:rPr>
        <w:t>申请、使用、拨付、管理、监督、执行等情况跟踪调度等</w:t>
      </w:r>
      <w:r>
        <w:rPr>
          <w:rFonts w:hint="eastAsia" w:ascii="仿宋_GB2312" w:hAnsi="仿宋_GB2312" w:eastAsia="仿宋_GB2312" w:cs="仿宋_GB2312"/>
          <w:color w:val="auto"/>
          <w:kern w:val="0"/>
          <w:sz w:val="32"/>
          <w:szCs w:val="32"/>
          <w:highlight w:val="none"/>
          <w:lang w:val="en-US" w:eastAsia="zh-CN" w:bidi="ar"/>
        </w:rPr>
        <w:t>，及时向市科技局党组报告</w:t>
      </w:r>
      <w:r>
        <w:rPr>
          <w:rFonts w:hint="default" w:ascii="仿宋_GB2312" w:hAnsi="仿宋_GB2312" w:eastAsia="仿宋_GB2312" w:cs="仿宋_GB2312"/>
          <w:color w:val="auto"/>
          <w:kern w:val="0"/>
          <w:sz w:val="32"/>
          <w:szCs w:val="32"/>
          <w:highlight w:val="none"/>
          <w:lang w:val="en-US" w:eastAsia="zh-CN" w:bidi="ar"/>
        </w:rPr>
        <w:t>计划</w:t>
      </w:r>
      <w:r>
        <w:rPr>
          <w:rFonts w:hint="eastAsia" w:ascii="仿宋_GB2312" w:hAnsi="仿宋_GB2312" w:eastAsia="仿宋_GB2312" w:cs="仿宋_GB2312"/>
          <w:color w:val="auto"/>
          <w:kern w:val="0"/>
          <w:sz w:val="32"/>
          <w:szCs w:val="32"/>
          <w:highlight w:val="none"/>
          <w:lang w:val="en-US" w:eastAsia="zh-CN" w:bidi="ar"/>
        </w:rPr>
        <w:t>项目实施情况；</w:t>
      </w:r>
    </w:p>
    <w:p w14:paraId="4A84F2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5.受理项目重大事项调整、延期、终止、撤销申请，按程序审核；</w:t>
      </w:r>
    </w:p>
    <w:p w14:paraId="0F5609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6.组织开展项目综合绩效评价（验收），对成果转化应用情况进行跟踪评价；</w:t>
      </w:r>
    </w:p>
    <w:p w14:paraId="3578AE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7.负责留存项目</w:t>
      </w:r>
      <w:r>
        <w:rPr>
          <w:rFonts w:hint="eastAsia" w:ascii="仿宋_GB2312" w:hAnsi="仿宋_GB2312" w:eastAsia="仿宋_GB2312" w:cs="仿宋_GB2312"/>
          <w:strike w:val="0"/>
          <w:dstrike w:val="0"/>
          <w:color w:val="auto"/>
          <w:kern w:val="0"/>
          <w:sz w:val="32"/>
          <w:szCs w:val="32"/>
          <w:highlight w:val="none"/>
          <w:lang w:val="en-US" w:eastAsia="zh-CN" w:bidi="ar"/>
        </w:rPr>
        <w:t>全流程管理</w:t>
      </w:r>
      <w:r>
        <w:rPr>
          <w:rFonts w:hint="eastAsia" w:ascii="仿宋_GB2312" w:hAnsi="仿宋_GB2312" w:eastAsia="仿宋_GB2312" w:cs="仿宋_GB2312"/>
          <w:color w:val="auto"/>
          <w:kern w:val="0"/>
          <w:sz w:val="32"/>
          <w:szCs w:val="32"/>
          <w:highlight w:val="none"/>
          <w:lang w:val="en-US" w:eastAsia="zh-CN" w:bidi="ar"/>
        </w:rPr>
        <w:t>资料并归档；</w:t>
      </w:r>
    </w:p>
    <w:p w14:paraId="1B6E19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8.按照有关规定加强对参与项目管理活动专家的指导</w:t>
      </w:r>
      <w:r>
        <w:rPr>
          <w:rFonts w:hint="eastAsia" w:ascii="仿宋_GB2312" w:hAnsi="仿宋_GB2312" w:eastAsia="仿宋_GB2312" w:cs="仿宋_GB2312"/>
          <w:color w:val="000000"/>
          <w:kern w:val="0"/>
          <w:sz w:val="32"/>
          <w:szCs w:val="32"/>
          <w:highlight w:val="none"/>
          <w:lang w:val="en-US" w:eastAsia="zh-CN" w:bidi="ar"/>
        </w:rPr>
        <w:t>与监督，规范专家评审行为，充分发挥专家在项目管理中的作用；</w:t>
      </w:r>
    </w:p>
    <w:p w14:paraId="38F904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9.其他相关职责。</w:t>
      </w:r>
    </w:p>
    <w:p w14:paraId="5A58C6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第九条</w:t>
      </w:r>
      <w:r>
        <w:rPr>
          <w:rFonts w:hint="eastAsia" w:ascii="仿宋_GB2312" w:hAnsi="仿宋_GB2312" w:eastAsia="仿宋_GB2312" w:cs="仿宋_GB2312"/>
          <w:color w:val="000000"/>
          <w:kern w:val="0"/>
          <w:sz w:val="32"/>
          <w:szCs w:val="32"/>
          <w:highlight w:val="none"/>
          <w:lang w:val="en-US" w:eastAsia="zh-CN" w:bidi="ar"/>
        </w:rPr>
        <w:t xml:space="preserve"> 推荐部门主要职责：</w:t>
      </w:r>
    </w:p>
    <w:p w14:paraId="340205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负责组织、推荐符合条件的申报主体申报计划项目，按要求进行规范管理。</w:t>
      </w:r>
    </w:p>
    <w:p w14:paraId="4EF70A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w:t>
      </w:r>
      <w:r>
        <w:rPr>
          <w:rFonts w:hint="default" w:ascii="仿宋_GB2312" w:hAnsi="仿宋_GB2312" w:eastAsia="仿宋_GB2312" w:cs="仿宋_GB2312"/>
          <w:color w:val="000000"/>
          <w:kern w:val="0"/>
          <w:sz w:val="32"/>
          <w:szCs w:val="32"/>
          <w:highlight w:val="none"/>
          <w:lang w:val="en-US" w:eastAsia="zh-CN" w:bidi="ar"/>
        </w:rPr>
        <w:t>一</w:t>
      </w:r>
      <w:r>
        <w:rPr>
          <w:rFonts w:hint="eastAsia" w:ascii="仿宋_GB2312" w:hAnsi="仿宋_GB2312" w:eastAsia="仿宋_GB2312" w:cs="仿宋_GB2312"/>
          <w:color w:val="000000"/>
          <w:kern w:val="0"/>
          <w:sz w:val="32"/>
          <w:szCs w:val="32"/>
          <w:highlight w:val="none"/>
          <w:lang w:val="en-US" w:eastAsia="zh-CN" w:bidi="ar"/>
        </w:rPr>
        <w:t>）负责落实计划项目相关政策文件，制定本单位、本部门管理办法或实施细则，规范项目推荐管理工作；</w:t>
      </w:r>
    </w:p>
    <w:p w14:paraId="0CC07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w:t>
      </w:r>
      <w:r>
        <w:rPr>
          <w:rFonts w:hint="default" w:ascii="仿宋_GB2312" w:hAnsi="仿宋_GB2312" w:eastAsia="仿宋_GB2312" w:cs="仿宋_GB2312"/>
          <w:color w:val="000000"/>
          <w:kern w:val="0"/>
          <w:sz w:val="32"/>
          <w:szCs w:val="32"/>
          <w:highlight w:val="none"/>
          <w:lang w:val="en-US" w:eastAsia="zh-CN" w:bidi="ar"/>
        </w:rPr>
        <w:t>二</w:t>
      </w:r>
      <w:r>
        <w:rPr>
          <w:rFonts w:hint="eastAsia" w:ascii="仿宋_GB2312" w:hAnsi="仿宋_GB2312" w:eastAsia="仿宋_GB2312" w:cs="仿宋_GB2312"/>
          <w:color w:val="000000"/>
          <w:kern w:val="0"/>
          <w:sz w:val="32"/>
          <w:szCs w:val="32"/>
          <w:highlight w:val="none"/>
          <w:lang w:val="en-US" w:eastAsia="zh-CN" w:bidi="ar"/>
        </w:rPr>
        <w:t>）组织属地、所属机构开展指南建议编制、计划项目申报，审核申报材料的真实性、完整性、有效性和合规性，按流程推荐计划项目等；</w:t>
      </w:r>
    </w:p>
    <w:p w14:paraId="24BDFD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w:t>
      </w:r>
      <w:r>
        <w:rPr>
          <w:rFonts w:hint="default" w:ascii="仿宋_GB2312" w:hAnsi="仿宋_GB2312" w:eastAsia="仿宋_GB2312" w:cs="仿宋_GB2312"/>
          <w:color w:val="000000"/>
          <w:kern w:val="0"/>
          <w:sz w:val="32"/>
          <w:szCs w:val="32"/>
          <w:highlight w:val="none"/>
          <w:lang w:val="en-US" w:eastAsia="zh-CN" w:bidi="ar"/>
        </w:rPr>
        <w:t>三</w:t>
      </w:r>
      <w:r>
        <w:rPr>
          <w:rFonts w:hint="eastAsia" w:ascii="仿宋_GB2312" w:hAnsi="仿宋_GB2312" w:eastAsia="仿宋_GB2312" w:cs="仿宋_GB2312"/>
          <w:color w:val="000000"/>
          <w:kern w:val="0"/>
          <w:sz w:val="32"/>
          <w:szCs w:val="32"/>
          <w:highlight w:val="none"/>
          <w:lang w:val="en-US" w:eastAsia="zh-CN" w:bidi="ar"/>
        </w:rPr>
        <w:t>）督促项目承担单位按约定完成项目任务书规定事项，组织协调解决项目执行中的具体问题；</w:t>
      </w:r>
    </w:p>
    <w:p w14:paraId="678362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w:t>
      </w:r>
      <w:r>
        <w:rPr>
          <w:rFonts w:hint="default" w:ascii="仿宋_GB2312" w:hAnsi="仿宋_GB2312" w:eastAsia="仿宋_GB2312" w:cs="仿宋_GB2312"/>
          <w:color w:val="000000"/>
          <w:kern w:val="0"/>
          <w:sz w:val="32"/>
          <w:szCs w:val="32"/>
          <w:highlight w:val="none"/>
          <w:lang w:val="en-US" w:eastAsia="zh-CN" w:bidi="ar"/>
        </w:rPr>
        <w:t>四</w:t>
      </w:r>
      <w:r>
        <w:rPr>
          <w:rFonts w:hint="eastAsia" w:ascii="仿宋_GB2312" w:hAnsi="仿宋_GB2312" w:eastAsia="仿宋_GB2312" w:cs="仿宋_GB2312"/>
          <w:color w:val="000000"/>
          <w:kern w:val="0"/>
          <w:sz w:val="32"/>
          <w:szCs w:val="32"/>
          <w:highlight w:val="none"/>
          <w:lang w:val="en-US" w:eastAsia="zh-CN" w:bidi="ar"/>
        </w:rPr>
        <w:t>）协助市科技局做好项目启动实施、监督检查、资金使用、综合绩效评价（验收）、调整变更等工作；</w:t>
      </w:r>
    </w:p>
    <w:p w14:paraId="2B0A27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（五）其他相关推荐管理职责。</w:t>
      </w:r>
    </w:p>
    <w:p w14:paraId="047F00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第十条</w:t>
      </w:r>
      <w:r>
        <w:rPr>
          <w:rFonts w:hint="eastAsia" w:ascii="仿宋_GB2312" w:hAnsi="仿宋_GB2312" w:eastAsia="仿宋_GB2312" w:cs="仿宋_GB2312"/>
          <w:color w:val="000000"/>
          <w:kern w:val="0"/>
          <w:sz w:val="32"/>
          <w:szCs w:val="32"/>
          <w:highlight w:val="none"/>
          <w:lang w:val="en-US" w:eastAsia="zh-CN" w:bidi="ar"/>
        </w:rPr>
        <w:t xml:space="preserve"> 项目承担单位主要职责：</w:t>
      </w:r>
    </w:p>
    <w:p w14:paraId="693971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default" w:ascii="仿宋_GB2312" w:hAnsi="仿宋_GB2312" w:eastAsia="仿宋_GB2312" w:cs="仿宋_GB2312"/>
          <w:color w:val="000000"/>
          <w:kern w:val="0"/>
          <w:sz w:val="32"/>
          <w:szCs w:val="32"/>
          <w:highlight w:val="none"/>
          <w:lang w:val="en-US" w:eastAsia="zh-CN" w:bidi="ar"/>
        </w:rPr>
      </w:pPr>
      <w:r>
        <w:rPr>
          <w:rFonts w:hint="default" w:ascii="仿宋_GB2312" w:hAnsi="仿宋_GB2312" w:eastAsia="仿宋_GB2312" w:cs="仿宋_GB2312"/>
          <w:color w:val="000000"/>
          <w:kern w:val="0"/>
          <w:sz w:val="32"/>
          <w:szCs w:val="32"/>
          <w:highlight w:val="none"/>
          <w:lang w:val="en-US" w:eastAsia="zh-CN" w:bidi="ar"/>
        </w:rPr>
        <w:t>负责项目具体组织实施，履行法人主体责任，对项目任务目标实现、资金安全负直接责任。具体包括：</w:t>
      </w:r>
    </w:p>
    <w:p w14:paraId="6E6318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（一）按规定组织项目申报，对申报材料的真实性、完整性、有效性和合规性负责；</w:t>
      </w:r>
    </w:p>
    <w:p w14:paraId="23E53C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（二）按照项目任务书组织实施项目，履行计划任务书规定的义务，按照任务书目标开展科研活动，组建研发团队，落实配套资金、科研场地、仪器设备等实施条件；</w:t>
      </w:r>
    </w:p>
    <w:p w14:paraId="18927C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三）严格执行计划项目和资金管理制度，切实履行项目负责人职责，落实科研人员激励政策，建立健全科研、财务、诚信、伦理、安全、保密等内部管理制度，规范使用项目经费，正确行使项目及资金管理自主权；</w:t>
      </w:r>
    </w:p>
    <w:p w14:paraId="549448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（四）自觉接受并配合计划项目管理部门、推荐单位的监督检查、绩效评价（验收），及时报送重大事项、阶段性进展和经费使用情况，按要求如实提交项目执行情况报告、资金使用报告等材料；</w:t>
      </w:r>
    </w:p>
    <w:p w14:paraId="1A14C2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（五）督促项目负责人及参与人员遵守科研诚信、科技伦理等规定，做好科研原始记录，确保记录客观、真实、完整；</w:t>
      </w:r>
    </w:p>
    <w:p w14:paraId="6335E1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（六）其他相关职责。</w:t>
      </w:r>
    </w:p>
    <w:p w14:paraId="72A3E6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第十一条</w:t>
      </w:r>
      <w:r>
        <w:rPr>
          <w:rFonts w:hint="eastAsia" w:ascii="仿宋_GB2312" w:hAnsi="仿宋_GB2312" w:eastAsia="仿宋_GB2312" w:cs="仿宋_GB2312"/>
          <w:color w:val="000000"/>
          <w:kern w:val="0"/>
          <w:sz w:val="32"/>
          <w:szCs w:val="32"/>
          <w:highlight w:val="none"/>
          <w:lang w:val="en-US" w:eastAsia="zh-CN" w:bidi="ar"/>
        </w:rPr>
        <w:t xml:space="preserve"> 项目负责人主要职责：</w:t>
      </w:r>
    </w:p>
    <w:p w14:paraId="109C82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（一）按规定申报</w:t>
      </w:r>
      <w:r>
        <w:rPr>
          <w:rFonts w:hint="default" w:ascii="仿宋_GB2312" w:hAnsi="仿宋_GB2312" w:eastAsia="仿宋_GB2312" w:cs="仿宋_GB2312"/>
          <w:color w:val="000000"/>
          <w:kern w:val="0"/>
          <w:sz w:val="32"/>
          <w:szCs w:val="32"/>
          <w:highlight w:val="none"/>
          <w:lang w:val="en-US" w:eastAsia="zh-CN" w:bidi="ar"/>
        </w:rPr>
        <w:t>计划</w:t>
      </w:r>
      <w:r>
        <w:rPr>
          <w:rFonts w:hint="eastAsia" w:ascii="仿宋_GB2312" w:hAnsi="仿宋_GB2312" w:eastAsia="仿宋_GB2312" w:cs="仿宋_GB2312"/>
          <w:color w:val="000000"/>
          <w:kern w:val="0"/>
          <w:sz w:val="32"/>
          <w:szCs w:val="32"/>
          <w:highlight w:val="none"/>
          <w:lang w:val="en-US" w:eastAsia="zh-CN" w:bidi="ar"/>
        </w:rPr>
        <w:t>项目，编制项目资金预算，开展技术先进性检索，对申报材料的真实性、完整性、有效性和合规性负责；</w:t>
      </w:r>
    </w:p>
    <w:p w14:paraId="441592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（二）严格执行项目管理制度，履行任务书条款，科学组建研发团队，制定项目实施计划，高质量完成研发任务和目标；</w:t>
      </w:r>
    </w:p>
    <w:p w14:paraId="27956E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（三）按年度编报项目执行情况报告，及时报告项目实施中的重大事项并按程序报批，规范使用项目经费；</w:t>
      </w:r>
    </w:p>
    <w:p w14:paraId="5B82A4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（四）接受指导、检查并配合做好项目监督、评估和验收工作，履行保密、知识产权保护等义务，推动项目成果转化；</w:t>
      </w:r>
    </w:p>
    <w:p w14:paraId="01B339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（五）遵守科研诚信和科技伦理相关规定，确保科研活动合法合规；</w:t>
      </w:r>
    </w:p>
    <w:p w14:paraId="613A62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（六）其他相关职责。</w:t>
      </w:r>
    </w:p>
    <w:p w14:paraId="665F99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第十二条</w:t>
      </w:r>
      <w:r>
        <w:rPr>
          <w:rFonts w:hint="eastAsia" w:ascii="仿宋_GB2312" w:hAnsi="仿宋_GB2312" w:eastAsia="仿宋_GB2312" w:cs="仿宋_GB2312"/>
          <w:color w:val="auto"/>
          <w:kern w:val="0"/>
          <w:sz w:val="32"/>
          <w:szCs w:val="32"/>
          <w:highlight w:val="none"/>
          <w:lang w:val="en-US" w:eastAsia="zh-CN" w:bidi="ar"/>
        </w:rPr>
        <w:t xml:space="preserve"> 市科技局可根据工作需要委托第三方机构开展项目申报受理、形式审查、评审论证、经费审计、绩效评价（验收）等服务性工作，第三方机构需客观公正提供专业意见，对工作结果的真实性、准确性负责，并遵守保密、回避等规定。</w:t>
      </w:r>
    </w:p>
    <w:p w14:paraId="0FDDAC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第三章 指南发布</w:t>
      </w:r>
    </w:p>
    <w:p w14:paraId="0ADA2D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第十三条</w:t>
      </w:r>
      <w:r>
        <w:rPr>
          <w:rFonts w:hint="eastAsia" w:ascii="仿宋_GB2312" w:hAnsi="仿宋_GB2312" w:eastAsia="仿宋_GB2312" w:cs="仿宋_GB2312"/>
          <w:color w:val="000000"/>
          <w:kern w:val="0"/>
          <w:sz w:val="32"/>
          <w:szCs w:val="32"/>
          <w:highlight w:val="none"/>
          <w:lang w:val="en-US" w:eastAsia="zh-CN" w:bidi="ar"/>
        </w:rPr>
        <w:t xml:space="preserve"> 计划项目管理部门根据吉林市经济社会发展需求、科技创新发展实际和任务设置，通过调研、征集、谋划等方式，在充分讨论的基础上，提出相关领域指南建议。</w:t>
      </w:r>
    </w:p>
    <w:p w14:paraId="513EC0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default"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kern w:val="0"/>
          <w:sz w:val="32"/>
          <w:szCs w:val="32"/>
          <w:highlight w:val="none"/>
          <w:lang w:val="en-US" w:eastAsia="zh-CN" w:bidi="ar"/>
        </w:rPr>
        <w:t>第十四条</w:t>
      </w:r>
      <w:r>
        <w:rPr>
          <w:rFonts w:hint="eastAsia" w:ascii="仿宋_GB2312" w:hAnsi="仿宋_GB2312" w:eastAsia="仿宋_GB2312" w:cs="仿宋_GB2312"/>
          <w:color w:val="000000"/>
          <w:kern w:val="0"/>
          <w:sz w:val="32"/>
          <w:szCs w:val="32"/>
          <w:highlight w:val="none"/>
          <w:lang w:val="en-US" w:eastAsia="zh-CN" w:bidi="ar"/>
        </w:rPr>
        <w:t xml:space="preserve"> 指南应明确具体支持方向、重点领域、支持方式、申报条件和具体要求，并向社会发布或定向发布。</w:t>
      </w:r>
    </w:p>
    <w:p w14:paraId="5BFA17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第四章 项目申报</w:t>
      </w:r>
    </w:p>
    <w:p w14:paraId="4AFCED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第十五条</w:t>
      </w:r>
      <w:r>
        <w:rPr>
          <w:rFonts w:hint="eastAsia" w:ascii="仿宋_GB2312" w:hAnsi="仿宋_GB2312" w:eastAsia="仿宋_GB2312" w:cs="仿宋_GB2312"/>
          <w:color w:val="000000"/>
          <w:kern w:val="0"/>
          <w:sz w:val="32"/>
          <w:szCs w:val="32"/>
          <w:highlight w:val="none"/>
          <w:lang w:val="en-US" w:eastAsia="zh-CN" w:bidi="ar"/>
        </w:rPr>
        <w:t xml:space="preserve"> 项目申报要求在计划项目指南中予以明确，符合申报条件的项目，由项目负责人通过推荐部门进行申报。</w:t>
      </w:r>
    </w:p>
    <w:p w14:paraId="341AD4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strike/>
          <w:dstrike w:val="0"/>
          <w:color w:val="FF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第十六条</w:t>
      </w:r>
      <w:r>
        <w:rPr>
          <w:rFonts w:hint="eastAsia" w:ascii="仿宋_GB2312" w:hAnsi="仿宋_GB2312" w:eastAsia="仿宋_GB2312" w:cs="仿宋_GB2312"/>
          <w:color w:val="000000"/>
          <w:kern w:val="0"/>
          <w:sz w:val="32"/>
          <w:szCs w:val="32"/>
          <w:highlight w:val="none"/>
          <w:lang w:val="en-US" w:eastAsia="zh-CN" w:bidi="ar"/>
        </w:rPr>
        <w:t xml:space="preserve"> 项目承担单位原则上</w:t>
      </w:r>
      <w:r>
        <w:rPr>
          <w:rFonts w:hint="eastAsia" w:ascii="仿宋_GB2312" w:hAnsi="仿宋_GB2312" w:eastAsia="仿宋_GB2312" w:cs="仿宋_GB2312"/>
          <w:b w:val="0"/>
          <w:bCs w:val="0"/>
          <w:color w:val="000000"/>
          <w:kern w:val="0"/>
          <w:sz w:val="32"/>
          <w:szCs w:val="32"/>
          <w:highlight w:val="none"/>
          <w:lang w:val="en-US" w:eastAsia="zh-CN" w:bidi="ar"/>
        </w:rPr>
        <w:t>应在</w:t>
      </w:r>
      <w:r>
        <w:rPr>
          <w:rStyle w:val="8"/>
          <w:rFonts w:hint="eastAsia" w:ascii="仿宋_GB2312" w:hAnsi="仿宋_GB2312" w:eastAsia="仿宋_GB2312" w:cs="仿宋_GB2312"/>
          <w:b w:val="0"/>
          <w:bCs w:val="0"/>
          <w:color w:val="000000"/>
          <w:kern w:val="0"/>
          <w:sz w:val="32"/>
          <w:szCs w:val="32"/>
          <w:highlight w:val="none"/>
          <w:lang w:val="en-US" w:eastAsia="zh-CN" w:bidi="ar"/>
        </w:rPr>
        <w:t>吉林市域内依法经营</w:t>
      </w:r>
      <w:r>
        <w:rPr>
          <w:rFonts w:hint="eastAsia" w:ascii="仿宋_GB2312" w:hAnsi="仿宋_GB2312" w:eastAsia="仿宋_GB2312" w:cs="仿宋_GB2312"/>
          <w:b w:val="0"/>
          <w:bCs w:val="0"/>
          <w:color w:val="000000"/>
          <w:kern w:val="0"/>
          <w:sz w:val="32"/>
          <w:szCs w:val="32"/>
          <w:highlight w:val="none"/>
          <w:lang w:val="en-US" w:eastAsia="zh-CN" w:bidi="ar"/>
        </w:rPr>
        <w:t>，具备项目实施所需的科研能力、</w:t>
      </w:r>
      <w:r>
        <w:rPr>
          <w:rFonts w:hint="eastAsia" w:ascii="仿宋_GB2312" w:hAnsi="仿宋_GB2312" w:eastAsia="仿宋_GB2312" w:cs="仿宋_GB2312"/>
          <w:color w:val="000000"/>
          <w:kern w:val="0"/>
          <w:sz w:val="32"/>
          <w:szCs w:val="32"/>
          <w:highlight w:val="none"/>
          <w:lang w:val="en-US" w:eastAsia="zh-CN" w:bidi="ar"/>
        </w:rPr>
        <w:t>资金实力和场地设备等条件；项目负责人原则上在项目验收前不超过法定退休年龄，无科研失信记录</w:t>
      </w:r>
      <w:r>
        <w:rPr>
          <w:rFonts w:hint="default" w:ascii="仿宋_GB2312" w:hAnsi="仿宋_GB2312" w:eastAsia="仿宋_GB2312" w:cs="仿宋_GB2312"/>
          <w:color w:val="000000"/>
          <w:kern w:val="0"/>
          <w:sz w:val="32"/>
          <w:szCs w:val="32"/>
          <w:highlight w:val="none"/>
          <w:lang w:val="en-US" w:eastAsia="zh-CN" w:bidi="ar"/>
        </w:rPr>
        <w:t>。</w:t>
      </w:r>
    </w:p>
    <w:p w14:paraId="43EA21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bCs/>
          <w:color w:val="000000"/>
          <w:kern w:val="0"/>
          <w:sz w:val="32"/>
          <w:szCs w:val="32"/>
          <w:highlight w:val="none"/>
          <w:lang w:val="en-US" w:eastAsia="zh-CN" w:bidi="ar"/>
        </w:rPr>
        <w:t>第十七条</w:t>
      </w:r>
      <w:r>
        <w:rPr>
          <w:rFonts w:hint="eastAsia" w:ascii="仿宋_GB2312" w:hAnsi="仿宋_GB2312" w:eastAsia="仿宋_GB2312" w:cs="仿宋_GB2312"/>
          <w:color w:val="000000"/>
          <w:kern w:val="0"/>
          <w:sz w:val="32"/>
          <w:szCs w:val="32"/>
          <w:highlight w:val="none"/>
          <w:lang w:val="en-US" w:eastAsia="zh-CN" w:bidi="ar"/>
        </w:rPr>
        <w:t xml:space="preserve"> 项目负责人、申报单位在项目指南规定的申报截止日期前登录信息系统完成网上填报；推荐部门在推荐截止日期前完成系统审核推荐；</w:t>
      </w:r>
      <w:r>
        <w:rPr>
          <w:rFonts w:hint="eastAsia" w:ascii="仿宋_GB2312" w:hAnsi="仿宋_GB2312" w:eastAsia="仿宋_GB2312" w:cs="仿宋_GB2312"/>
          <w:color w:val="auto"/>
          <w:kern w:val="0"/>
          <w:sz w:val="32"/>
          <w:szCs w:val="32"/>
          <w:highlight w:val="none"/>
          <w:lang w:val="en-US" w:eastAsia="zh-CN" w:bidi="ar"/>
        </w:rPr>
        <w:t>计划项目管理部门审核受理后，推荐部门汇总本地区、本部门推荐项目，统一报送至计划项目管理部门。</w:t>
      </w:r>
    </w:p>
    <w:p w14:paraId="18DC48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第十</w:t>
      </w:r>
      <w:r>
        <w:rPr>
          <w:rFonts w:hint="default" w:ascii="仿宋_GB2312" w:hAnsi="仿宋_GB2312" w:eastAsia="仿宋_GB2312" w:cs="仿宋_GB2312"/>
          <w:b/>
          <w:bCs/>
          <w:color w:val="000000"/>
          <w:kern w:val="0"/>
          <w:sz w:val="32"/>
          <w:szCs w:val="32"/>
          <w:highlight w:val="none"/>
          <w:lang w:val="en-US" w:eastAsia="zh-CN" w:bidi="ar"/>
        </w:rPr>
        <w:t>八</w:t>
      </w:r>
      <w:r>
        <w:rPr>
          <w:rFonts w:hint="eastAsia" w:ascii="仿宋_GB2312" w:hAnsi="仿宋_GB2312" w:eastAsia="仿宋_GB2312" w:cs="仿宋_GB2312"/>
          <w:b/>
          <w:bCs/>
          <w:color w:val="000000"/>
          <w:kern w:val="0"/>
          <w:sz w:val="32"/>
          <w:szCs w:val="32"/>
          <w:highlight w:val="none"/>
          <w:lang w:val="en-US" w:eastAsia="zh-CN" w:bidi="ar"/>
        </w:rPr>
        <w:t>条</w:t>
      </w:r>
      <w:r>
        <w:rPr>
          <w:rFonts w:hint="eastAsia" w:ascii="仿宋_GB2312" w:hAnsi="仿宋_GB2312" w:eastAsia="仿宋_GB2312" w:cs="仿宋_GB2312"/>
          <w:color w:val="000000"/>
          <w:kern w:val="0"/>
          <w:sz w:val="32"/>
          <w:szCs w:val="32"/>
          <w:highlight w:val="none"/>
          <w:lang w:val="en-US" w:eastAsia="zh-CN" w:bidi="ar"/>
        </w:rPr>
        <w:t xml:space="preserve"> 各推荐部门对本单位申报的项目重点审核是否符合申报条件，以及申报材料的真实性、完整性、有效性和合规性。审核通过并推荐后，各县（市）区、开发区科技管理部门</w:t>
      </w:r>
      <w:r>
        <w:rPr>
          <w:rFonts w:hint="eastAsia" w:ascii="仿宋_GB2312" w:hAnsi="仿宋_GB2312" w:eastAsia="仿宋_GB2312" w:cs="仿宋_GB2312"/>
          <w:color w:val="auto"/>
          <w:kern w:val="0"/>
          <w:sz w:val="32"/>
          <w:szCs w:val="32"/>
          <w:highlight w:val="none"/>
          <w:lang w:val="en-US" w:eastAsia="zh-CN" w:bidi="ar"/>
        </w:rPr>
        <w:t>与本地财政部门联合出具正式推荐函及推荐项目名单；在吉中</w:t>
      </w:r>
      <w:r>
        <w:rPr>
          <w:rFonts w:hint="eastAsia" w:ascii="仿宋_GB2312" w:hAnsi="仿宋_GB2312" w:eastAsia="仿宋_GB2312" w:cs="仿宋_GB2312"/>
          <w:color w:val="000000"/>
          <w:kern w:val="0"/>
          <w:sz w:val="32"/>
          <w:szCs w:val="32"/>
          <w:highlight w:val="none"/>
          <w:lang w:val="en-US" w:eastAsia="zh-CN" w:bidi="ar"/>
        </w:rPr>
        <w:t>、省直高等院校、科研院所及部分中、省直企业出具正式推荐函及推荐项目名单。</w:t>
      </w:r>
    </w:p>
    <w:p w14:paraId="56A89B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第五章 立项评审</w:t>
      </w:r>
    </w:p>
    <w:p w14:paraId="5ABA6F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第十九条</w:t>
      </w:r>
      <w:r>
        <w:rPr>
          <w:rFonts w:hint="eastAsia" w:ascii="仿宋_GB2312" w:hAnsi="仿宋_GB2312" w:eastAsia="仿宋_GB2312" w:cs="仿宋_GB2312"/>
          <w:color w:val="auto"/>
          <w:kern w:val="0"/>
          <w:sz w:val="32"/>
          <w:szCs w:val="32"/>
          <w:highlight w:val="none"/>
          <w:lang w:val="en-US" w:eastAsia="zh-CN" w:bidi="ar"/>
        </w:rPr>
        <w:t xml:space="preserve"> </w:t>
      </w:r>
      <w:r>
        <w:rPr>
          <w:rStyle w:val="8"/>
          <w:rFonts w:hint="eastAsia" w:ascii="仿宋_GB2312" w:hAnsi="仿宋_GB2312" w:eastAsia="仿宋_GB2312" w:cs="仿宋_GB2312"/>
          <w:b w:val="0"/>
          <w:bCs w:val="0"/>
          <w:strike w:val="0"/>
          <w:dstrike w:val="0"/>
          <w:color w:val="auto"/>
          <w:kern w:val="0"/>
          <w:sz w:val="32"/>
          <w:szCs w:val="32"/>
          <w:highlight w:val="none"/>
          <w:lang w:val="en-US" w:eastAsia="zh-CN" w:bidi="ar"/>
        </w:rPr>
        <w:t>形式审查</w:t>
      </w:r>
      <w:r>
        <w:rPr>
          <w:rFonts w:hint="eastAsia" w:ascii="仿宋_GB2312" w:hAnsi="仿宋_GB2312" w:eastAsia="仿宋_GB2312" w:cs="仿宋_GB2312"/>
          <w:b w:val="0"/>
          <w:bCs w:val="0"/>
          <w:strike w:val="0"/>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计划项目管理部门</w:t>
      </w:r>
      <w:r>
        <w:rPr>
          <w:rFonts w:hint="default" w:ascii="仿宋_GB2312" w:hAnsi="仿宋_GB2312" w:eastAsia="仿宋_GB2312" w:cs="仿宋_GB2312"/>
          <w:color w:val="auto"/>
          <w:kern w:val="0"/>
          <w:sz w:val="32"/>
          <w:szCs w:val="32"/>
          <w:highlight w:val="none"/>
          <w:lang w:val="en-US" w:eastAsia="zh-CN" w:bidi="ar"/>
        </w:rPr>
        <w:t>按照指南要求对项目申报材料进行形式审查，主要审查申报材料是否齐全、完整，是否符合相关申报条件等。形式审查合格的项目进入专家评审环节，形式审查不合格的项目取消评审资格。</w:t>
      </w:r>
    </w:p>
    <w:p w14:paraId="37326B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第二十条</w:t>
      </w:r>
      <w:r>
        <w:rPr>
          <w:rFonts w:hint="eastAsia" w:ascii="仿宋_GB2312" w:hAnsi="仿宋_GB2312" w:eastAsia="仿宋_GB2312" w:cs="仿宋_GB2312"/>
          <w:color w:val="000000"/>
          <w:kern w:val="0"/>
          <w:sz w:val="32"/>
          <w:szCs w:val="32"/>
          <w:highlight w:val="none"/>
          <w:lang w:val="en-US" w:eastAsia="zh-CN" w:bidi="ar"/>
        </w:rPr>
        <w:t xml:space="preserve"> </w:t>
      </w:r>
      <w:r>
        <w:rPr>
          <w:rStyle w:val="8"/>
          <w:rFonts w:hint="eastAsia" w:ascii="仿宋_GB2312" w:hAnsi="仿宋_GB2312" w:eastAsia="仿宋_GB2312" w:cs="仿宋_GB2312"/>
          <w:b w:val="0"/>
          <w:bCs w:val="0"/>
          <w:color w:val="000000"/>
          <w:kern w:val="0"/>
          <w:sz w:val="32"/>
          <w:szCs w:val="32"/>
          <w:highlight w:val="none"/>
          <w:lang w:val="en-US" w:eastAsia="zh-CN" w:bidi="ar"/>
        </w:rPr>
        <w:t>专家评审。</w:t>
      </w:r>
      <w:r>
        <w:rPr>
          <w:rFonts w:hint="eastAsia" w:ascii="仿宋_GB2312" w:hAnsi="仿宋_GB2312" w:eastAsia="仿宋_GB2312" w:cs="仿宋_GB2312"/>
          <w:color w:val="000000"/>
          <w:kern w:val="0"/>
          <w:sz w:val="32"/>
          <w:szCs w:val="32"/>
          <w:highlight w:val="none"/>
          <w:lang w:val="en-US" w:eastAsia="zh-CN" w:bidi="ar"/>
        </w:rPr>
        <w:t>计划项目管理部门按照规定程序制定项目评审方案，明确评审方式、评分标准、专家组成等内容，对通过初审的项目采取网络评审、会议评审、现场评审等方式进行评审。项目评审专家一般应从吉林市科技专家库中抽取，同一轮次项目实行同一种评审方式。</w:t>
      </w:r>
    </w:p>
    <w:p w14:paraId="55E98D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第二十一条</w:t>
      </w:r>
      <w:r>
        <w:rPr>
          <w:rFonts w:hint="eastAsia" w:ascii="仿宋_GB2312" w:hAnsi="仿宋_GB2312" w:eastAsia="仿宋_GB2312" w:cs="仿宋_GB2312"/>
          <w:color w:val="000000"/>
          <w:kern w:val="0"/>
          <w:sz w:val="32"/>
          <w:szCs w:val="32"/>
          <w:highlight w:val="none"/>
          <w:lang w:val="en-US" w:eastAsia="zh-CN" w:bidi="ar"/>
        </w:rPr>
        <w:t xml:space="preserve"> 现场考察。计划项目管理部门根据实际工作需要，可组织专家对项目开展现场考察，并作为当年计划立项、项目管理的参考依据。</w:t>
      </w:r>
    </w:p>
    <w:p w14:paraId="54919C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default" w:ascii="仿宋_GB2312" w:hAnsi="仿宋_GB2312" w:eastAsia="仿宋_GB2312" w:cs="仿宋_GB2312"/>
          <w:strike/>
          <w:dstrike w:val="0"/>
          <w:color w:val="FF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第二十二条</w:t>
      </w:r>
      <w:r>
        <w:rPr>
          <w:rFonts w:hint="eastAsia" w:ascii="仿宋_GB2312" w:hAnsi="仿宋_GB2312" w:eastAsia="仿宋_GB2312" w:cs="仿宋_GB2312"/>
          <w:color w:val="000000"/>
          <w:kern w:val="0"/>
          <w:sz w:val="32"/>
          <w:szCs w:val="32"/>
          <w:highlight w:val="none"/>
          <w:lang w:val="en-US" w:eastAsia="zh-CN" w:bidi="ar"/>
        </w:rPr>
        <w:t xml:space="preserve"> </w:t>
      </w:r>
      <w:r>
        <w:rPr>
          <w:rStyle w:val="8"/>
          <w:rFonts w:hint="eastAsia" w:ascii="仿宋_GB2312" w:hAnsi="仿宋_GB2312" w:eastAsia="仿宋_GB2312" w:cs="仿宋_GB2312"/>
          <w:b w:val="0"/>
          <w:bCs w:val="0"/>
          <w:color w:val="000000"/>
          <w:kern w:val="0"/>
          <w:sz w:val="32"/>
          <w:szCs w:val="32"/>
          <w:highlight w:val="none"/>
          <w:lang w:val="en-US" w:eastAsia="zh-CN" w:bidi="ar"/>
        </w:rPr>
        <w:t>立项建议</w:t>
      </w:r>
      <w:r>
        <w:rPr>
          <w:rFonts w:hint="eastAsia" w:ascii="仿宋_GB2312" w:hAnsi="仿宋_GB2312" w:eastAsia="仿宋_GB2312" w:cs="仿宋_GB2312"/>
          <w:b w:val="0"/>
          <w:bCs w:val="0"/>
          <w:color w:val="000000"/>
          <w:kern w:val="0"/>
          <w:sz w:val="32"/>
          <w:szCs w:val="32"/>
          <w:highlight w:val="none"/>
          <w:lang w:val="en-US" w:eastAsia="zh-CN" w:bidi="ar"/>
        </w:rPr>
        <w:t>。</w:t>
      </w:r>
      <w:r>
        <w:rPr>
          <w:rFonts w:hint="eastAsia" w:ascii="仿宋_GB2312" w:hAnsi="仿宋_GB2312" w:eastAsia="仿宋_GB2312" w:cs="仿宋_GB2312"/>
          <w:color w:val="000000"/>
          <w:kern w:val="0"/>
          <w:sz w:val="32"/>
          <w:szCs w:val="32"/>
          <w:highlight w:val="none"/>
          <w:lang w:val="en-US" w:eastAsia="zh-CN" w:bidi="ar"/>
        </w:rPr>
        <w:t>计划项目管理部门根据专家评审、论证意见，结合项目申报单位或项目负责人的科技创新积分情况，提出项目立项安排和资金支持建议，报市科技局党组审议。</w:t>
      </w:r>
    </w:p>
    <w:p w14:paraId="32EDB9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第二十三条</w:t>
      </w:r>
      <w:r>
        <w:rPr>
          <w:rFonts w:hint="eastAsia" w:ascii="仿宋_GB2312" w:hAnsi="仿宋_GB2312" w:eastAsia="仿宋_GB2312" w:cs="仿宋_GB2312"/>
          <w:color w:val="000000"/>
          <w:kern w:val="0"/>
          <w:sz w:val="32"/>
          <w:szCs w:val="32"/>
          <w:highlight w:val="none"/>
          <w:lang w:val="en-US" w:eastAsia="zh-CN" w:bidi="ar"/>
        </w:rPr>
        <w:t xml:space="preserve"> </w:t>
      </w:r>
      <w:r>
        <w:rPr>
          <w:rStyle w:val="8"/>
          <w:rFonts w:hint="eastAsia" w:ascii="仿宋_GB2312" w:hAnsi="仿宋_GB2312" w:eastAsia="仿宋_GB2312" w:cs="仿宋_GB2312"/>
          <w:b w:val="0"/>
          <w:bCs w:val="0"/>
          <w:color w:val="000000"/>
          <w:kern w:val="0"/>
          <w:sz w:val="32"/>
          <w:szCs w:val="32"/>
          <w:highlight w:val="none"/>
          <w:lang w:val="en-US" w:eastAsia="zh-CN" w:bidi="ar"/>
        </w:rPr>
        <w:t>项目公示。</w:t>
      </w:r>
      <w:r>
        <w:rPr>
          <w:rFonts w:hint="eastAsia" w:ascii="仿宋_GB2312" w:hAnsi="仿宋_GB2312" w:eastAsia="仿宋_GB2312" w:cs="仿宋_GB2312"/>
          <w:color w:val="000000"/>
          <w:kern w:val="0"/>
          <w:sz w:val="32"/>
          <w:szCs w:val="32"/>
          <w:highlight w:val="none"/>
          <w:lang w:val="en-US" w:eastAsia="zh-CN" w:bidi="ar"/>
        </w:rPr>
        <w:t>市科技局对拟立项支持的项目清单予以公示，接受社会监督，</w:t>
      </w:r>
      <w:r>
        <w:rPr>
          <w:rStyle w:val="8"/>
          <w:rFonts w:hint="eastAsia" w:ascii="仿宋_GB2312" w:hAnsi="仿宋_GB2312" w:eastAsia="仿宋_GB2312" w:cs="仿宋_GB2312"/>
          <w:b w:val="0"/>
          <w:bCs w:val="0"/>
          <w:color w:val="000000"/>
          <w:kern w:val="0"/>
          <w:sz w:val="32"/>
          <w:szCs w:val="32"/>
          <w:highlight w:val="none"/>
          <w:lang w:val="en-US" w:eastAsia="zh-CN" w:bidi="ar"/>
        </w:rPr>
        <w:t>公示时间不少于5个工作日</w:t>
      </w:r>
      <w:r>
        <w:rPr>
          <w:rFonts w:hint="eastAsia" w:ascii="仿宋_GB2312" w:hAnsi="仿宋_GB2312" w:eastAsia="仿宋_GB2312" w:cs="仿宋_GB2312"/>
          <w:b w:val="0"/>
          <w:bCs w:val="0"/>
          <w:color w:val="000000"/>
          <w:kern w:val="0"/>
          <w:sz w:val="32"/>
          <w:szCs w:val="32"/>
          <w:highlight w:val="none"/>
          <w:lang w:val="en-US" w:eastAsia="zh-CN" w:bidi="ar"/>
        </w:rPr>
        <w:t>；公示</w:t>
      </w:r>
      <w:r>
        <w:rPr>
          <w:rFonts w:hint="eastAsia" w:ascii="仿宋_GB2312" w:hAnsi="仿宋_GB2312" w:eastAsia="仿宋_GB2312" w:cs="仿宋_GB2312"/>
          <w:color w:val="000000"/>
          <w:kern w:val="0"/>
          <w:sz w:val="32"/>
          <w:szCs w:val="32"/>
          <w:highlight w:val="none"/>
          <w:lang w:val="en-US" w:eastAsia="zh-CN" w:bidi="ar"/>
        </w:rPr>
        <w:t>期间有异议的项目，由计划项目管理部门组织调查核实，提出处理意见并报市科技局党组审议。</w:t>
      </w:r>
    </w:p>
    <w:p w14:paraId="2E367D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第二十四条</w:t>
      </w:r>
      <w:r>
        <w:rPr>
          <w:rFonts w:hint="eastAsia" w:ascii="仿宋_GB2312" w:hAnsi="仿宋_GB2312" w:eastAsia="仿宋_GB2312" w:cs="仿宋_GB2312"/>
          <w:color w:val="auto"/>
          <w:kern w:val="0"/>
          <w:sz w:val="32"/>
          <w:szCs w:val="32"/>
          <w:highlight w:val="none"/>
          <w:lang w:val="en-US" w:eastAsia="zh-CN" w:bidi="ar"/>
        </w:rPr>
        <w:t xml:space="preserve"> </w:t>
      </w:r>
      <w:r>
        <w:rPr>
          <w:rStyle w:val="8"/>
          <w:rFonts w:hint="eastAsia" w:ascii="仿宋_GB2312" w:hAnsi="仿宋_GB2312" w:eastAsia="仿宋_GB2312" w:cs="仿宋_GB2312"/>
          <w:b w:val="0"/>
          <w:bCs w:val="0"/>
          <w:color w:val="000000"/>
          <w:kern w:val="0"/>
          <w:sz w:val="32"/>
          <w:szCs w:val="32"/>
          <w:highlight w:val="none"/>
          <w:lang w:val="en-US" w:eastAsia="zh-CN" w:bidi="ar"/>
        </w:rPr>
        <w:t>项目立项</w:t>
      </w:r>
      <w:r>
        <w:rPr>
          <w:rFonts w:hint="eastAsia" w:ascii="仿宋_GB2312" w:hAnsi="仿宋_GB2312" w:eastAsia="仿宋_GB2312" w:cs="仿宋_GB2312"/>
          <w:b w:val="0"/>
          <w:bCs w:val="0"/>
          <w:color w:val="000000"/>
          <w:kern w:val="0"/>
          <w:sz w:val="32"/>
          <w:szCs w:val="32"/>
          <w:highlight w:val="none"/>
          <w:lang w:val="en-US" w:eastAsia="zh-CN" w:bidi="ar"/>
        </w:rPr>
        <w:t>。</w:t>
      </w:r>
      <w:r>
        <w:rPr>
          <w:rFonts w:hint="eastAsia" w:ascii="仿宋_GB2312" w:hAnsi="仿宋_GB2312" w:eastAsia="仿宋_GB2312" w:cs="仿宋_GB2312"/>
          <w:color w:val="000000"/>
          <w:kern w:val="0"/>
          <w:sz w:val="32"/>
          <w:szCs w:val="32"/>
          <w:highlight w:val="none"/>
          <w:lang w:val="en-US" w:eastAsia="zh-CN" w:bidi="ar"/>
        </w:rPr>
        <w:t>公示期满无异议的项目，</w:t>
      </w:r>
      <w:r>
        <w:rPr>
          <w:rFonts w:hint="eastAsia" w:ascii="仿宋_GB2312" w:hAnsi="仿宋_GB2312" w:eastAsia="仿宋_GB2312" w:cs="仿宋_GB2312"/>
          <w:color w:val="auto"/>
          <w:kern w:val="0"/>
          <w:sz w:val="32"/>
          <w:szCs w:val="32"/>
          <w:highlight w:val="none"/>
          <w:lang w:val="en-US" w:eastAsia="zh-CN" w:bidi="ar"/>
        </w:rPr>
        <w:t>无财政资金支持的项目，由市科技局直接下达立项（备案）文件；有财政资金支持的项目，按照有关要求履行相关的审批程序</w:t>
      </w:r>
      <w:r>
        <w:rPr>
          <w:rFonts w:hint="default" w:ascii="仿宋_GB2312" w:hAnsi="仿宋_GB2312" w:eastAsia="仿宋_GB2312" w:cs="仿宋_GB2312"/>
          <w:color w:val="auto"/>
          <w:kern w:val="0"/>
          <w:sz w:val="32"/>
          <w:szCs w:val="32"/>
          <w:highlight w:val="none"/>
          <w:lang w:val="en-US" w:eastAsia="zh-CN" w:bidi="ar"/>
        </w:rPr>
        <w:t>后</w:t>
      </w:r>
      <w:r>
        <w:rPr>
          <w:rFonts w:hint="eastAsia" w:ascii="仿宋_GB2312" w:hAnsi="仿宋_GB2312" w:eastAsia="仿宋_GB2312" w:cs="仿宋_GB2312"/>
          <w:color w:val="auto"/>
          <w:kern w:val="0"/>
          <w:sz w:val="32"/>
          <w:szCs w:val="32"/>
          <w:highlight w:val="none"/>
          <w:lang w:val="en-US" w:eastAsia="zh-CN" w:bidi="ar"/>
        </w:rPr>
        <w:t>下达立</w:t>
      </w:r>
      <w:r>
        <w:rPr>
          <w:rFonts w:hint="eastAsia" w:ascii="仿宋_GB2312" w:hAnsi="仿宋_GB2312" w:eastAsia="仿宋_GB2312" w:cs="仿宋_GB2312"/>
          <w:color w:val="000000"/>
          <w:kern w:val="0"/>
          <w:sz w:val="32"/>
          <w:szCs w:val="32"/>
          <w:highlight w:val="none"/>
          <w:lang w:val="en-US" w:eastAsia="zh-CN" w:bidi="ar"/>
        </w:rPr>
        <w:t>项文件。计划项目管理部门履行立项程序，与项目承担单位、</w:t>
      </w:r>
      <w:r>
        <w:rPr>
          <w:rFonts w:hint="eastAsia" w:ascii="仿宋_GB2312" w:hAnsi="仿宋_GB2312" w:eastAsia="仿宋_GB2312" w:cs="仿宋_GB2312"/>
          <w:b w:val="0"/>
          <w:bCs w:val="0"/>
          <w:color w:val="000000"/>
          <w:kern w:val="0"/>
          <w:sz w:val="32"/>
          <w:szCs w:val="32"/>
          <w:highlight w:val="none"/>
          <w:lang w:val="en-US" w:eastAsia="zh-CN" w:bidi="ar"/>
        </w:rPr>
        <w:t>项目负责人签订</w:t>
      </w:r>
      <w:r>
        <w:rPr>
          <w:rStyle w:val="8"/>
          <w:rFonts w:hint="eastAsia" w:ascii="仿宋_GB2312" w:hAnsi="仿宋_GB2312" w:eastAsia="仿宋_GB2312" w:cs="仿宋_GB2312"/>
          <w:b w:val="0"/>
          <w:bCs w:val="0"/>
          <w:color w:val="000000"/>
          <w:kern w:val="0"/>
          <w:sz w:val="32"/>
          <w:szCs w:val="32"/>
          <w:highlight w:val="none"/>
          <w:lang w:val="en-US" w:eastAsia="zh-CN" w:bidi="ar"/>
        </w:rPr>
        <w:t>项目任务书</w:t>
      </w:r>
      <w:r>
        <w:rPr>
          <w:rFonts w:hint="eastAsia" w:ascii="仿宋_GB2312" w:hAnsi="仿宋_GB2312" w:eastAsia="仿宋_GB2312" w:cs="仿宋_GB2312"/>
          <w:b w:val="0"/>
          <w:bCs w:val="0"/>
          <w:color w:val="000000"/>
          <w:kern w:val="0"/>
          <w:sz w:val="32"/>
          <w:szCs w:val="32"/>
          <w:highlight w:val="none"/>
          <w:lang w:val="en-US" w:eastAsia="zh-CN" w:bidi="ar"/>
        </w:rPr>
        <w:t>，</w:t>
      </w:r>
      <w:r>
        <w:rPr>
          <w:rFonts w:hint="eastAsia" w:ascii="仿宋_GB2312" w:hAnsi="仿宋_GB2312" w:eastAsia="仿宋_GB2312" w:cs="仿宋_GB2312"/>
          <w:color w:val="000000"/>
          <w:kern w:val="0"/>
          <w:sz w:val="32"/>
          <w:szCs w:val="32"/>
          <w:highlight w:val="none"/>
          <w:lang w:val="en-US" w:eastAsia="zh-CN" w:bidi="ar"/>
        </w:rPr>
        <w:t>明确项目研究内容、考核指标、实施周期、资金安排、各方责任等内容，作为项目实施、管理和验收的依据。市财政局按规定下达项目专项资金。</w:t>
      </w:r>
    </w:p>
    <w:p w14:paraId="7084F6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第六章 过程管理</w:t>
      </w:r>
    </w:p>
    <w:p w14:paraId="22E1D0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第二十五条</w:t>
      </w:r>
      <w:r>
        <w:rPr>
          <w:rFonts w:hint="eastAsia" w:ascii="仿宋_GB2312" w:hAnsi="仿宋_GB2312" w:eastAsia="仿宋_GB2312" w:cs="仿宋_GB2312"/>
          <w:color w:val="000000"/>
          <w:kern w:val="0"/>
          <w:sz w:val="32"/>
          <w:szCs w:val="32"/>
          <w:highlight w:val="none"/>
          <w:lang w:val="en-US" w:eastAsia="zh-CN" w:bidi="ar"/>
        </w:rPr>
        <w:t xml:space="preserve"> 调整变更。项目任务书以申报书为依据，任务书签订时项目承担单位、项目负责人、项目参与单位、项目实施周期、项目预算总额、主要研究内容和核心指标等内容原则上不得调整。项目实施期内确需调整的，由项目承担单位提出书面申请，经推荐部门形成初审意见，并报市科技局计划项目管理部门审批</w:t>
      </w:r>
      <w:r>
        <w:rPr>
          <w:rFonts w:hint="default" w:ascii="仿宋_GB2312" w:hAnsi="仿宋_GB2312" w:eastAsia="仿宋_GB2312" w:cs="仿宋_GB2312"/>
          <w:color w:val="000000"/>
          <w:kern w:val="0"/>
          <w:sz w:val="32"/>
          <w:szCs w:val="32"/>
          <w:highlight w:val="none"/>
          <w:lang w:val="en-US" w:eastAsia="zh-CN" w:bidi="ar"/>
        </w:rPr>
        <w:t>，</w:t>
      </w:r>
      <w:r>
        <w:rPr>
          <w:rFonts w:hint="default" w:ascii="仿宋_GB2312" w:hAnsi="仿宋_GB2312" w:eastAsia="仿宋_GB2312" w:cs="仿宋_GB2312"/>
          <w:color w:val="auto"/>
          <w:kern w:val="0"/>
          <w:sz w:val="32"/>
          <w:szCs w:val="32"/>
          <w:highlight w:val="none"/>
          <w:lang w:val="en-US" w:eastAsia="zh-CN" w:bidi="ar"/>
        </w:rPr>
        <w:t>经</w:t>
      </w:r>
      <w:r>
        <w:rPr>
          <w:rFonts w:hint="eastAsia" w:ascii="仿宋_GB2312" w:hAnsi="仿宋_GB2312" w:eastAsia="仿宋_GB2312" w:cs="仿宋_GB2312"/>
          <w:color w:val="auto"/>
          <w:kern w:val="0"/>
          <w:sz w:val="32"/>
          <w:szCs w:val="32"/>
          <w:highlight w:val="none"/>
          <w:lang w:val="en-US" w:eastAsia="zh-CN" w:bidi="ar"/>
        </w:rPr>
        <w:t>市科技局党组会审定</w:t>
      </w:r>
      <w:r>
        <w:rPr>
          <w:rFonts w:hint="default" w:ascii="仿宋_GB2312" w:hAnsi="仿宋_GB2312" w:eastAsia="仿宋_GB2312" w:cs="仿宋_GB2312"/>
          <w:color w:val="auto"/>
          <w:kern w:val="0"/>
          <w:sz w:val="32"/>
          <w:szCs w:val="32"/>
          <w:highlight w:val="none"/>
          <w:lang w:val="en-US" w:eastAsia="zh-CN" w:bidi="ar"/>
        </w:rPr>
        <w:t>后方可进行调整</w:t>
      </w:r>
      <w:r>
        <w:rPr>
          <w:rFonts w:hint="eastAsia" w:ascii="仿宋_GB2312" w:hAnsi="仿宋_GB2312" w:eastAsia="仿宋_GB2312" w:cs="仿宋_GB2312"/>
          <w:color w:val="auto"/>
          <w:kern w:val="0"/>
          <w:sz w:val="32"/>
          <w:szCs w:val="32"/>
          <w:highlight w:val="none"/>
          <w:lang w:val="en-US" w:eastAsia="zh-CN" w:bidi="ar"/>
        </w:rPr>
        <w:t>。设备费</w:t>
      </w:r>
      <w:r>
        <w:rPr>
          <w:rFonts w:hint="eastAsia" w:ascii="仿宋_GB2312" w:hAnsi="仿宋_GB2312" w:eastAsia="仿宋_GB2312" w:cs="仿宋_GB2312"/>
          <w:color w:val="000000"/>
          <w:kern w:val="0"/>
          <w:sz w:val="32"/>
          <w:szCs w:val="32"/>
          <w:highlight w:val="none"/>
          <w:lang w:val="en-US" w:eastAsia="zh-CN" w:bidi="ar"/>
        </w:rPr>
        <w:t>预算调剂权全部下放给项目承担单位，项目承担单位要统筹考虑现有设备配置情况、科研项目实际需求等，及时办理调剂手续。项目管理实行“项目负责人制”，项目研发团队人员、技术路线等事项由项目负责人根据实际工作需要自主安排，除设备费外的其他费用调剂权、技术路线、项目参与人员的调整权全部由项目承担单位下放给项目负责人。</w:t>
      </w:r>
    </w:p>
    <w:p w14:paraId="61EBBA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kern w:val="0"/>
          <w:sz w:val="32"/>
          <w:szCs w:val="32"/>
          <w:highlight w:val="none"/>
          <w:lang w:val="en-US" w:eastAsia="zh-CN" w:bidi="ar"/>
        </w:rPr>
      </w:pPr>
      <w:r>
        <w:rPr>
          <w:rStyle w:val="8"/>
          <w:rFonts w:hint="eastAsia" w:ascii="仿宋_GB2312" w:hAnsi="仿宋_GB2312" w:eastAsia="仿宋_GB2312" w:cs="仿宋_GB2312"/>
          <w:b/>
          <w:bCs/>
          <w:color w:val="000000"/>
          <w:kern w:val="0"/>
          <w:sz w:val="32"/>
          <w:szCs w:val="32"/>
          <w:highlight w:val="none"/>
          <w:lang w:val="en-US" w:eastAsia="zh-CN" w:bidi="ar"/>
        </w:rPr>
        <w:t xml:space="preserve">第二十六条 </w:t>
      </w:r>
      <w:r>
        <w:rPr>
          <w:rStyle w:val="8"/>
          <w:rFonts w:hint="eastAsia" w:ascii="仿宋_GB2312" w:hAnsi="仿宋_GB2312" w:eastAsia="仿宋_GB2312" w:cs="仿宋_GB2312"/>
          <w:b w:val="0"/>
          <w:bCs w:val="0"/>
          <w:color w:val="000000"/>
          <w:kern w:val="0"/>
          <w:sz w:val="32"/>
          <w:szCs w:val="32"/>
          <w:highlight w:val="none"/>
          <w:lang w:val="en-US" w:eastAsia="zh-CN" w:bidi="ar"/>
        </w:rPr>
        <w:t>年度报告。</w:t>
      </w:r>
      <w:r>
        <w:rPr>
          <w:rFonts w:hint="eastAsia" w:ascii="仿宋_GB2312" w:hAnsi="仿宋_GB2312" w:eastAsia="仿宋_GB2312" w:cs="仿宋_GB2312"/>
          <w:color w:val="000000"/>
          <w:kern w:val="0"/>
          <w:sz w:val="32"/>
          <w:szCs w:val="32"/>
          <w:highlight w:val="none"/>
          <w:lang w:val="en-US" w:eastAsia="zh-CN" w:bidi="ar"/>
        </w:rPr>
        <w:t>项目承担单位按年度编制项目执行情况报告，在吉林市科技计划项目管理信息系统填报项目进展、经费使用等情况。计划项目管理部门依据项目实施周期和任务书约定，做好项目过程管理，对检查发现的问题向项目承担单位和项目负责人提出整改要求，指导并监督整改。</w:t>
      </w:r>
    </w:p>
    <w:p w14:paraId="19D68356">
      <w:pPr>
        <w:keepNext w:val="0"/>
        <w:keepLines w:val="0"/>
        <w:widowControl/>
        <w:suppressLineNumbers w:val="0"/>
        <w:ind w:firstLine="643" w:firstLineChars="200"/>
        <w:jc w:val="left"/>
      </w:pPr>
      <w:r>
        <w:rPr>
          <w:rFonts w:hint="eastAsia" w:ascii="仿宋_GB2312" w:hAnsi="仿宋_GB2312" w:eastAsia="仿宋_GB2312" w:cs="仿宋_GB2312"/>
          <w:b/>
          <w:bCs/>
          <w:color w:val="000000"/>
          <w:kern w:val="0"/>
          <w:sz w:val="32"/>
          <w:szCs w:val="32"/>
          <w:highlight w:val="none"/>
          <w:lang w:val="en-US" w:eastAsia="zh-CN" w:bidi="ar"/>
        </w:rPr>
        <w:t>第二十七条</w:t>
      </w:r>
      <w:r>
        <w:rPr>
          <w:rFonts w:hint="eastAsia" w:ascii="仿宋_GB2312" w:hAnsi="仿宋_GB2312" w:eastAsia="仿宋_GB2312" w:cs="仿宋_GB2312"/>
          <w:color w:val="000000"/>
          <w:kern w:val="0"/>
          <w:sz w:val="32"/>
          <w:szCs w:val="32"/>
          <w:highlight w:val="none"/>
          <w:lang w:val="en-US" w:eastAsia="zh-CN" w:bidi="ar"/>
        </w:rPr>
        <w:t xml:space="preserve"> </w:t>
      </w:r>
      <w:r>
        <w:rPr>
          <w:rStyle w:val="8"/>
          <w:rFonts w:hint="eastAsia" w:ascii="仿宋_GB2312" w:hAnsi="仿宋_GB2312" w:eastAsia="仿宋_GB2312" w:cs="仿宋_GB2312"/>
          <w:b w:val="0"/>
          <w:bCs w:val="0"/>
          <w:color w:val="000000"/>
          <w:kern w:val="0"/>
          <w:sz w:val="32"/>
          <w:szCs w:val="32"/>
          <w:highlight w:val="none"/>
          <w:lang w:val="en-US" w:eastAsia="zh-CN" w:bidi="ar"/>
        </w:rPr>
        <w:t>中期检查</w:t>
      </w:r>
      <w:r>
        <w:rPr>
          <w:rFonts w:hint="eastAsia" w:ascii="仿宋_GB2312" w:hAnsi="仿宋_GB2312" w:eastAsia="仿宋_GB2312" w:cs="仿宋_GB2312"/>
          <w:b w:val="0"/>
          <w:bCs w:val="0"/>
          <w:color w:val="000000"/>
          <w:kern w:val="0"/>
          <w:sz w:val="32"/>
          <w:szCs w:val="32"/>
          <w:highlight w:val="none"/>
          <w:lang w:val="en-US" w:eastAsia="zh-CN" w:bidi="ar"/>
        </w:rPr>
        <w:t>。</w:t>
      </w:r>
      <w:r>
        <w:rPr>
          <w:rFonts w:hint="default" w:ascii="仿宋_GB2312" w:hAnsi="仿宋_GB2312" w:eastAsia="仿宋_GB2312" w:cs="仿宋_GB2312"/>
          <w:b w:val="0"/>
          <w:bCs w:val="0"/>
          <w:color w:val="auto"/>
          <w:kern w:val="0"/>
          <w:sz w:val="32"/>
          <w:szCs w:val="32"/>
          <w:highlight w:val="none"/>
          <w:lang w:val="en-US" w:eastAsia="zh-CN" w:bidi="ar"/>
        </w:rPr>
        <w:t>计划项目管理部门对项目执行情况、组织管理、保障条件落实、经费管理、预期前景等进行中期检查，并作为项目调整、终止、撤销和后续拨款的重要依据。</w:t>
      </w:r>
      <w:r>
        <w:rPr>
          <w:rFonts w:ascii="仿宋_GB2312" w:hAnsi="宋体" w:eastAsia="仿宋_GB2312" w:cs="仿宋_GB2312"/>
          <w:color w:val="000000"/>
          <w:kern w:val="0"/>
          <w:sz w:val="31"/>
          <w:szCs w:val="31"/>
          <w:lang w:val="en-US" w:eastAsia="zh-CN" w:bidi="ar"/>
        </w:rPr>
        <w:t>项目执行期内，项目负责人须在</w:t>
      </w:r>
      <w:r>
        <w:rPr>
          <w:rFonts w:hint="eastAsia" w:ascii="仿宋_GB2312" w:hAnsi="宋体" w:eastAsia="仿宋_GB2312" w:cs="仿宋_GB2312"/>
          <w:color w:val="000000"/>
          <w:kern w:val="0"/>
          <w:sz w:val="31"/>
          <w:szCs w:val="31"/>
          <w:lang w:val="en-US" w:eastAsia="zh-CN" w:bidi="ar"/>
        </w:rPr>
        <w:t>信息系统</w:t>
      </w:r>
      <w:r>
        <w:rPr>
          <w:rFonts w:ascii="仿宋_GB2312" w:hAnsi="宋体" w:eastAsia="仿宋_GB2312" w:cs="仿宋_GB2312"/>
          <w:color w:val="000000"/>
          <w:kern w:val="0"/>
          <w:sz w:val="31"/>
          <w:szCs w:val="31"/>
          <w:lang w:val="en-US" w:eastAsia="zh-CN" w:bidi="ar"/>
        </w:rPr>
        <w:t>上及时填报</w:t>
      </w:r>
      <w:r>
        <w:rPr>
          <w:rFonts w:hint="eastAsia" w:ascii="仿宋_GB2312" w:hAnsi="宋体" w:eastAsia="仿宋_GB2312" w:cs="仿宋_GB2312"/>
          <w:color w:val="000000"/>
          <w:kern w:val="0"/>
          <w:sz w:val="31"/>
          <w:szCs w:val="31"/>
          <w:lang w:val="en-US" w:eastAsia="zh-CN" w:bidi="ar"/>
        </w:rPr>
        <w:t>项目中期实施情况。如遇不可抗力因素或者发生其他可能影响项目任务按期完成的重大事件，项目承担单位应当及时向</w:t>
      </w:r>
      <w:r>
        <w:rPr>
          <w:rFonts w:hint="default" w:ascii="仿宋_GB2312" w:hAnsi="仿宋_GB2312" w:eastAsia="仿宋_GB2312" w:cs="仿宋_GB2312"/>
          <w:b w:val="0"/>
          <w:bCs w:val="0"/>
          <w:color w:val="auto"/>
          <w:kern w:val="0"/>
          <w:sz w:val="32"/>
          <w:szCs w:val="32"/>
          <w:highlight w:val="none"/>
          <w:lang w:val="en-US" w:eastAsia="zh-CN" w:bidi="ar"/>
        </w:rPr>
        <w:t>计划项目管理部门</w:t>
      </w:r>
      <w:r>
        <w:rPr>
          <w:rFonts w:hint="eastAsia" w:ascii="仿宋_GB2312" w:hAnsi="宋体" w:eastAsia="仿宋_GB2312" w:cs="仿宋_GB2312"/>
          <w:color w:val="000000"/>
          <w:kern w:val="0"/>
          <w:sz w:val="31"/>
          <w:szCs w:val="31"/>
          <w:lang w:val="en-US" w:eastAsia="zh-CN" w:bidi="ar"/>
        </w:rPr>
        <w:t>提交书面报告，经</w:t>
      </w:r>
      <w:r>
        <w:rPr>
          <w:rFonts w:hint="default" w:ascii="仿宋_GB2312" w:hAnsi="仿宋_GB2312" w:eastAsia="仿宋_GB2312" w:cs="仿宋_GB2312"/>
          <w:b w:val="0"/>
          <w:bCs w:val="0"/>
          <w:color w:val="auto"/>
          <w:kern w:val="0"/>
          <w:sz w:val="32"/>
          <w:szCs w:val="32"/>
          <w:highlight w:val="none"/>
          <w:lang w:val="en-US" w:eastAsia="zh-CN" w:bidi="ar"/>
        </w:rPr>
        <w:t>计划项目管理部门</w:t>
      </w:r>
      <w:r>
        <w:rPr>
          <w:rFonts w:hint="eastAsia" w:ascii="仿宋_GB2312" w:hAnsi="宋体" w:eastAsia="仿宋_GB2312" w:cs="仿宋_GB2312"/>
          <w:color w:val="000000"/>
          <w:kern w:val="0"/>
          <w:sz w:val="31"/>
          <w:szCs w:val="31"/>
          <w:lang w:val="en-US" w:eastAsia="zh-CN" w:bidi="ar"/>
        </w:rPr>
        <w:t>审查并提出处理意见后，按处理意见执行。</w:t>
      </w:r>
    </w:p>
    <w:p w14:paraId="1048FA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第二十八条</w:t>
      </w:r>
      <w:r>
        <w:rPr>
          <w:rFonts w:hint="eastAsia" w:ascii="仿宋_GB2312" w:hAnsi="仿宋_GB2312" w:eastAsia="仿宋_GB2312" w:cs="仿宋_GB2312"/>
          <w:color w:val="000000"/>
          <w:kern w:val="0"/>
          <w:sz w:val="32"/>
          <w:szCs w:val="32"/>
          <w:highlight w:val="none"/>
          <w:lang w:val="en-US" w:eastAsia="zh-CN" w:bidi="ar"/>
        </w:rPr>
        <w:t xml:space="preserve"> 项目延期。项目因故不能按期完成需申请延期的</w:t>
      </w:r>
      <w:r>
        <w:rPr>
          <w:rFonts w:hint="eastAsia" w:ascii="仿宋_GB2312" w:hAnsi="仿宋_GB2312" w:eastAsia="仿宋_GB2312" w:cs="仿宋_GB2312"/>
          <w:color w:val="auto"/>
          <w:kern w:val="0"/>
          <w:sz w:val="32"/>
          <w:szCs w:val="32"/>
          <w:highlight w:val="none"/>
          <w:lang w:val="en-US" w:eastAsia="zh-CN" w:bidi="ar"/>
        </w:rPr>
        <w:t>，项目承担单位应于项目任务书到期2个月前提出申请，报计划项目管理部门审核。项目延期原则上只能申请1次，延期时间不超过12个月。逾期未按要求提出延期申请的，应按照正常进度进行综合绩效评价（验收）。无故逾期未申请验收的，计划项目管理部门采取约谈项目负责人、承担单位负责人以及其他相应措施，督促其完成验收工作，其无故拖期行为作为综合绩效评价（验收）的重要参考；督促后仍不开展验收工作的，计划项目管理部门可对项目采取强制终止、撤销等措施，项目负责人三年内不得再次申请计划项目。</w:t>
      </w:r>
    </w:p>
    <w:p w14:paraId="77499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第二十九条</w:t>
      </w:r>
      <w:r>
        <w:rPr>
          <w:rFonts w:hint="eastAsia" w:ascii="仿宋_GB2312" w:hAnsi="仿宋_GB2312" w:eastAsia="仿宋_GB2312" w:cs="仿宋_GB2312"/>
          <w:color w:val="auto"/>
          <w:kern w:val="0"/>
          <w:sz w:val="32"/>
          <w:szCs w:val="32"/>
          <w:highlight w:val="none"/>
          <w:lang w:val="en-US" w:eastAsia="zh-CN" w:bidi="ar"/>
        </w:rPr>
        <w:t xml:space="preserve"> 终止撤销。项目实施期内存在重大变故，无法继续执行的，由项目负责人或项目承担单位、项目推荐部门在任务书到期60日前提交书面终止或撤销申请。</w:t>
      </w:r>
      <w:r>
        <w:rPr>
          <w:rFonts w:hint="eastAsia" w:ascii="仿宋_GB2312" w:hAnsi="仿宋_GB2312" w:eastAsia="仿宋_GB2312" w:cs="仿宋_GB2312"/>
          <w:color w:val="000000"/>
          <w:kern w:val="0"/>
          <w:sz w:val="32"/>
          <w:szCs w:val="32"/>
          <w:highlight w:val="none"/>
          <w:lang w:val="en-US" w:eastAsia="zh-CN" w:bidi="ar"/>
        </w:rPr>
        <w:t>对于项目负责人失联、项目承担单位破产等无法提出终止、撤销申请的项目，推荐部门需向计划项目管理部门提出终止、撤销申请。由计划项目管理部门进行调查核实，提出处理意见报市科技局党组审定后执行。</w:t>
      </w:r>
    </w:p>
    <w:p w14:paraId="405582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经审议予以终止的项目，计划项目管理部门委托会计师事务所进行专项审计，</w:t>
      </w:r>
      <w:r>
        <w:rPr>
          <w:rFonts w:hint="eastAsia" w:ascii="仿宋_GB2312" w:hAnsi="仿宋_GB2312" w:eastAsia="仿宋_GB2312" w:cs="仿宋_GB2312"/>
          <w:color w:val="auto"/>
          <w:kern w:val="0"/>
          <w:sz w:val="32"/>
          <w:szCs w:val="32"/>
          <w:highlight w:val="none"/>
          <w:lang w:val="en-US" w:eastAsia="zh-CN" w:bidi="ar"/>
        </w:rPr>
        <w:t>确</w:t>
      </w:r>
      <w:r>
        <w:rPr>
          <w:rFonts w:hint="eastAsia" w:ascii="仿宋_GB2312" w:hAnsi="仿宋_GB2312" w:eastAsia="仿宋_GB2312" w:cs="仿宋_GB2312"/>
          <w:strike w:val="0"/>
          <w:dstrike w:val="0"/>
          <w:color w:val="auto"/>
          <w:kern w:val="0"/>
          <w:sz w:val="32"/>
          <w:szCs w:val="32"/>
          <w:highlight w:val="none"/>
          <w:lang w:val="en-US" w:eastAsia="zh-CN" w:bidi="ar"/>
        </w:rPr>
        <w:t>定</w:t>
      </w:r>
      <w:r>
        <w:rPr>
          <w:rFonts w:hint="eastAsia" w:ascii="仿宋_GB2312" w:hAnsi="仿宋_GB2312" w:eastAsia="仿宋_GB2312" w:cs="仿宋_GB2312"/>
          <w:color w:val="auto"/>
          <w:kern w:val="0"/>
          <w:sz w:val="32"/>
          <w:szCs w:val="32"/>
          <w:highlight w:val="none"/>
          <w:lang w:val="en-US" w:eastAsia="zh-CN" w:bidi="ar"/>
        </w:rPr>
        <w:t>项目资</w:t>
      </w:r>
      <w:r>
        <w:rPr>
          <w:rFonts w:hint="eastAsia" w:ascii="仿宋_GB2312" w:hAnsi="仿宋_GB2312" w:eastAsia="仿宋_GB2312" w:cs="仿宋_GB2312"/>
          <w:color w:val="000000"/>
          <w:kern w:val="0"/>
          <w:sz w:val="32"/>
          <w:szCs w:val="32"/>
          <w:highlight w:val="none"/>
          <w:lang w:val="en-US" w:eastAsia="zh-CN" w:bidi="ar"/>
        </w:rPr>
        <w:t>金缴回金额，项目承担单位按规定上缴资金。经审议予以撤销的项目，项目承担单位上缴全部资金。对于应上缴资金，由于客观原因无法追缴和拒不上缴的，市科技局保留追缴权利，存在违反国家有关规定的，追究其法律责任；涉嫌犯罪的，依法移送司法机关处理。终止撤销的项目纳入科研失信管理，</w:t>
      </w:r>
      <w:r>
        <w:rPr>
          <w:rFonts w:hint="eastAsia" w:ascii="仿宋_GB2312" w:hAnsi="仿宋_GB2312" w:eastAsia="仿宋_GB2312" w:cs="仿宋_GB2312"/>
          <w:color w:val="auto"/>
          <w:kern w:val="0"/>
          <w:sz w:val="32"/>
          <w:szCs w:val="32"/>
          <w:highlight w:val="none"/>
          <w:lang w:val="en-US" w:eastAsia="zh-CN" w:bidi="ar"/>
        </w:rPr>
        <w:t>按照《吉林市市级科研计划项目科研诚信管理办法》（吉市科技联〔2019〕6号）等相关</w:t>
      </w:r>
      <w:r>
        <w:rPr>
          <w:rFonts w:hint="eastAsia" w:ascii="仿宋_GB2312" w:hAnsi="仿宋_GB2312" w:eastAsia="仿宋_GB2312" w:cs="仿宋_GB2312"/>
          <w:color w:val="000000"/>
          <w:kern w:val="0"/>
          <w:sz w:val="32"/>
          <w:szCs w:val="32"/>
          <w:highlight w:val="none"/>
          <w:lang w:val="en-US" w:eastAsia="zh-CN" w:bidi="ar"/>
        </w:rPr>
        <w:t>规定，给予惩戒。</w:t>
      </w:r>
    </w:p>
    <w:p w14:paraId="64CE75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第七章 综合绩效评价（验收）与成果管理</w:t>
      </w:r>
    </w:p>
    <w:p w14:paraId="2FD101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第三十条</w:t>
      </w:r>
      <w:r>
        <w:rPr>
          <w:rFonts w:hint="eastAsia" w:ascii="仿宋_GB2312" w:hAnsi="仿宋_GB2312" w:eastAsia="仿宋_GB2312" w:cs="仿宋_GB2312"/>
          <w:color w:val="000000"/>
          <w:kern w:val="0"/>
          <w:sz w:val="32"/>
          <w:szCs w:val="32"/>
          <w:highlight w:val="none"/>
          <w:lang w:val="en-US" w:eastAsia="zh-CN" w:bidi="ar"/>
        </w:rPr>
        <w:t xml:space="preserve"> 项目负责人和承担单位应在项目任务书到期后3个月内，对照项目任务书规定指标，通过信息系统向计划项目管理部门提交综合绩效评价（验收）申请，并对申请材料真实性、准确性、完整性负责。</w:t>
      </w:r>
      <w:r>
        <w:rPr>
          <w:rFonts w:hint="eastAsia" w:ascii="仿宋_GB2312" w:hAnsi="仿宋_GB2312" w:eastAsia="仿宋_GB2312" w:cs="仿宋_GB2312"/>
          <w:color w:val="auto"/>
          <w:kern w:val="0"/>
          <w:sz w:val="32"/>
          <w:szCs w:val="32"/>
          <w:highlight w:val="none"/>
          <w:lang w:val="en-US" w:eastAsia="zh-CN" w:bidi="ar"/>
        </w:rPr>
        <w:t>项目任务目标提前完成的，可在项目执行期</w:t>
      </w:r>
      <w:r>
        <w:rPr>
          <w:rFonts w:hint="eastAsia" w:ascii="仿宋_GB2312" w:hAnsi="仿宋_GB2312" w:eastAsia="仿宋_GB2312" w:cs="仿宋_GB2312"/>
          <w:color w:val="auto"/>
          <w:sz w:val="32"/>
          <w:szCs w:val="32"/>
          <w:highlight w:val="none"/>
          <w:vertAlign w:val="baseline"/>
          <w:lang w:val="en-US" w:eastAsia="zh-CN"/>
        </w:rPr>
        <w:t>过半</w:t>
      </w:r>
      <w:r>
        <w:rPr>
          <w:rFonts w:hint="eastAsia" w:ascii="仿宋_GB2312" w:hAnsi="仿宋_GB2312" w:eastAsia="仿宋_GB2312" w:cs="仿宋_GB2312"/>
          <w:color w:val="auto"/>
          <w:kern w:val="0"/>
          <w:sz w:val="32"/>
          <w:szCs w:val="32"/>
          <w:highlight w:val="none"/>
          <w:lang w:val="en-US" w:eastAsia="zh-CN" w:bidi="ar"/>
        </w:rPr>
        <w:t>后随时申请验收；</w:t>
      </w:r>
      <w:r>
        <w:rPr>
          <w:rFonts w:hint="eastAsia" w:ascii="仿宋_GB2312" w:hAnsi="仿宋_GB2312" w:eastAsia="仿宋_GB2312" w:cs="仿宋_GB2312"/>
          <w:color w:val="000000"/>
          <w:kern w:val="0"/>
          <w:sz w:val="32"/>
          <w:szCs w:val="32"/>
          <w:highlight w:val="none"/>
          <w:lang w:val="en-US" w:eastAsia="zh-CN" w:bidi="ar"/>
        </w:rPr>
        <w:t>已批准延期、终止或撤销的项目不纳入验收范围。综合绩效评价（验收）申请材料包括：</w:t>
      </w:r>
    </w:p>
    <w:p w14:paraId="6E488F4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项目综合绩效评价（验收）申请书；</w:t>
      </w:r>
    </w:p>
    <w:p w14:paraId="3AF350E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项目工作总结报告；</w:t>
      </w:r>
    </w:p>
    <w:p w14:paraId="5917D13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项目技术报告；</w:t>
      </w:r>
    </w:p>
    <w:p w14:paraId="3F0A6D8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项目资金使用情况决算报告，资助资金50万元（含50万元）以上的项目，需提交审计报告</w:t>
      </w:r>
      <w:r>
        <w:rPr>
          <w:rFonts w:hint="eastAsia" w:ascii="仿宋_GB2312" w:hAnsi="仿宋_GB2312" w:eastAsia="仿宋_GB2312" w:cs="仿宋_GB2312"/>
          <w:color w:val="auto"/>
          <w:kern w:val="0"/>
          <w:sz w:val="32"/>
          <w:szCs w:val="32"/>
          <w:highlight w:val="none"/>
          <w:lang w:val="en-US" w:eastAsia="zh-CN" w:bidi="ar"/>
        </w:rPr>
        <w:t>；</w:t>
      </w:r>
    </w:p>
    <w:p w14:paraId="0369303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项目任务书中约定的任务目标的证明材料。</w:t>
      </w:r>
    </w:p>
    <w:p w14:paraId="4CA1B1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第三十一条</w:t>
      </w:r>
      <w:r>
        <w:rPr>
          <w:rFonts w:hint="eastAsia" w:ascii="仿宋_GB2312" w:hAnsi="仿宋_GB2312" w:eastAsia="仿宋_GB2312" w:cs="仿宋_GB2312"/>
          <w:color w:val="auto"/>
          <w:kern w:val="0"/>
          <w:sz w:val="32"/>
          <w:szCs w:val="32"/>
          <w:highlight w:val="none"/>
          <w:lang w:val="en-US" w:eastAsia="zh-CN" w:bidi="ar"/>
        </w:rPr>
        <w:t xml:space="preserve"> 计划项目管理部门制定项目综合绩效评价（验收）工作方案及评审细则，组</w:t>
      </w:r>
      <w:r>
        <w:rPr>
          <w:rFonts w:hint="eastAsia" w:ascii="仿宋_GB2312" w:hAnsi="仿宋_GB2312" w:eastAsia="仿宋_GB2312" w:cs="仿宋_GB2312"/>
          <w:color w:val="000000"/>
          <w:kern w:val="0"/>
          <w:sz w:val="32"/>
          <w:szCs w:val="32"/>
          <w:highlight w:val="none"/>
          <w:lang w:val="en-US" w:eastAsia="zh-CN" w:bidi="ar"/>
        </w:rPr>
        <w:t>织专家采取网络验收、会议验收、现场验收等方式开展综合绩效评价（验收）工作，综合绩效评价（验收）工作应在任务书到期</w:t>
      </w:r>
      <w:r>
        <w:rPr>
          <w:rFonts w:hint="eastAsia" w:ascii="仿宋_GB2312" w:hAnsi="仿宋_GB2312" w:eastAsia="仿宋_GB2312" w:cs="仿宋_GB2312"/>
          <w:b w:val="0"/>
          <w:bCs w:val="0"/>
          <w:color w:val="000000"/>
          <w:kern w:val="0"/>
          <w:sz w:val="32"/>
          <w:szCs w:val="32"/>
          <w:highlight w:val="none"/>
          <w:lang w:val="en-US" w:eastAsia="zh-CN" w:bidi="ar"/>
        </w:rPr>
        <w:t>后</w:t>
      </w:r>
      <w:r>
        <w:rPr>
          <w:rStyle w:val="8"/>
          <w:rFonts w:hint="eastAsia" w:ascii="仿宋_GB2312" w:hAnsi="仿宋_GB2312" w:eastAsia="仿宋_GB2312" w:cs="仿宋_GB2312"/>
          <w:b w:val="0"/>
          <w:bCs w:val="0"/>
          <w:color w:val="000000"/>
          <w:kern w:val="0"/>
          <w:sz w:val="32"/>
          <w:szCs w:val="32"/>
          <w:highlight w:val="none"/>
          <w:lang w:val="en-US" w:eastAsia="zh-CN" w:bidi="ar"/>
        </w:rPr>
        <w:t>6个月内完成</w:t>
      </w:r>
      <w:r>
        <w:rPr>
          <w:rFonts w:hint="eastAsia" w:ascii="仿宋_GB2312" w:hAnsi="仿宋_GB2312" w:eastAsia="仿宋_GB2312" w:cs="仿宋_GB2312"/>
          <w:b w:val="0"/>
          <w:bCs w:val="0"/>
          <w:color w:val="000000"/>
          <w:kern w:val="0"/>
          <w:sz w:val="32"/>
          <w:szCs w:val="32"/>
          <w:highlight w:val="none"/>
          <w:lang w:val="en-US" w:eastAsia="zh-CN" w:bidi="ar"/>
        </w:rPr>
        <w:t>。</w:t>
      </w:r>
    </w:p>
    <w:p w14:paraId="41BA484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资助资金30万元以下的项目（不含30万元）采取网络验收方式，必要时也可进行会议验收；</w:t>
      </w:r>
    </w:p>
    <w:p w14:paraId="195B821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资助资金30-50万元（不含50万元）的项目采取会议验收方式，必要时也可进行现场验收；</w:t>
      </w:r>
    </w:p>
    <w:p w14:paraId="7F22092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both"/>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资助资金50万元以上的项目采取现场验收方式。</w:t>
      </w:r>
    </w:p>
    <w:p w14:paraId="050BD0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firstLine="643" w:firstLineChars="200"/>
        <w:jc w:val="both"/>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第三十二条</w:t>
      </w:r>
      <w:r>
        <w:rPr>
          <w:rFonts w:hint="eastAsia" w:ascii="仿宋_GB2312" w:hAnsi="仿宋_GB2312" w:eastAsia="仿宋_GB2312" w:cs="仿宋_GB2312"/>
          <w:color w:val="000000"/>
          <w:kern w:val="0"/>
          <w:sz w:val="32"/>
          <w:szCs w:val="32"/>
          <w:highlight w:val="none"/>
          <w:lang w:val="en-US" w:eastAsia="zh-CN" w:bidi="ar"/>
        </w:rPr>
        <w:t xml:space="preserve"> 项目综合绩效评价（验收）</w:t>
      </w:r>
      <w:r>
        <w:rPr>
          <w:rFonts w:hint="eastAsia" w:ascii="仿宋_GB2312" w:hAnsi="仿宋_GB2312" w:eastAsia="仿宋_GB2312" w:cs="仿宋_GB2312"/>
          <w:b w:val="0"/>
          <w:bCs w:val="0"/>
          <w:color w:val="000000"/>
          <w:kern w:val="0"/>
          <w:sz w:val="32"/>
          <w:szCs w:val="32"/>
          <w:highlight w:val="none"/>
          <w:lang w:val="en-US" w:eastAsia="zh-CN" w:bidi="ar"/>
        </w:rPr>
        <w:t>结论分为</w:t>
      </w:r>
      <w:r>
        <w:rPr>
          <w:rStyle w:val="8"/>
          <w:rFonts w:hint="eastAsia" w:ascii="仿宋_GB2312" w:hAnsi="仿宋_GB2312" w:eastAsia="仿宋_GB2312" w:cs="仿宋_GB2312"/>
          <w:b w:val="0"/>
          <w:bCs w:val="0"/>
          <w:color w:val="000000"/>
          <w:kern w:val="0"/>
          <w:sz w:val="32"/>
          <w:szCs w:val="32"/>
          <w:highlight w:val="none"/>
          <w:lang w:val="en-US" w:eastAsia="zh-CN" w:bidi="ar"/>
        </w:rPr>
        <w:t>通过验收、结题、不通过验收</w:t>
      </w:r>
      <w:r>
        <w:rPr>
          <w:rFonts w:hint="eastAsia" w:ascii="仿宋_GB2312" w:hAnsi="仿宋_GB2312" w:eastAsia="仿宋_GB2312" w:cs="仿宋_GB2312"/>
          <w:b w:val="0"/>
          <w:bCs w:val="0"/>
          <w:color w:val="000000"/>
          <w:kern w:val="0"/>
          <w:sz w:val="32"/>
          <w:szCs w:val="32"/>
          <w:highlight w:val="none"/>
          <w:lang w:val="en-US" w:eastAsia="zh-CN" w:bidi="ar"/>
        </w:rPr>
        <w:t>。</w:t>
      </w:r>
    </w:p>
    <w:p w14:paraId="0BA0844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依据任务书约定，完成全部任务目标和核心指标，综合绩效评价（验收）结论为通过验收。</w:t>
      </w:r>
    </w:p>
    <w:p w14:paraId="58DAF00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因不可抗拒因素或其他客观因素，未能完成全部任务目标和核心指标，但项目组勤勉尽责，完成项目主要研究内容的，综合绩效评价（验收）结论为结题。</w:t>
      </w:r>
    </w:p>
    <w:p w14:paraId="7FAFF47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存在下列情形之一的，综合绩效评价（验收）结论为不通过验收。</w:t>
      </w:r>
    </w:p>
    <w:p w14:paraId="683D9B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因非不可抗拒因素，未能完成任务书约定考核指标或</w:t>
      </w:r>
      <w:r>
        <w:rPr>
          <w:rFonts w:hint="eastAsia" w:ascii="仿宋_GB2312" w:hAnsi="仿宋_GB2312" w:eastAsia="仿宋_GB2312" w:cs="仿宋_GB2312"/>
          <w:color w:val="000000"/>
          <w:sz w:val="32"/>
          <w:szCs w:val="32"/>
          <w:highlight w:val="none"/>
          <w:lang w:val="en-US" w:eastAsia="zh-CN"/>
        </w:rPr>
        <w:t>未能实现项目</w:t>
      </w:r>
      <w:r>
        <w:rPr>
          <w:rFonts w:hint="eastAsia" w:ascii="仿宋_GB2312" w:hAnsi="仿宋_GB2312" w:eastAsia="仿宋_GB2312" w:cs="仿宋_GB2312"/>
          <w:color w:val="000000"/>
          <w:sz w:val="32"/>
          <w:szCs w:val="32"/>
          <w:highlight w:val="none"/>
        </w:rPr>
        <w:t>预期成果的；</w:t>
      </w:r>
    </w:p>
    <w:p w14:paraId="7B50F57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2.未按要求提交相应材料的；</w:t>
      </w:r>
    </w:p>
    <w:p w14:paraId="628C28C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提供的</w:t>
      </w:r>
      <w:r>
        <w:rPr>
          <w:rFonts w:hint="eastAsia" w:ascii="仿宋_GB2312" w:hAnsi="仿宋_GB2312" w:eastAsia="仿宋_GB2312" w:cs="仿宋_GB2312"/>
          <w:color w:val="000000"/>
          <w:sz w:val="32"/>
          <w:szCs w:val="32"/>
          <w:highlight w:val="none"/>
          <w:lang w:val="en-US" w:eastAsia="zh-CN"/>
        </w:rPr>
        <w:t>佐证材料</w:t>
      </w:r>
      <w:r>
        <w:rPr>
          <w:rFonts w:hint="eastAsia" w:ascii="仿宋_GB2312" w:hAnsi="仿宋_GB2312" w:eastAsia="仿宋_GB2312" w:cs="仿宋_GB2312"/>
          <w:color w:val="000000"/>
          <w:sz w:val="32"/>
          <w:szCs w:val="32"/>
          <w:highlight w:val="none"/>
        </w:rPr>
        <w:t>、数据弄虚作假的；</w:t>
      </w:r>
    </w:p>
    <w:p w14:paraId="2CE72F9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未按规定报批重大</w:t>
      </w:r>
      <w:r>
        <w:rPr>
          <w:rFonts w:hint="eastAsia" w:ascii="仿宋_GB2312" w:hAnsi="仿宋_GB2312" w:eastAsia="仿宋_GB2312" w:cs="仿宋_GB2312"/>
          <w:color w:val="000000"/>
          <w:sz w:val="32"/>
          <w:szCs w:val="32"/>
          <w:highlight w:val="none"/>
          <w:lang w:val="en-US" w:eastAsia="zh-CN"/>
        </w:rPr>
        <w:t>调整</w:t>
      </w:r>
      <w:r>
        <w:rPr>
          <w:rFonts w:hint="eastAsia" w:ascii="仿宋_GB2312" w:hAnsi="仿宋_GB2312" w:eastAsia="仿宋_GB2312" w:cs="仿宋_GB2312"/>
          <w:color w:val="000000"/>
          <w:sz w:val="32"/>
          <w:szCs w:val="32"/>
          <w:highlight w:val="none"/>
        </w:rPr>
        <w:t>事项的；</w:t>
      </w:r>
    </w:p>
    <w:p w14:paraId="01CB0B1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5.项目承担单位、参与单位或个人</w:t>
      </w:r>
      <w:r>
        <w:rPr>
          <w:rFonts w:hint="eastAsia" w:ascii="仿宋_GB2312" w:hAnsi="仿宋_GB2312" w:eastAsia="仿宋_GB2312" w:cs="仿宋_GB2312"/>
          <w:color w:val="000000"/>
          <w:sz w:val="32"/>
          <w:szCs w:val="32"/>
          <w:highlight w:val="none"/>
        </w:rPr>
        <w:t>存在严重科研失信、科技伦理违法违规行为并造成</w:t>
      </w:r>
      <w:r>
        <w:rPr>
          <w:rFonts w:hint="eastAsia" w:ascii="仿宋_GB2312" w:hAnsi="仿宋_GB2312" w:eastAsia="仿宋_GB2312" w:cs="仿宋_GB2312"/>
          <w:color w:val="000000"/>
          <w:sz w:val="32"/>
          <w:szCs w:val="32"/>
          <w:highlight w:val="none"/>
          <w:lang w:val="en-US" w:eastAsia="zh-CN"/>
        </w:rPr>
        <w:t>重大</w:t>
      </w:r>
      <w:r>
        <w:rPr>
          <w:rFonts w:hint="eastAsia" w:ascii="仿宋_GB2312" w:hAnsi="仿宋_GB2312" w:eastAsia="仿宋_GB2312" w:cs="仿宋_GB2312"/>
          <w:color w:val="000000"/>
          <w:sz w:val="32"/>
          <w:szCs w:val="32"/>
          <w:highlight w:val="none"/>
        </w:rPr>
        <w:t>不良影响的；</w:t>
      </w:r>
    </w:p>
    <w:p w14:paraId="400214D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拒不配合或逾期不开展</w:t>
      </w:r>
      <w:r>
        <w:rPr>
          <w:rFonts w:hint="eastAsia" w:ascii="仿宋_GB2312" w:hAnsi="仿宋_GB2312" w:eastAsia="仿宋_GB2312" w:cs="仿宋_GB2312"/>
          <w:color w:val="000000"/>
          <w:kern w:val="0"/>
          <w:sz w:val="32"/>
          <w:szCs w:val="32"/>
          <w:highlight w:val="none"/>
          <w:lang w:val="en-US" w:eastAsia="zh-CN" w:bidi="ar"/>
        </w:rPr>
        <w:t>综合绩效评价（验收）</w:t>
      </w:r>
      <w:r>
        <w:rPr>
          <w:rFonts w:hint="eastAsia" w:ascii="仿宋_GB2312" w:hAnsi="仿宋_GB2312" w:eastAsia="仿宋_GB2312" w:cs="仿宋_GB2312"/>
          <w:color w:val="000000"/>
          <w:sz w:val="32"/>
          <w:szCs w:val="32"/>
          <w:highlight w:val="none"/>
        </w:rPr>
        <w:t>工作的；</w:t>
      </w:r>
    </w:p>
    <w:p w14:paraId="388B553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经费使用存在严重违规问题的。</w:t>
      </w:r>
    </w:p>
    <w:p w14:paraId="09D4BC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lang w:val="en-US" w:eastAsia="zh-CN" w:bidi="ar"/>
        </w:rPr>
        <w:t>第三十三条</w:t>
      </w:r>
      <w:r>
        <w:rPr>
          <w:rFonts w:hint="eastAsia" w:ascii="仿宋_GB2312" w:hAnsi="仿宋_GB2312" w:eastAsia="仿宋_GB2312" w:cs="仿宋_GB2312"/>
          <w:color w:val="000000"/>
          <w:kern w:val="0"/>
          <w:sz w:val="32"/>
          <w:szCs w:val="32"/>
          <w:highlight w:val="none"/>
          <w:lang w:val="en-US" w:eastAsia="zh-CN" w:bidi="ar"/>
        </w:rPr>
        <w:t xml:space="preserve"> 计划项目管理部门将综合绩效评价（验收）结论向社会公示，</w:t>
      </w:r>
      <w:r>
        <w:rPr>
          <w:rStyle w:val="8"/>
          <w:rFonts w:hint="eastAsia" w:ascii="仿宋_GB2312" w:hAnsi="仿宋_GB2312" w:eastAsia="仿宋_GB2312" w:cs="仿宋_GB2312"/>
          <w:b w:val="0"/>
          <w:bCs w:val="0"/>
          <w:color w:val="000000"/>
          <w:kern w:val="0"/>
          <w:sz w:val="32"/>
          <w:szCs w:val="32"/>
          <w:highlight w:val="none"/>
          <w:lang w:val="en-US" w:eastAsia="zh-CN" w:bidi="ar"/>
        </w:rPr>
        <w:t>公示期不少于5个工作日</w:t>
      </w:r>
      <w:r>
        <w:rPr>
          <w:rFonts w:hint="eastAsia" w:ascii="仿宋_GB2312" w:hAnsi="仿宋_GB2312" w:eastAsia="仿宋_GB2312" w:cs="仿宋_GB2312"/>
          <w:b w:val="0"/>
          <w:bCs w:val="0"/>
          <w:color w:val="000000"/>
          <w:kern w:val="0"/>
          <w:sz w:val="32"/>
          <w:szCs w:val="32"/>
          <w:highlight w:val="none"/>
          <w:lang w:val="en-US" w:eastAsia="zh-CN" w:bidi="ar"/>
        </w:rPr>
        <w:t>，</w:t>
      </w:r>
      <w:r>
        <w:rPr>
          <w:rFonts w:hint="eastAsia" w:ascii="仿宋_GB2312" w:hAnsi="仿宋_GB2312" w:eastAsia="仿宋_GB2312" w:cs="仿宋_GB2312"/>
          <w:color w:val="000000"/>
          <w:kern w:val="0"/>
          <w:sz w:val="32"/>
          <w:szCs w:val="32"/>
          <w:highlight w:val="none"/>
          <w:lang w:val="en-US" w:eastAsia="zh-CN" w:bidi="ar"/>
        </w:rPr>
        <w:t>公示期满无异议的，下发项目综合绩效评价（验收）结论文件；项目承担单位对验收结论有异议的，可在公示结束60日内向计划项目管理部门提出复核申请。</w:t>
      </w:r>
    </w:p>
    <w:p w14:paraId="620A66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第三十四条</w:t>
      </w:r>
      <w:r>
        <w:rPr>
          <w:rFonts w:hint="eastAsia" w:ascii="仿宋_GB2312" w:hAnsi="仿宋_GB2312" w:eastAsia="仿宋_GB2312" w:cs="仿宋_GB2312"/>
          <w:color w:val="000000"/>
          <w:kern w:val="0"/>
          <w:sz w:val="32"/>
          <w:szCs w:val="32"/>
          <w:highlight w:val="none"/>
          <w:lang w:val="en-US" w:eastAsia="zh-CN" w:bidi="ar"/>
        </w:rPr>
        <w:t xml:space="preserve"> 综合绩效评价（验收）结论为验收通过的项目，结余资金留归项目承担单位使用。项目承担单位要将结余资金统筹安排用于科研活动直接支出，优先考虑原项目团队科研需求，并加强结余资金管理，健全结余资金盘活机制，加快资金使用进度。结论为结题的项目，涉及分期拨款的不再拨付剩余资金，结余资金原渠道收回，项目负责人当年不得作为负责人申报吉林市科技发展计划项目</w:t>
      </w:r>
      <w:r>
        <w:rPr>
          <w:rFonts w:hint="eastAsia" w:ascii="仿宋_GB2312" w:hAnsi="仿宋_GB2312" w:eastAsia="仿宋_GB2312" w:cs="仿宋_GB2312"/>
          <w:b w:val="0"/>
          <w:bCs w:val="0"/>
          <w:color w:val="000000"/>
          <w:kern w:val="0"/>
          <w:sz w:val="32"/>
          <w:szCs w:val="32"/>
          <w:highlight w:val="none"/>
          <w:lang w:val="en-US" w:eastAsia="zh-CN" w:bidi="ar"/>
        </w:rPr>
        <w:t>。结论为</w:t>
      </w:r>
      <w:r>
        <w:rPr>
          <w:rStyle w:val="8"/>
          <w:rFonts w:hint="eastAsia" w:ascii="仿宋_GB2312" w:hAnsi="仿宋_GB2312" w:eastAsia="仿宋_GB2312" w:cs="仿宋_GB2312"/>
          <w:b w:val="0"/>
          <w:bCs w:val="0"/>
          <w:color w:val="000000"/>
          <w:kern w:val="0"/>
          <w:sz w:val="32"/>
          <w:szCs w:val="32"/>
          <w:highlight w:val="none"/>
          <w:lang w:val="en-US" w:eastAsia="zh-CN" w:bidi="ar"/>
        </w:rPr>
        <w:t>不通过验收</w:t>
      </w:r>
      <w:r>
        <w:rPr>
          <w:rFonts w:hint="eastAsia" w:ascii="仿宋_GB2312" w:hAnsi="仿宋_GB2312" w:eastAsia="仿宋_GB2312" w:cs="仿宋_GB2312"/>
          <w:b w:val="0"/>
          <w:bCs w:val="0"/>
          <w:color w:val="000000"/>
          <w:kern w:val="0"/>
          <w:sz w:val="32"/>
          <w:szCs w:val="32"/>
          <w:highlight w:val="none"/>
          <w:lang w:val="en-US" w:eastAsia="zh-CN" w:bidi="ar"/>
        </w:rPr>
        <w:t>的项目，计划项</w:t>
      </w:r>
      <w:r>
        <w:rPr>
          <w:rFonts w:hint="eastAsia" w:ascii="仿宋_GB2312" w:hAnsi="仿宋_GB2312" w:eastAsia="仿宋_GB2312" w:cs="仿宋_GB2312"/>
          <w:color w:val="000000"/>
          <w:kern w:val="0"/>
          <w:sz w:val="32"/>
          <w:szCs w:val="32"/>
          <w:highlight w:val="none"/>
          <w:lang w:val="en-US" w:eastAsia="zh-CN" w:bidi="ar"/>
        </w:rPr>
        <w:t>目管理部门委托会计师事务所进行审计，结余资金及支出不合理的资金原渠道收回，项目负责人三年内不得再次作为项目负责人申请计划项目。</w:t>
      </w:r>
    </w:p>
    <w:p w14:paraId="646A27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第三十五条</w:t>
      </w:r>
      <w:r>
        <w:rPr>
          <w:rFonts w:hint="eastAsia" w:ascii="仿宋_GB2312" w:hAnsi="仿宋_GB2312" w:eastAsia="仿宋_GB2312" w:cs="仿宋_GB2312"/>
          <w:color w:val="000000"/>
          <w:kern w:val="0"/>
          <w:sz w:val="32"/>
          <w:szCs w:val="32"/>
          <w:highlight w:val="none"/>
          <w:lang w:val="en-US" w:eastAsia="zh-CN" w:bidi="ar"/>
        </w:rPr>
        <w:t xml:space="preserve"> 通过验收的项目，自动在信息系统上进行科技成果备案；项目承担单位自愿申请吉林省科技成果登记。</w:t>
      </w:r>
    </w:p>
    <w:p w14:paraId="602B6A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lang w:val="en-US" w:eastAsia="zh-CN" w:bidi="ar"/>
        </w:rPr>
        <w:t>第三十六条</w:t>
      </w:r>
      <w:r>
        <w:rPr>
          <w:rFonts w:hint="eastAsia" w:ascii="仿宋_GB2312" w:hAnsi="仿宋_GB2312" w:eastAsia="仿宋_GB2312" w:cs="仿宋_GB2312"/>
          <w:color w:val="000000"/>
          <w:kern w:val="0"/>
          <w:sz w:val="32"/>
          <w:szCs w:val="32"/>
          <w:highlight w:val="none"/>
          <w:lang w:val="en-US" w:eastAsia="zh-CN" w:bidi="ar"/>
        </w:rPr>
        <w:t xml:space="preserve"> 项目形成的研究成果（论文、专著、样机、样品、专利等），应标注“吉林市科技发展计划项目资助”字样及项目编号。项目负责人、承担单位、参加单位应明确知识产权归属，项目承担单位应加强知识产权保护和成果转化，加快推动成果产业化应用。</w:t>
      </w:r>
    </w:p>
    <w:p w14:paraId="597318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第八章 监督管理</w:t>
      </w:r>
    </w:p>
    <w:p w14:paraId="2CBC65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lang w:val="en-US" w:eastAsia="zh-CN" w:bidi="ar"/>
        </w:rPr>
        <w:t>第三十七条</w:t>
      </w:r>
      <w:r>
        <w:rPr>
          <w:rFonts w:hint="eastAsia" w:ascii="仿宋_GB2312" w:hAnsi="仿宋_GB2312" w:eastAsia="仿宋_GB2312" w:cs="仿宋_GB2312"/>
          <w:color w:val="000000"/>
          <w:kern w:val="0"/>
          <w:sz w:val="32"/>
          <w:szCs w:val="32"/>
          <w:highlight w:val="none"/>
          <w:lang w:val="en-US" w:eastAsia="zh-CN" w:bidi="ar"/>
        </w:rPr>
        <w:t xml:space="preserve"> 计划项目管理部门要加强计划项目执行和资金使用情况的监督管理，市科技局机关纪委负责受理项目违规问题举报投诉，对计划项目全生命周期相关主体的履职尽责等情况进行监督。按照相关规定进行抽查，营造公平公正的科研环境。</w:t>
      </w:r>
    </w:p>
    <w:p w14:paraId="1023D4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default"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kern w:val="0"/>
          <w:sz w:val="32"/>
          <w:szCs w:val="32"/>
          <w:highlight w:val="none"/>
          <w:lang w:val="en-US" w:eastAsia="zh-CN" w:bidi="ar"/>
        </w:rPr>
        <w:t>第三十八条</w:t>
      </w:r>
      <w:r>
        <w:rPr>
          <w:rFonts w:hint="eastAsia" w:ascii="仿宋_GB2312" w:hAnsi="仿宋_GB2312" w:eastAsia="仿宋_GB2312" w:cs="仿宋_GB2312"/>
          <w:color w:val="000000"/>
          <w:kern w:val="0"/>
          <w:sz w:val="32"/>
          <w:szCs w:val="32"/>
          <w:highlight w:val="none"/>
          <w:lang w:val="en-US" w:eastAsia="zh-CN" w:bidi="ar"/>
        </w:rPr>
        <w:t xml:space="preserve"> 计划项目管理部门对计划项目申报、推荐、评审、立项、实施、绩效评价等各个环节的相关责任主体实行科研诚信、科技伦理监管，涉及科研诚信、科技伦理违法违规事项，按照有关规定执行。</w:t>
      </w:r>
    </w:p>
    <w:p w14:paraId="107288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第九章 附则</w:t>
      </w:r>
    </w:p>
    <w:p w14:paraId="47263C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第三十九条</w:t>
      </w:r>
      <w:r>
        <w:rPr>
          <w:rFonts w:hint="eastAsia" w:ascii="仿宋_GB2312" w:hAnsi="仿宋_GB2312" w:eastAsia="仿宋_GB2312" w:cs="仿宋_GB2312"/>
          <w:color w:val="000000"/>
          <w:kern w:val="0"/>
          <w:sz w:val="32"/>
          <w:szCs w:val="32"/>
          <w:highlight w:val="none"/>
          <w:lang w:val="en-US" w:eastAsia="zh-CN" w:bidi="ar"/>
        </w:rPr>
        <w:t xml:space="preserve"> </w:t>
      </w:r>
      <w:r>
        <w:rPr>
          <w:rFonts w:hint="eastAsia" w:ascii="仿宋_GB2312" w:hAnsi="仿宋_GB2312" w:eastAsia="仿宋_GB2312" w:cs="仿宋_GB2312"/>
          <w:color w:val="000000"/>
          <w:kern w:val="0"/>
          <w:sz w:val="32"/>
          <w:szCs w:val="32"/>
          <w:lang w:val="en-US" w:eastAsia="zh-CN" w:bidi="ar"/>
        </w:rPr>
        <w:t>本办法未尽事宜，按照相关管理规定执行；</w:t>
      </w:r>
      <w:r>
        <w:rPr>
          <w:rFonts w:hint="eastAsia" w:ascii="仿宋_GB2312" w:hAnsi="仿宋_GB2312" w:eastAsia="仿宋_GB2312" w:cs="仿宋_GB2312"/>
          <w:color w:val="000000"/>
          <w:kern w:val="0"/>
          <w:sz w:val="32"/>
          <w:szCs w:val="32"/>
          <w:highlight w:val="none"/>
          <w:lang w:val="en-US" w:eastAsia="zh-CN" w:bidi="ar"/>
        </w:rPr>
        <w:t>本办法由市科技局负责最终解释。</w:t>
      </w:r>
    </w:p>
    <w:p w14:paraId="6479F3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lang w:val="en-US" w:eastAsia="zh-CN" w:bidi="ar"/>
        </w:rPr>
        <w:t>第四十条</w:t>
      </w:r>
      <w:r>
        <w:rPr>
          <w:rFonts w:hint="eastAsia" w:ascii="仿宋_GB2312" w:hAnsi="仿宋_GB2312" w:eastAsia="仿宋_GB2312" w:cs="仿宋_GB2312"/>
          <w:color w:val="000000"/>
          <w:kern w:val="0"/>
          <w:sz w:val="32"/>
          <w:szCs w:val="32"/>
          <w:highlight w:val="none"/>
          <w:lang w:val="en-US" w:eastAsia="zh-CN" w:bidi="ar"/>
        </w:rPr>
        <w:t xml:space="preserve"> 本办法自2026年X月X日至2031年X月X日施行</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000000"/>
          <w:kern w:val="0"/>
          <w:sz w:val="32"/>
          <w:szCs w:val="32"/>
          <w:highlight w:val="none"/>
          <w:lang w:val="en-US" w:eastAsia="zh-CN" w:bidi="ar"/>
        </w:rPr>
        <w:t>原《吉林市科技创新发展计划项目管理办法（修订稿）》（吉市科技发〔2021〕38号）《吉林市科技创新发展计划项目管理工作实施细则》（吉市科技发〔2021〕42号）同时废止。已立项未验收的计划项目，参照本办法及相关规定执行。</w:t>
      </w:r>
    </w:p>
    <w:p w14:paraId="2300962A">
      <w:pPr>
        <w:jc w:val="both"/>
        <w:rPr>
          <w:rFonts w:hint="eastAsia" w:ascii="仿宋_GB2312" w:hAnsi="仿宋_GB2312" w:eastAsia="仿宋_GB2312" w:cs="仿宋_GB2312"/>
          <w:sz w:val="32"/>
          <w:szCs w:val="32"/>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1619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C31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8C31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DD3815"/>
    <w:multiLevelType w:val="singleLevel"/>
    <w:tmpl w:val="C7DD3815"/>
    <w:lvl w:ilvl="0" w:tentative="0">
      <w:start w:val="1"/>
      <w:numFmt w:val="chineseCounting"/>
      <w:suff w:val="nothing"/>
      <w:lvlText w:val="（%1）"/>
      <w:lvlJc w:val="left"/>
      <w:rPr>
        <w:rFonts w:hint="eastAsia"/>
      </w:rPr>
    </w:lvl>
  </w:abstractNum>
  <w:abstractNum w:abstractNumId="1">
    <w:nsid w:val="E20DF471"/>
    <w:multiLevelType w:val="singleLevel"/>
    <w:tmpl w:val="E20DF471"/>
    <w:lvl w:ilvl="0" w:tentative="0">
      <w:start w:val="1"/>
      <w:numFmt w:val="chineseCounting"/>
      <w:suff w:val="nothing"/>
      <w:lvlText w:val="（%1）"/>
      <w:lvlJc w:val="left"/>
      <w:rPr>
        <w:rFonts w:hint="eastAsia"/>
      </w:rPr>
    </w:lvl>
  </w:abstractNum>
  <w:abstractNum w:abstractNumId="2">
    <w:nsid w:val="7D570C87"/>
    <w:multiLevelType w:val="singleLevel"/>
    <w:tmpl w:val="7D570C87"/>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83AA8"/>
    <w:rsid w:val="013441E5"/>
    <w:rsid w:val="0F096081"/>
    <w:rsid w:val="133BB160"/>
    <w:rsid w:val="190540CB"/>
    <w:rsid w:val="1B50328A"/>
    <w:rsid w:val="1CCD7E2E"/>
    <w:rsid w:val="1E6F60BB"/>
    <w:rsid w:val="22D32294"/>
    <w:rsid w:val="28DEB462"/>
    <w:rsid w:val="293164A9"/>
    <w:rsid w:val="2C451D2D"/>
    <w:rsid w:val="2D296BEC"/>
    <w:rsid w:val="2DB83AA8"/>
    <w:rsid w:val="2FD6D040"/>
    <w:rsid w:val="31095622"/>
    <w:rsid w:val="32B302D8"/>
    <w:rsid w:val="3476D709"/>
    <w:rsid w:val="36892C90"/>
    <w:rsid w:val="36F9F15D"/>
    <w:rsid w:val="379A0122"/>
    <w:rsid w:val="3ADB9327"/>
    <w:rsid w:val="3C8F40C0"/>
    <w:rsid w:val="3FF62F56"/>
    <w:rsid w:val="3FF7D65C"/>
    <w:rsid w:val="45365576"/>
    <w:rsid w:val="45BCEEFA"/>
    <w:rsid w:val="47637D1D"/>
    <w:rsid w:val="4C914A0A"/>
    <w:rsid w:val="4CF80F08"/>
    <w:rsid w:val="4EC43D80"/>
    <w:rsid w:val="4F1B3EFB"/>
    <w:rsid w:val="52A01DB7"/>
    <w:rsid w:val="56724185"/>
    <w:rsid w:val="5DBF0B35"/>
    <w:rsid w:val="5DDE3802"/>
    <w:rsid w:val="5DF71661"/>
    <w:rsid w:val="65C9123C"/>
    <w:rsid w:val="65F03D3D"/>
    <w:rsid w:val="65F264A5"/>
    <w:rsid w:val="66A0652B"/>
    <w:rsid w:val="68FA041F"/>
    <w:rsid w:val="6B8D2CBE"/>
    <w:rsid w:val="6BC22803"/>
    <w:rsid w:val="6FB36D3A"/>
    <w:rsid w:val="6FE93A23"/>
    <w:rsid w:val="6FFBCAE9"/>
    <w:rsid w:val="76C41D01"/>
    <w:rsid w:val="76F37EC6"/>
    <w:rsid w:val="77F72B80"/>
    <w:rsid w:val="7AE1C4C2"/>
    <w:rsid w:val="7BB5732C"/>
    <w:rsid w:val="7BFE53B6"/>
    <w:rsid w:val="7D1D5B10"/>
    <w:rsid w:val="7F1E26C6"/>
    <w:rsid w:val="7F3E6313"/>
    <w:rsid w:val="7F4F8186"/>
    <w:rsid w:val="7F9F02CF"/>
    <w:rsid w:val="7FEF846F"/>
    <w:rsid w:val="7FFCC780"/>
    <w:rsid w:val="7FFF805B"/>
    <w:rsid w:val="7FFFC6BE"/>
    <w:rsid w:val="8977A549"/>
    <w:rsid w:val="9FD51F3E"/>
    <w:rsid w:val="BDFF0C10"/>
    <w:rsid w:val="BE576117"/>
    <w:rsid w:val="BE58210F"/>
    <w:rsid w:val="BED531A3"/>
    <w:rsid w:val="BF7B20EC"/>
    <w:rsid w:val="BFEF255F"/>
    <w:rsid w:val="D5BBB7C0"/>
    <w:rsid w:val="D9F959B4"/>
    <w:rsid w:val="DBFCA1BA"/>
    <w:rsid w:val="DC93D129"/>
    <w:rsid w:val="DE7D5D3E"/>
    <w:rsid w:val="DECECCB8"/>
    <w:rsid w:val="DFBD3A21"/>
    <w:rsid w:val="E0FF8A76"/>
    <w:rsid w:val="E7FF63F3"/>
    <w:rsid w:val="EDFBD1ED"/>
    <w:rsid w:val="EF7FDCD9"/>
    <w:rsid w:val="EFF3A05C"/>
    <w:rsid w:val="F3FEFBB9"/>
    <w:rsid w:val="FC762B62"/>
    <w:rsid w:val="FDB6D276"/>
    <w:rsid w:val="FE5F2698"/>
    <w:rsid w:val="FEAFD863"/>
    <w:rsid w:val="FEF7E3F1"/>
    <w:rsid w:val="FEFFB40B"/>
    <w:rsid w:val="FF3771A2"/>
    <w:rsid w:val="FF7FA28D"/>
    <w:rsid w:val="FFAFF4B9"/>
    <w:rsid w:val="FFF384E7"/>
    <w:rsid w:val="FFF9A1D0"/>
    <w:rsid w:val="FFF9A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6697</Words>
  <Characters>6748</Characters>
  <Lines>0</Lines>
  <Paragraphs>0</Paragraphs>
  <TotalTime>1</TotalTime>
  <ScaleCrop>false</ScaleCrop>
  <LinksUpToDate>false</LinksUpToDate>
  <CharactersWithSpaces>6809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2026-03-24T09:54:00Z</dcterms:created>
  <dc:creator>zq</dc:creator>
  <cp:lastModifiedBy>inpsur</cp:lastModifiedBy>
  <dcterms:modified xsi:type="dcterms:W3CDTF">2026-04-07T13:20:50Z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0FB72A909340963D0E77D469923EC302</vt:lpwstr>
  </property>
  <property fmtid="{D5CDD505-2E9C-101B-9397-08002B2CF9AE}" pid="4" name="KSOTemplateDocerSaveRecord">
    <vt:lpwstr>eyJoZGlkIjoiMzEwNTM5NzYwMDRjMzkwZTVkZjY2ODkwMGIxNGU0OTUiLCJ1c2VySWQiOiI0MTg1NzI0NDUifQ==</vt:lpwstr>
  </property>
</Properties>
</file>