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center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第二部分 预算表格</w:t>
      </w: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一、</w:t>
      </w:r>
    </w:p>
    <w:tbl>
      <w:tblPr>
        <w:tblStyle w:val="3"/>
        <w:tblW w:w="128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2900"/>
        <w:gridCol w:w="3100"/>
        <w:gridCol w:w="3260"/>
        <w:gridCol w:w="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bookmarkStart w:id="0" w:name="RANGE_A1_D37"/>
            <w:bookmarkEnd w:id="0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32"/>
                <w:szCs w:val="32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32"/>
                <w:szCs w:val="32"/>
              </w:rPr>
              <w:t>2019年收支预算总表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8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单位：万元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收                             入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支                        出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项                   目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2019年预算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项                目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2019年预算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一、财政拨款收入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一般公共服务支出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       财政预算拨款收入</w:t>
            </w:r>
          </w:p>
        </w:tc>
        <w:tc>
          <w:tcPr>
            <w:tcW w:w="2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817.5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外交支出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       非税收入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5111.4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国防支出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二、政府性基金预算财政拨款收入</w:t>
            </w:r>
          </w:p>
        </w:tc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公共安全支出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三、事业收入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教育支出    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四、事业单位经营收入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科学技术支出  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五、上级补助收入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文化体育与传媒支出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六、附属单位上缴收入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社会保障和就业支出  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七、其他收入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社会保险基金支出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医疗卫生与计划生育支出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节能环保支出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城乡社区支出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农林水支出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交通运输支出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资源勘探信息等支出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商业服务业等支出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金融支出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援助其他地区支出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国土海洋气象等支出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住房保障支出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粮油物资储备支出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国有资本经营预算支出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预备费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其他支出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转移性支出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债务还本支出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债务付息支出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债务发行费用支出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本  年  收  入  合  计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本  年  支  出  合  计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用事业基金弥补收支差额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结转下年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上年结转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收      入      总      计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支　　　出　　　总　　　计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8"/>
                <w:szCs w:val="18"/>
              </w:rPr>
              <w:t>5928.9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二、</w:t>
      </w: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both"/>
        <w:rPr>
          <w:rFonts w:hint="eastAsia" w:ascii="黑体" w:hAnsi="黑体" w:eastAsia="黑体" w:cs="黑体"/>
          <w:b w:val="0"/>
          <w:bCs w:val="0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 xml:space="preserve">                                </w:t>
      </w:r>
      <w:r>
        <w:rPr>
          <w:rFonts w:hint="default" w:ascii="仿宋_GB2312" w:hAnsi="仿宋_GB2312" w:eastAsia="仿宋_GB2312"/>
          <w:b/>
          <w:bCs/>
          <w:color w:val="auto"/>
          <w:position w:val="0"/>
          <w:sz w:val="32"/>
          <w:szCs w:val="32"/>
        </w:rPr>
        <w:t xml:space="preserve"> </w:t>
      </w:r>
      <w:r>
        <w:rPr>
          <w:rFonts w:hint="default" w:ascii="仿宋_GB2312" w:hAnsi="仿宋_GB2312" w:eastAsia="仿宋_GB2312"/>
          <w:b w:val="0"/>
          <w:bCs w:val="0"/>
          <w:color w:val="auto"/>
          <w:positio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position w:val="0"/>
          <w:sz w:val="32"/>
          <w:szCs w:val="32"/>
        </w:rPr>
        <w:t xml:space="preserve"> 2019年收入预算总表</w:t>
      </w: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tbl>
      <w:tblPr>
        <w:tblStyle w:val="3"/>
        <w:tblW w:w="1498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720"/>
        <w:gridCol w:w="1080"/>
        <w:gridCol w:w="1120"/>
        <w:gridCol w:w="1220"/>
        <w:gridCol w:w="1080"/>
        <w:gridCol w:w="1060"/>
        <w:gridCol w:w="660"/>
        <w:gridCol w:w="460"/>
        <w:gridCol w:w="700"/>
        <w:gridCol w:w="520"/>
        <w:gridCol w:w="740"/>
        <w:gridCol w:w="460"/>
        <w:gridCol w:w="600"/>
        <w:gridCol w:w="520"/>
        <w:gridCol w:w="700"/>
        <w:gridCol w:w="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科目编码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科目名称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总计</w:t>
            </w:r>
          </w:p>
        </w:tc>
        <w:tc>
          <w:tcPr>
            <w:tcW w:w="91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本年收入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用事业基金弥补收支差额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上年                    结转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合计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一般公共预算拨款收入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政府性基                     金预算拨                        款收入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事业收入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事业                           单位                           经营                            收入</w:t>
            </w:r>
          </w:p>
        </w:tc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上级                             补助                             收入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附属                           单位                          上缴                         收入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其他               收入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小计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财政预算                 拨款收入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非税收入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小计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教育收                         费收入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其他                               事业收入</w:t>
            </w: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合计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817.5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5111.4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221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住房保障支出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817.5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5111.4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 xml:space="preserve">  22103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  城乡社区住宅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817.5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5111.4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 xml:space="preserve">    2210302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    住房公积金管理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817.5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5111.4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三、</w:t>
      </w:r>
    </w:p>
    <w:tbl>
      <w:tblPr>
        <w:tblStyle w:val="3"/>
        <w:tblW w:w="103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720"/>
        <w:gridCol w:w="1180"/>
        <w:gridCol w:w="1440"/>
        <w:gridCol w:w="940"/>
        <w:gridCol w:w="953"/>
        <w:gridCol w:w="707"/>
        <w:gridCol w:w="600"/>
        <w:gridCol w:w="520"/>
        <w:gridCol w:w="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3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32"/>
                <w:szCs w:val="32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32"/>
                <w:szCs w:val="32"/>
              </w:rPr>
              <w:t>2019年支出预算总表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科目编码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科目名称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总计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基本支出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项目                                             支出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事业                                     单位                           经营                             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对附属                                           单位补                                      助支出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上缴                                            上级                                                         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合计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人员经费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公用经费</w:t>
            </w: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8</w:t>
            </w:r>
          </w:p>
        </w:tc>
      </w:tr>
      <w:tr>
        <w:tblPrEx>
          <w:tblLayout w:type="fixed"/>
        </w:tblPrEx>
        <w:trPr>
          <w:trHeight w:val="342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合计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3630.9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3191.6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439.3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2298.0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221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住房保障支出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3630.9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3191.6</w:t>
            </w:r>
          </w:p>
        </w:tc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439.3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2298.0</w:t>
            </w: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 xml:space="preserve">  22103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  城乡社区住宅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3630.9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3191.6</w:t>
            </w:r>
          </w:p>
        </w:tc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439.3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2298.0</w:t>
            </w: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 xml:space="preserve">    2210302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    住房公积金管理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3630.9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3191.6</w:t>
            </w:r>
          </w:p>
        </w:tc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439.3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2298.0</w:t>
            </w: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四、</w:t>
      </w:r>
    </w:p>
    <w:tbl>
      <w:tblPr>
        <w:tblStyle w:val="3"/>
        <w:tblW w:w="102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268"/>
        <w:gridCol w:w="2341"/>
        <w:gridCol w:w="908"/>
        <w:gridCol w:w="1247"/>
        <w:gridCol w:w="14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32"/>
                <w:szCs w:val="32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32"/>
                <w:szCs w:val="32"/>
              </w:rPr>
              <w:t>2019年财政拨款收支预算总表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43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收                             入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支                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项                   目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预算数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项                目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合计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一般公共预算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一、一般公共预算拨款收入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一般公共服务支出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       财政预算拨款收入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817.5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外交支出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       非税收入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5111.4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国防支出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二、政府性基金预算拨款收入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公共安全支出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教育支出    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科学技术支出  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文化体育与传媒支出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社会保障和就业支出  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社会保险基金支出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医疗卫生与计划生育支出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节能环保支出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城乡社区支出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农林水支出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交通运输支出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资源勘探信息等支出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商业服务业等支出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金融支出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援助其他地区支出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国土海洋气象等支出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</w:tblPrEx>
        <w:trPr>
          <w:trHeight w:val="282" w:hRule="atLeast"/>
          <w:jc w:val="center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住房保障支出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粮油物资储备支出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国有资本经营预算支出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预备费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其他支出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转移性支出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债务还本支出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债务付息支出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债务发行费用支出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本  年  收  入  合  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本  年  支  出  合  计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上年结转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结转下年</w:t>
            </w:r>
          </w:p>
        </w:tc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    一般公共预算拨款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政府性基金预算拨款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9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收      入      总      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支　　　出　　　总　　　计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五、</w:t>
      </w:r>
    </w:p>
    <w:tbl>
      <w:tblPr>
        <w:tblStyle w:val="3"/>
        <w:tblW w:w="88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700"/>
        <w:gridCol w:w="980"/>
        <w:gridCol w:w="326"/>
        <w:gridCol w:w="554"/>
        <w:gridCol w:w="438"/>
        <w:gridCol w:w="442"/>
        <w:gridCol w:w="551"/>
        <w:gridCol w:w="149"/>
        <w:gridCol w:w="559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bookmarkStart w:id="1" w:name="RANGE_A1_G11"/>
            <w:bookmarkEnd w:id="1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预算表5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32"/>
                <w:szCs w:val="32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32"/>
                <w:szCs w:val="32"/>
              </w:rPr>
              <w:t>2019年一般公共预算拨款支出预算总表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科目编码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科目名称</w:t>
            </w:r>
          </w:p>
        </w:tc>
        <w:tc>
          <w:tcPr>
            <w:tcW w:w="130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基本支出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项目                                             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合计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人员经费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公用经费</w:t>
            </w: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</w:tblPrEx>
        <w:trPr>
          <w:trHeight w:val="34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*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*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合计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3630.9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3191.6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439.3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2298.0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221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住房保障支出</w:t>
            </w:r>
          </w:p>
        </w:tc>
        <w:tc>
          <w:tcPr>
            <w:tcW w:w="13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3630.9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3191.6</w:t>
            </w:r>
          </w:p>
        </w:tc>
        <w:tc>
          <w:tcPr>
            <w:tcW w:w="7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439.3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2298.0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 xml:space="preserve">  22103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  城乡社区住宅</w:t>
            </w:r>
          </w:p>
        </w:tc>
        <w:tc>
          <w:tcPr>
            <w:tcW w:w="13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3630.9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3191.6</w:t>
            </w:r>
          </w:p>
        </w:tc>
        <w:tc>
          <w:tcPr>
            <w:tcW w:w="7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439.3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2298.0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 xml:space="preserve">    2210302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 xml:space="preserve">    住房公积金管理</w:t>
            </w:r>
          </w:p>
        </w:tc>
        <w:tc>
          <w:tcPr>
            <w:tcW w:w="13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5928.9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3630.9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3191.6</w:t>
            </w:r>
          </w:p>
        </w:tc>
        <w:tc>
          <w:tcPr>
            <w:tcW w:w="7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439.3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2298.0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六、</w:t>
      </w:r>
    </w:p>
    <w:tbl>
      <w:tblPr>
        <w:tblStyle w:val="3"/>
        <w:tblW w:w="63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020"/>
        <w:gridCol w:w="116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预算表6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32"/>
                <w:szCs w:val="32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32"/>
                <w:szCs w:val="32"/>
              </w:rPr>
              <w:t>2019年一般公共预算拨款基本支出预算总表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经济分类科目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合计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人员经费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栏次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</w:t>
            </w:r>
          </w:p>
        </w:tc>
      </w:tr>
      <w:tr>
        <w:tblPrEx>
          <w:tblLayout w:type="fixed"/>
        </w:tblPrEx>
        <w:trPr>
          <w:trHeight w:val="225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合计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3630.9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3191.6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439.3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一、工资福利支出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3096.6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3096.6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基本工资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482.0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482.0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津贴补贴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954.2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954.2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奖金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38.1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38.1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机关事业单位基本养老保险缴费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343.8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343.8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职工基本医疗保险缴费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139.5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139.5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工伤保险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10.0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10.0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生育保险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8.0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8.0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公务员医疗补助缴费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职业年金缴费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573.0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573.0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其他社会保障缴费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14.0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14.0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伙食费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伙食补助费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57.0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57.0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住房公积金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211.0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211.0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医疗费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21.0</w:t>
            </w: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21.0</w:t>
            </w: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工资福利支出（规划）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其他工资福利支出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245.0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245.0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</w:tblPrEx>
        <w:trPr>
          <w:trHeight w:val="222" w:hRule="atLeas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二、商品和服务支出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465.3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26.0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439.3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办公费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34.5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印刷费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29.0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29.0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咨询费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手续费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水费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5.0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5.0</w:t>
            </w:r>
          </w:p>
        </w:tc>
      </w:tr>
      <w:tr>
        <w:tblPrEx>
          <w:tblLayout w:type="fixed"/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电费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27.0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27.0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邮电费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25.0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办公用房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29.0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29.0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专业用房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职工宿舍(在职)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21.0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8"/>
                <w:szCs w:val="18"/>
              </w:rPr>
              <w:t>21.0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职工宿舍(离退休)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5.0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8"/>
                <w:szCs w:val="18"/>
              </w:rPr>
              <w:t>5.0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物业管理费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104.0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104.0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专用电费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差旅费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25.0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维修(护)费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14.0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14.0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会议费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培训费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公务接待费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5.0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专用材料费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专用燃料费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劳务费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工会经费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31.0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福利费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1.3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1.3</w:t>
            </w:r>
          </w:p>
        </w:tc>
      </w:tr>
      <w:tr>
        <w:tblPrEx>
          <w:tblLayout w:type="fixed"/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公车改革交通费补贴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车辆运行维护费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18.0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18.0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其他交通费用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30.0</w:t>
            </w: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30.0</w:t>
            </w: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税金及附加费用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专用水费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商品和服务支出（规划）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离退休公用经费特需费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其他商品和服务支出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61.5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三、对个人和家庭的补助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69.0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69.0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离休费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退休退职费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66.0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66.0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生活补助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医疗费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离退休津贴补贴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其他离退休支出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对个人和家庭的补助（规划）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其他对个人和家庭的补助支出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3.0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四、资本性支出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</w:p>
        </w:tc>
      </w:tr>
      <w:tr>
        <w:tblPrEx>
          <w:tblLayout w:type="fixed"/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办公设备购置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专用设备购置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信息网络及软件购置更新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七、</w:t>
      </w:r>
    </w:p>
    <w:tbl>
      <w:tblPr>
        <w:tblStyle w:val="3"/>
        <w:tblW w:w="9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060"/>
        <w:gridCol w:w="820"/>
        <w:gridCol w:w="880"/>
        <w:gridCol w:w="960"/>
        <w:gridCol w:w="840"/>
        <w:gridCol w:w="980"/>
        <w:gridCol w:w="2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0" w:type="dxa"/>
          <w:trHeight w:val="210" w:hRule="atLeast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预算表7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0" w:type="dxa"/>
          <w:trHeight w:val="330" w:hRule="atLeast"/>
          <w:jc w:val="center"/>
        </w:trPr>
        <w:tc>
          <w:tcPr>
            <w:tcW w:w="7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32"/>
                <w:szCs w:val="32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32"/>
                <w:szCs w:val="32"/>
              </w:rPr>
              <w:t>2019年一般公共预算“三公”经费拨款支出预算总表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0" w:type="dxa"/>
          <w:trHeight w:val="210" w:hRule="atLeast"/>
          <w:jc w:val="center"/>
        </w:trPr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0" w:type="dxa"/>
          <w:trHeight w:val="345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部门名称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合计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因公出国                                                （境）费用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公务                                                            接待费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公务用车费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0" w:type="dxa"/>
          <w:trHeight w:val="345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小计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运行                                            维护费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车辆                                                                           购置费</w:t>
            </w:r>
          </w:p>
        </w:tc>
      </w:tr>
      <w:tr>
        <w:tblPrEx>
          <w:tblLayout w:type="fixed"/>
        </w:tblPrEx>
        <w:trPr>
          <w:gridAfter w:val="1"/>
          <w:wAfter w:w="2120" w:type="dxa"/>
          <w:trHeight w:val="555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0" w:type="dxa"/>
          <w:trHeight w:val="345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0" w:type="dxa"/>
          <w:trHeight w:val="345" w:hRule="atLeast"/>
          <w:jc w:val="center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合计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23.0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5.0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18.0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18.0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0" w:type="dxa"/>
          <w:trHeight w:val="342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市住房公积金管理中心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23.0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5.0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18.0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18.0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660" w:type="dxa"/>
          <w:trHeight w:val="350" w:hRule="atLeast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660" w:type="dxa"/>
          <w:trHeight w:val="240" w:hRule="atLeast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gridAfter w:val="7"/>
          <w:wAfter w:w="7660" w:type="dxa"/>
          <w:trHeight w:val="240" w:hRule="atLeast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8"/>
                <w:szCs w:val="18"/>
              </w:rPr>
              <w:t xml:space="preserve">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说明：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0" w:type="dxa"/>
          <w:trHeight w:val="240" w:hRule="atLeast"/>
          <w:jc w:val="center"/>
        </w:trPr>
        <w:tc>
          <w:tcPr>
            <w:tcW w:w="7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8"/>
                <w:szCs w:val="18"/>
              </w:rPr>
              <w:t xml:space="preserve">         1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、“</w:t>
            </w:r>
            <w:r>
              <w:rPr>
                <w:rFonts w:hint="default" w:ascii="宋体" w:hAnsi="宋体" w:eastAsia="宋体"/>
                <w:color w:val="auto"/>
                <w:position w:val="0"/>
                <w:sz w:val="18"/>
                <w:szCs w:val="18"/>
              </w:rPr>
              <w:t>2019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年预算数”的单位范围包括部门本级及所属</w:t>
            </w:r>
            <w:r>
              <w:rPr>
                <w:rFonts w:hint="default" w:ascii="宋体" w:hAnsi="宋体" w:eastAsia="宋体"/>
                <w:color w:val="auto"/>
                <w:position w:val="0"/>
                <w:sz w:val="18"/>
                <w:szCs w:val="18"/>
              </w:rPr>
              <w:t xml:space="preserve">  1  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个预算单位。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8"/>
                <w:szCs w:val="18"/>
              </w:rPr>
              <w:t xml:space="preserve">         2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、“</w:t>
            </w:r>
            <w:r>
              <w:rPr>
                <w:rFonts w:hint="default" w:ascii="宋体" w:hAnsi="宋体" w:eastAsia="宋体"/>
                <w:color w:val="auto"/>
                <w:position w:val="0"/>
                <w:sz w:val="18"/>
                <w:szCs w:val="18"/>
              </w:rPr>
              <w:t>2019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年预算数”的实有人员</w:t>
            </w:r>
            <w:r>
              <w:rPr>
                <w:rFonts w:hint="default" w:ascii="宋体" w:hAnsi="宋体" w:eastAsia="宋体"/>
                <w:color w:val="auto"/>
                <w:position w:val="0"/>
                <w:sz w:val="18"/>
                <w:szCs w:val="18"/>
              </w:rPr>
              <w:t xml:space="preserve">    17</w:t>
            </w:r>
            <w:r>
              <w:rPr>
                <w:rFonts w:hint="eastAsia" w:ascii="宋体" w:hAnsi="宋体" w:eastAsia="宋体"/>
                <w:color w:val="auto"/>
                <w:positio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color w:val="auto"/>
                <w:positio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人，其中：在职人员</w:t>
            </w:r>
            <w:r>
              <w:rPr>
                <w:rFonts w:hint="default" w:ascii="宋体" w:hAnsi="宋体" w:eastAsia="宋体"/>
                <w:color w:val="auto"/>
                <w:position w:val="0"/>
                <w:sz w:val="18"/>
                <w:szCs w:val="18"/>
              </w:rPr>
              <w:t xml:space="preserve">   14</w:t>
            </w:r>
            <w:r>
              <w:rPr>
                <w:rFonts w:hint="eastAsia" w:ascii="宋体" w:hAnsi="宋体" w:eastAsia="宋体"/>
                <w:color w:val="auto"/>
                <w:position w:val="0"/>
                <w:sz w:val="18"/>
                <w:szCs w:val="18"/>
                <w:lang w:val="en-US" w:eastAsia="zh-CN"/>
              </w:rPr>
              <w:t>7</w:t>
            </w:r>
            <w:bookmarkStart w:id="3" w:name="_GoBack"/>
            <w:bookmarkEnd w:id="3"/>
            <w:r>
              <w:rPr>
                <w:rFonts w:hint="default" w:ascii="宋体" w:hAnsi="宋体" w:eastAsia="宋体"/>
                <w:color w:val="auto"/>
                <w:position w:val="0"/>
                <w:sz w:val="18"/>
                <w:szCs w:val="18"/>
              </w:rPr>
              <w:t xml:space="preserve">   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人，离退休人员</w:t>
            </w:r>
            <w:r>
              <w:rPr>
                <w:rFonts w:hint="default" w:ascii="宋体" w:hAnsi="宋体" w:eastAsia="宋体"/>
                <w:color w:val="auto"/>
                <w:position w:val="0"/>
                <w:sz w:val="18"/>
                <w:szCs w:val="18"/>
              </w:rPr>
              <w:t xml:space="preserve">  26   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八、</w:t>
      </w:r>
    </w:p>
    <w:tbl>
      <w:tblPr>
        <w:tblStyle w:val="3"/>
        <w:tblW w:w="10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20"/>
        <w:gridCol w:w="1480"/>
        <w:gridCol w:w="1440"/>
        <w:gridCol w:w="1180"/>
        <w:gridCol w:w="1420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预算表8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32"/>
                <w:szCs w:val="32"/>
              </w:rPr>
            </w:pPr>
            <w:bookmarkStart w:id="2" w:name="RANGE_A2_G8"/>
            <w:r>
              <w:rPr>
                <w:rFonts w:hint="default" w:ascii="黑体" w:hAnsi="黑体" w:eastAsia="黑体"/>
                <w:color w:val="auto"/>
                <w:position w:val="0"/>
                <w:sz w:val="32"/>
                <w:szCs w:val="32"/>
              </w:rPr>
              <w:t>2019年政府性基金预算财政拨款支出预算总表</w:t>
            </w:r>
            <w:bookmarkEnd w:id="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科目编码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科目名称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总计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基本支出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项目                                             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人员经费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公用经费</w:t>
            </w: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</w:tblPrEx>
        <w:trPr>
          <w:trHeight w:val="34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*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right"/>
              <w:rPr>
                <w:rFonts w:hint="default" w:ascii="Arial" w:hAnsi="Arial" w:eastAsia="Arial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Arial" w:hAnsi="Times New Roman" w:eastAsia="Times New Roman"/>
                <w:color w:val="auto"/>
                <w:position w:val="0"/>
                <w:sz w:val="16"/>
                <w:szCs w:val="16"/>
              </w:rPr>
              <w:t>　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</w:p>
    <w:tbl>
      <w:tblPr>
        <w:tblStyle w:val="3"/>
        <w:tblW w:w="13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59"/>
        <w:gridCol w:w="1477"/>
        <w:gridCol w:w="859"/>
        <w:gridCol w:w="2477"/>
        <w:gridCol w:w="2517"/>
        <w:gridCol w:w="2178"/>
        <w:gridCol w:w="21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黑体" w:hAnsi="黑体" w:eastAsia="黑体"/>
                <w:color w:val="000000"/>
                <w:position w:val="0"/>
                <w:sz w:val="32"/>
                <w:szCs w:val="32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32"/>
                <w:szCs w:val="32"/>
              </w:rPr>
              <w:t>九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</w:rPr>
              <w:t xml:space="preserve">、                        </w:t>
            </w:r>
            <w:r>
              <w:rPr>
                <w:rFonts w:hint="default" w:ascii="黑体" w:hAnsi="黑体" w:eastAsia="黑体"/>
                <w:color w:val="auto"/>
                <w:position w:val="0"/>
                <w:sz w:val="32"/>
                <w:szCs w:val="32"/>
              </w:rPr>
              <w:t xml:space="preserve">2019年项目支出绩效目标申报表                  </w:t>
            </w:r>
            <w:r>
              <w:rPr>
                <w:rFonts w:hint="default" w:ascii="华文细黑" w:hAnsi="华文细黑" w:eastAsia="华文细黑"/>
                <w:color w:val="auto"/>
                <w:position w:val="0"/>
                <w:sz w:val="16"/>
                <w:szCs w:val="16"/>
              </w:rPr>
              <w:t>预算表9</w:t>
            </w:r>
            <w:r>
              <w:rPr>
                <w:rFonts w:hint="default" w:ascii="黑体" w:hAnsi="黑体" w:eastAsia="黑体"/>
                <w:color w:val="auto"/>
                <w:position w:val="0"/>
                <w:sz w:val="32"/>
                <w:szCs w:val="32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（ 2019年度）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01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填报单位（盖章）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　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 xml:space="preserve"> 预算部门（盖章）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财政主管处室（盖章）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填报日期：2018 年12月18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项目名称</w:t>
            </w:r>
          </w:p>
        </w:tc>
        <w:tc>
          <w:tcPr>
            <w:tcW w:w="10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通信线路租赁费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预算部门名称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吉林市住房公积金管理中心09003A00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基层预算单位名称</w:t>
            </w:r>
          </w:p>
        </w:tc>
        <w:tc>
          <w:tcPr>
            <w:tcW w:w="4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吉林市住房公积金管理中心09003A00</w:t>
            </w:r>
          </w:p>
        </w:tc>
      </w:tr>
      <w:tr>
        <w:tblPrEx>
          <w:tblLayout w:type="fixed"/>
        </w:tblPrEx>
        <w:trPr>
          <w:trHeight w:val="282" w:hRule="atLeast"/>
        </w:trPr>
        <w:tc>
          <w:tcPr>
            <w:tcW w:w="3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项目属性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延续项目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项目期</w:t>
            </w:r>
          </w:p>
        </w:tc>
        <w:tc>
          <w:tcPr>
            <w:tcW w:w="4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2019.01.01-2019.12.31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4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项目资金</w:t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br w:type="textWrapping"/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（万元）</w:t>
            </w:r>
          </w:p>
        </w:tc>
        <w:tc>
          <w:tcPr>
            <w:tcW w:w="102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年度资金总额：           70.8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4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02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 xml:space="preserve">其中：财政拨款           70.8          其他资金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绩效</w:t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br w:type="textWrapping"/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目标</w:t>
            </w:r>
          </w:p>
        </w:tc>
        <w:tc>
          <w:tcPr>
            <w:tcW w:w="6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年度目标</w:t>
            </w:r>
          </w:p>
        </w:tc>
        <w:tc>
          <w:tcPr>
            <w:tcW w:w="6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中长期目标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br w:type="textWrapping"/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 xml:space="preserve"> 目标1：与线路运营商继续合作。</w:t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br w:type="textWrapping"/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 xml:space="preserve"> 目标2：保障中心各业务网点线路正常使用、业务正常办理。</w:t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br w:type="textWrapping"/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 xml:space="preserve"> </w:t>
            </w:r>
          </w:p>
        </w:tc>
        <w:tc>
          <w:tcPr>
            <w:tcW w:w="6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中心各业务网点系统正常运营,更好的满足业务发展需求，提高工作效率，保障职工满意度。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年</w:t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br w:type="textWrapping"/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度</w:t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br w:type="textWrapping"/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绩</w:t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br w:type="textWrapping"/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效</w:t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br w:type="textWrapping"/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指</w:t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br w:type="textWrapping"/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标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一级指标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二级指标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三级指标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评价标准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指标分值（指标合计100分）</w:t>
            </w:r>
          </w:p>
        </w:tc>
      </w:tr>
      <w:tr>
        <w:tblPrEx>
          <w:tblLayout w:type="fixed"/>
        </w:tblPrEx>
        <w:trPr>
          <w:trHeight w:val="282" w:hRule="atLeast"/>
        </w:trPr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合计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产</w:t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br w:type="textWrapping"/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出</w:t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br w:type="textWrapping"/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指</w:t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br w:type="textWrapping"/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标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时效指标</w:t>
            </w:r>
          </w:p>
        </w:tc>
        <w:tc>
          <w:tcPr>
            <w:tcW w:w="24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 xml:space="preserve"> 指标：续约情况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年度内与运营商绩效合作，到期后及时付费续约，未按时完成续约影响公积金业务办理扣10分，总分20分。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成本指标</w:t>
            </w:r>
          </w:p>
        </w:tc>
        <w:tc>
          <w:tcPr>
            <w:tcW w:w="24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 xml:space="preserve">   指标：预算执行情况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按预算数执行，超预算每个百分点扣5分，总分30分。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效</w:t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br w:type="textWrapping"/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果</w:t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br w:type="textWrapping"/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指</w:t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br w:type="textWrapping"/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标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社会效益</w:t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br w:type="textWrapping"/>
            </w: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指标</w:t>
            </w:r>
          </w:p>
        </w:tc>
        <w:tc>
          <w:tcPr>
            <w:tcW w:w="24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 xml:space="preserve">  指标：社会效益指标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中心各机构业务系统正常运营，确保社会稳定，因线路问题导致业务系统不能正常运营的，每发生一次扣10分，总分30分。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满意度指标</w:t>
            </w:r>
          </w:p>
        </w:tc>
        <w:tc>
          <w:tcPr>
            <w:tcW w:w="24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 xml:space="preserve"> 指标：社会满意度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正常及时办理公积金各项业务，因线路影响系统操作，并因此造成职工不满意投诉的，每发生一次扣5分，总分20分。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</w:pPr>
            <w:r>
              <w:rPr>
                <w:rFonts w:hint="default" w:ascii="华文细黑" w:hAnsi="华文细黑" w:eastAsia="华文细黑"/>
                <w:color w:val="000000"/>
                <w:position w:val="0"/>
                <w:sz w:val="16"/>
                <w:szCs w:val="16"/>
              </w:rPr>
              <w:t>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568D5"/>
    <w:rsid w:val="15302EE3"/>
    <w:rsid w:val="3AE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0"/>
      <w:szCs w:val="20"/>
      <w:shd w:val="cle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WPS_1528168389</cp:lastModifiedBy>
  <dcterms:modified xsi:type="dcterms:W3CDTF">2019-02-21T08:28:31Z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