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A438" w14:textId="77777777" w:rsidR="00087145" w:rsidRPr="00087145" w:rsidRDefault="00087145" w:rsidP="00087145">
      <w:pPr>
        <w:autoSpaceDE w:val="0"/>
        <w:autoSpaceDN w:val="0"/>
        <w:adjustRightInd w:val="0"/>
        <w:jc w:val="center"/>
        <w:rPr>
          <w:rFonts w:ascii="新宋体" w:eastAsia="新宋体" w:hAnsi="新宋体" w:cs="MicrosoftYaHei"/>
          <w:kern w:val="0"/>
          <w:sz w:val="44"/>
          <w:szCs w:val="44"/>
        </w:rPr>
      </w:pPr>
      <w:r w:rsidRPr="00087145">
        <w:rPr>
          <w:rFonts w:ascii="新宋体" w:eastAsia="新宋体" w:hAnsi="新宋体" w:cs="MicrosoftYaHei" w:hint="eastAsia"/>
          <w:kern w:val="0"/>
          <w:sz w:val="44"/>
          <w:szCs w:val="44"/>
        </w:rPr>
        <w:t>吉林市关于调整城乡居民基本养老保险基础养老金标准、个人缴费标准的通知</w:t>
      </w:r>
    </w:p>
    <w:p w14:paraId="5C0DE4FD" w14:textId="77777777" w:rsidR="00087145" w:rsidRPr="00087145" w:rsidRDefault="00087145" w:rsidP="00087145">
      <w:pPr>
        <w:autoSpaceDE w:val="0"/>
        <w:autoSpaceDN w:val="0"/>
        <w:adjustRightInd w:val="0"/>
        <w:jc w:val="center"/>
        <w:rPr>
          <w:rFonts w:ascii="楷体" w:eastAsia="楷体" w:hAnsi="楷体" w:cs="MicrosoftYaHei"/>
          <w:kern w:val="0"/>
          <w:sz w:val="28"/>
          <w:szCs w:val="28"/>
        </w:rPr>
      </w:pPr>
      <w:proofErr w:type="gramStart"/>
      <w:r w:rsidRPr="00087145">
        <w:rPr>
          <w:rFonts w:ascii="楷体" w:eastAsia="楷体" w:hAnsi="楷体" w:cs="MicrosoftYaHei" w:hint="eastAsia"/>
          <w:kern w:val="0"/>
          <w:sz w:val="28"/>
          <w:szCs w:val="28"/>
        </w:rPr>
        <w:t>吉市人社发</w:t>
      </w:r>
      <w:proofErr w:type="gramEnd"/>
      <w:r w:rsidRPr="00087145">
        <w:rPr>
          <w:rFonts w:ascii="楷体" w:eastAsia="楷体" w:hAnsi="楷体" w:cs="MicrosoftYaHei" w:hint="eastAsia"/>
          <w:kern w:val="0"/>
          <w:sz w:val="28"/>
          <w:szCs w:val="28"/>
        </w:rPr>
        <w:t>〔</w:t>
      </w:r>
      <w:r w:rsidRPr="00087145">
        <w:rPr>
          <w:rFonts w:ascii="楷体" w:eastAsia="楷体" w:hAnsi="楷体" w:cs="MicrosoftYaHei"/>
          <w:kern w:val="0"/>
          <w:sz w:val="28"/>
          <w:szCs w:val="28"/>
        </w:rPr>
        <w:t>2018</w:t>
      </w:r>
      <w:r w:rsidRPr="00087145">
        <w:rPr>
          <w:rFonts w:ascii="楷体" w:eastAsia="楷体" w:hAnsi="楷体" w:cs="MicrosoftYaHei" w:hint="eastAsia"/>
          <w:kern w:val="0"/>
          <w:sz w:val="28"/>
          <w:szCs w:val="28"/>
        </w:rPr>
        <w:t>〕</w:t>
      </w:r>
      <w:r w:rsidRPr="00087145">
        <w:rPr>
          <w:rFonts w:ascii="楷体" w:eastAsia="楷体" w:hAnsi="楷体" w:cs="MicrosoftYaHei"/>
          <w:kern w:val="0"/>
          <w:sz w:val="28"/>
          <w:szCs w:val="28"/>
        </w:rPr>
        <w:t>135</w:t>
      </w:r>
      <w:r w:rsidRPr="00087145">
        <w:rPr>
          <w:rFonts w:ascii="楷体" w:eastAsia="楷体" w:hAnsi="楷体" w:cs="MicrosoftYaHei" w:hint="eastAsia"/>
          <w:kern w:val="0"/>
          <w:sz w:val="28"/>
          <w:szCs w:val="28"/>
        </w:rPr>
        <w:t>号</w:t>
      </w:r>
    </w:p>
    <w:p w14:paraId="34EC4F40" w14:textId="77777777" w:rsidR="00087145" w:rsidRDefault="00087145" w:rsidP="00087145">
      <w:pPr>
        <w:autoSpaceDE w:val="0"/>
        <w:autoSpaceDN w:val="0"/>
        <w:adjustRightInd w:val="0"/>
        <w:spacing w:line="640" w:lineRule="exact"/>
        <w:rPr>
          <w:rFonts w:ascii="仿宋_GB2312" w:eastAsia="仿宋_GB2312" w:cs="仿宋_GB2312"/>
          <w:kern w:val="0"/>
          <w:sz w:val="32"/>
          <w:szCs w:val="32"/>
        </w:rPr>
      </w:pPr>
    </w:p>
    <w:p w14:paraId="1C16A64A" w14:textId="61E54DF3" w:rsidR="00087145" w:rsidRPr="00087145" w:rsidRDefault="00087145" w:rsidP="00087145">
      <w:pPr>
        <w:autoSpaceDE w:val="0"/>
        <w:autoSpaceDN w:val="0"/>
        <w:adjustRightInd w:val="0"/>
        <w:spacing w:line="640" w:lineRule="exact"/>
        <w:rPr>
          <w:rFonts w:ascii="仿宋_GB2312" w:eastAsia="仿宋_GB2312" w:cs="仿宋_GB2312"/>
          <w:kern w:val="0"/>
          <w:sz w:val="32"/>
          <w:szCs w:val="32"/>
        </w:rPr>
      </w:pP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各县（市）区人民政府，开发区管委会：</w:t>
      </w:r>
    </w:p>
    <w:p w14:paraId="1C40F9B0" w14:textId="59392656" w:rsidR="00087145" w:rsidRPr="00087145" w:rsidRDefault="00087145" w:rsidP="00087145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根据吉林省人力资源和社会保障厅和吉林省财政厅《吉林省关于调整城乡居民基本养老保险基础养老金标准、个人缴费标准的通知》（吉人社联字〔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2018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〕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88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号）要求，我市对城乡居民基本养老保险基础养老金标准、个人缴费标准进行调整。有关要求通知如下：</w:t>
      </w:r>
    </w:p>
    <w:p w14:paraId="03B7A809" w14:textId="77777777" w:rsidR="00087145" w:rsidRPr="00087145" w:rsidRDefault="00087145" w:rsidP="00087145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 w:rsidRPr="00087145">
        <w:rPr>
          <w:rFonts w:ascii="黑体" w:eastAsia="黑体" w:cs="黑体" w:hint="eastAsia"/>
          <w:kern w:val="0"/>
          <w:sz w:val="32"/>
          <w:szCs w:val="32"/>
        </w:rPr>
        <w:t>一、调整基础养老金标准</w:t>
      </w:r>
    </w:p>
    <w:p w14:paraId="61CD77F5" w14:textId="6BBC41C6" w:rsidR="00087145" w:rsidRPr="00087145" w:rsidRDefault="00087145" w:rsidP="00087145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城乡居民基本养老保险基础养老金最低标准调整为每人每月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103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元，由原来每人每月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80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元增加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 xml:space="preserve">23 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元，其中增加部分中央补助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18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元，从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2018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1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1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日起实施；我省补助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5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元，从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2018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7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1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日起实施。</w:t>
      </w:r>
    </w:p>
    <w:p w14:paraId="111161A9" w14:textId="76CF5FED" w:rsidR="00087145" w:rsidRPr="00087145" w:rsidRDefault="00087145" w:rsidP="00087145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对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65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周岁及以上参保城乡老年居民分年龄段加发基础养老金。对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65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周岁至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69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周岁参保城乡居民基础养老金每月加发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2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元、对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70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周岁至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79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周岁参保城乡居民基础养老金每月加发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5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元、对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80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周岁及以上参保城乡居民基础养老金每月加发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10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元，从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2019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1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1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日起实施。</w:t>
      </w:r>
    </w:p>
    <w:p w14:paraId="35EE21A7" w14:textId="0CA0019C" w:rsidR="00087145" w:rsidRPr="00087145" w:rsidRDefault="00087145" w:rsidP="00087145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上述调整所需资金由省和市、县（市、区）政府按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6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4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的比例分担。市区部分由市政府和区（开发区）政府（管委会）按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5:5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的比例分担，县（市）政府所需资金由各县（市）政府自行承担。</w:t>
      </w:r>
    </w:p>
    <w:p w14:paraId="0B8DCDC7" w14:textId="77777777" w:rsidR="00087145" w:rsidRPr="00087145" w:rsidRDefault="00087145" w:rsidP="00087145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 w:rsidRPr="00087145">
        <w:rPr>
          <w:rFonts w:ascii="黑体" w:eastAsia="黑体" w:cs="黑体" w:hint="eastAsia"/>
          <w:kern w:val="0"/>
          <w:sz w:val="32"/>
          <w:szCs w:val="32"/>
        </w:rPr>
        <w:t>二、调整个人缴费标准</w:t>
      </w:r>
    </w:p>
    <w:p w14:paraId="7CFB94E7" w14:textId="716A708C" w:rsidR="00087145" w:rsidRPr="00087145" w:rsidRDefault="00087145" w:rsidP="00087145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城乡居民基本养老保险个人缴费标准调整为每年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200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元、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300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元、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400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元、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500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元、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600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元、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700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元、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800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元、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900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元、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1000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元、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1500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元、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2000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元、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2500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元、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3000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元，从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2019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1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1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日起实施。个人缴费补贴标准按原政策不变。</w:t>
      </w:r>
    </w:p>
    <w:p w14:paraId="5494C87E" w14:textId="1B6C9184" w:rsidR="00087145" w:rsidRPr="00087145" w:rsidRDefault="00087145" w:rsidP="00087145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原政策中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100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元个人缴费标准只适用于重度残疾人、城乡特困救助供养人员和城乡</w:t>
      </w:r>
      <w:proofErr w:type="gramStart"/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低保对象</w:t>
      </w:r>
      <w:proofErr w:type="gramEnd"/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等缴费困难群体。</w:t>
      </w:r>
    </w:p>
    <w:p w14:paraId="6ADC5BBE" w14:textId="77777777" w:rsidR="00087145" w:rsidRPr="00087145" w:rsidRDefault="00087145" w:rsidP="00087145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 w:rsidRPr="00087145">
        <w:rPr>
          <w:rFonts w:ascii="黑体" w:eastAsia="黑体" w:cs="黑体" w:hint="eastAsia"/>
          <w:kern w:val="0"/>
          <w:sz w:val="32"/>
          <w:szCs w:val="32"/>
        </w:rPr>
        <w:t>三、相关要求</w:t>
      </w:r>
    </w:p>
    <w:p w14:paraId="366AD03F" w14:textId="259C5F77" w:rsidR="00087145" w:rsidRPr="00087145" w:rsidRDefault="00087145" w:rsidP="00087145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各县（市）区、开发区人力资源社会保障部门、财政部门和社会保险经办机构要做好调整基础养老金标准、个人缴费标准的相关工作，应将提高后的养老金及时足额发放到位。同时搞好政策宣传，要引导和鼓励城乡居民选择更高档次缴费、长期持续缴费，增加个人账户积累，逐步提高养老保障水平。</w:t>
      </w:r>
    </w:p>
    <w:p w14:paraId="5D099B96" w14:textId="77777777" w:rsidR="00087145" w:rsidRDefault="00087145" w:rsidP="00087145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</w:p>
    <w:p w14:paraId="7F15DD66" w14:textId="77777777" w:rsidR="00087145" w:rsidRDefault="00087145" w:rsidP="00087145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</w:p>
    <w:p w14:paraId="3AC3E105" w14:textId="54A2A80D" w:rsidR="00087145" w:rsidRPr="00087145" w:rsidRDefault="00087145" w:rsidP="00087145">
      <w:pPr>
        <w:autoSpaceDE w:val="0"/>
        <w:autoSpaceDN w:val="0"/>
        <w:adjustRightInd w:val="0"/>
        <w:spacing w:line="640" w:lineRule="exact"/>
        <w:ind w:firstLineChars="500" w:firstLine="1600"/>
        <w:rPr>
          <w:rFonts w:ascii="仿宋_GB2312" w:eastAsia="仿宋_GB2312" w:cs="仿宋_GB2312"/>
          <w:kern w:val="0"/>
          <w:sz w:val="32"/>
          <w:szCs w:val="32"/>
        </w:rPr>
      </w:pP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吉林市人力资源和社会保障局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吉林市财政局</w:t>
      </w:r>
    </w:p>
    <w:p w14:paraId="079C5862" w14:textId="77777777" w:rsidR="00087145" w:rsidRPr="00087145" w:rsidRDefault="00087145" w:rsidP="00087145">
      <w:pPr>
        <w:autoSpaceDE w:val="0"/>
        <w:autoSpaceDN w:val="0"/>
        <w:adjustRightInd w:val="0"/>
        <w:spacing w:line="640" w:lineRule="exact"/>
        <w:ind w:firstLineChars="1400" w:firstLine="4480"/>
        <w:rPr>
          <w:rFonts w:ascii="仿宋_GB2312" w:eastAsia="仿宋_GB2312" w:cs="仿宋_GB2312"/>
          <w:kern w:val="0"/>
          <w:sz w:val="32"/>
          <w:szCs w:val="32"/>
        </w:rPr>
      </w:pPr>
      <w:r w:rsidRPr="00087145">
        <w:rPr>
          <w:rFonts w:ascii="仿宋_GB2312" w:eastAsia="仿宋_GB2312" w:cs="仿宋_GB2312"/>
          <w:kern w:val="0"/>
          <w:sz w:val="32"/>
          <w:szCs w:val="32"/>
        </w:rPr>
        <w:t>2018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12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Pr="00087145">
        <w:rPr>
          <w:rFonts w:ascii="仿宋_GB2312" w:eastAsia="仿宋_GB2312" w:cs="仿宋_GB2312"/>
          <w:kern w:val="0"/>
          <w:sz w:val="32"/>
          <w:szCs w:val="32"/>
        </w:rPr>
        <w:t>18</w:t>
      </w:r>
      <w:r w:rsidRPr="00087145">
        <w:rPr>
          <w:rFonts w:ascii="仿宋_GB2312" w:eastAsia="仿宋_GB2312" w:cs="仿宋_GB2312" w:hint="eastAsia"/>
          <w:kern w:val="0"/>
          <w:sz w:val="32"/>
          <w:szCs w:val="32"/>
        </w:rPr>
        <w:t>日</w:t>
      </w:r>
    </w:p>
    <w:sectPr w:rsidR="00087145" w:rsidRPr="00087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YaHei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6C"/>
    <w:rsid w:val="00087145"/>
    <w:rsid w:val="0020526C"/>
    <w:rsid w:val="002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A277"/>
  <w15:chartTrackingRefBased/>
  <w15:docId w15:val="{04E8544C-9CF9-43BD-90BC-6D160271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 张</dc:creator>
  <cp:keywords/>
  <dc:description/>
  <cp:lastModifiedBy>大 张</cp:lastModifiedBy>
  <cp:revision>3</cp:revision>
  <dcterms:created xsi:type="dcterms:W3CDTF">2023-06-19T01:27:00Z</dcterms:created>
  <dcterms:modified xsi:type="dcterms:W3CDTF">2023-06-19T01:29:00Z</dcterms:modified>
</cp:coreProperties>
</file>