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A4" w:rsidRDefault="00447D00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关于构建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大就业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工作</w:t>
      </w:r>
      <w:r>
        <w:rPr>
          <w:rFonts w:ascii="Times New Roman" w:eastAsia="方正小标宋简体" w:hAnsi="Times New Roman" w:cs="Times New Roman"/>
          <w:sz w:val="44"/>
          <w:szCs w:val="44"/>
        </w:rPr>
        <w:t>格局</w:t>
      </w:r>
    </w:p>
    <w:p w:rsidR="002D24A4" w:rsidRDefault="00447D00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促进高质量充分就业的实施意见</w:t>
      </w:r>
    </w:p>
    <w:p w:rsidR="002D24A4" w:rsidRDefault="00447D00">
      <w:pPr>
        <w:spacing w:line="360" w:lineRule="auto"/>
        <w:jc w:val="center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（征求意见稿）</w:t>
      </w:r>
    </w:p>
    <w:p w:rsidR="002D24A4" w:rsidRDefault="002D24A4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为贯彻落实中共中央国务院《关于实施就业优先战略促进高质量充分就业的意见》精神，着力破解结构性就业矛盾，合力构建“大就业”工作格局，持续促进就业质的有效提升和量的合理增长，现提出如下实施意见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49376A">
        <w:rPr>
          <w:rFonts w:ascii="黑体" w:eastAsia="黑体" w:hAnsi="黑体" w:cs="黑体" w:hint="eastAsia"/>
          <w:sz w:val="32"/>
          <w:szCs w:val="32"/>
        </w:rPr>
        <w:t>一、总体要求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49376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坚持以习近平新时代中国特色社会主义思想为指导，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全面贯彻落实党的二十大和二十届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二中、三中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全会精神，深入贯彻习近平总书记在新时代推动东北全面振兴座谈会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上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的重要讲话精神，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落实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省委省政府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市委市政府决策部署，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坚持以人民为中心的发展思想，遵循劳动者自主就业、市场调节就业、政府促进就业和鼓励创业的方针，以推动高质量发展为基础，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以实施就业优先战略为引领，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以强化就业优先政策为抓手，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以用工端和求职端满意为标准，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以不发生规模性失业风险为底线，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以建立“三管三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促进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”机制为保障，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合力构建就业理念先进、就业政策协同、就业机制完善、就业数据共享、就业服务集成、就业保障有力的“大就业”工作格局，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每年保持城镇新增就业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3.4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万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人以上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农村劳动力转移就业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40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万人以上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失业人员再就业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万人以上、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高校毕业生择吉留吉就业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万人以上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不断增强广大劳动者获得感幸福感安全感，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在建设形神兼备的省域副中心城市进程中奋力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书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写高质量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充分就业新篇章。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49376A">
        <w:rPr>
          <w:rFonts w:ascii="黑体" w:eastAsia="黑体" w:hAnsi="黑体" w:cs="Times New Roman" w:hint="eastAsia"/>
          <w:sz w:val="32"/>
          <w:szCs w:val="32"/>
        </w:rPr>
        <w:t>二</w:t>
      </w:r>
      <w:r w:rsidRPr="0049376A">
        <w:rPr>
          <w:rFonts w:ascii="黑体" w:eastAsia="黑体" w:hAnsi="黑体" w:cs="Times New Roman" w:hint="eastAsia"/>
          <w:sz w:val="32"/>
          <w:szCs w:val="32"/>
        </w:rPr>
        <w:t>、</w:t>
      </w:r>
      <w:r w:rsidRPr="0049376A">
        <w:rPr>
          <w:rFonts w:ascii="黑体" w:eastAsia="黑体" w:hAnsi="黑体" w:cs="Times New Roman" w:hint="eastAsia"/>
          <w:sz w:val="32"/>
          <w:szCs w:val="32"/>
        </w:rPr>
        <w:t>全面实施就业优先战略</w:t>
      </w:r>
      <w:r w:rsidRPr="0049376A">
        <w:rPr>
          <w:rFonts w:ascii="黑体" w:eastAsia="黑体" w:hAnsi="黑体" w:cs="Times New Roman" w:hint="eastAsia"/>
          <w:sz w:val="32"/>
          <w:szCs w:val="32"/>
        </w:rPr>
        <w:t>，</w:t>
      </w:r>
      <w:r w:rsidRPr="0049376A">
        <w:rPr>
          <w:rFonts w:ascii="黑体" w:eastAsia="黑体" w:hAnsi="黑体" w:cs="Times New Roman" w:hint="eastAsia"/>
          <w:sz w:val="32"/>
          <w:szCs w:val="32"/>
        </w:rPr>
        <w:t>全力</w:t>
      </w:r>
      <w:r w:rsidRPr="0049376A">
        <w:rPr>
          <w:rFonts w:ascii="黑体" w:eastAsia="黑体" w:hAnsi="黑体" w:cs="Times New Roman" w:hint="eastAsia"/>
          <w:sz w:val="32"/>
          <w:szCs w:val="32"/>
        </w:rPr>
        <w:t>扩大就业容量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）注重经济就业政策衔接。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把高质量充分就业作为经济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社会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发展优先目标，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纳入国民经济和社会发展规划，保持经济增长与扩大就业良性互动，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构建就业友好型发展方式。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制定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和落实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重大政策时综合评估对就业岗位、就业环境、失业风险的影响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推动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就业政策与财政、金融、投资、消费、产业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、区域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等政策协同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发力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以“两重”建设为重点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突出抓好一批立市立县的标志性重大项目，启动一批技改扩能和“智改数转”项目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落户一批新基建项目，盘活一批停缓建项目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，每年新安置就业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万人以上。</w:t>
      </w:r>
    </w:p>
    <w:p w:rsidR="002D24A4" w:rsidRPr="0049376A" w:rsidRDefault="00447D00" w:rsidP="0049376A">
      <w:pPr>
        <w:spacing w:line="580" w:lineRule="exact"/>
        <w:ind w:firstLineChars="250" w:firstLine="800"/>
        <w:rPr>
          <w:rFonts w:ascii="仿宋_GB2312" w:eastAsia="仿宋_GB2312" w:hAnsi="Times New Roman" w:cs="Times New Roman" w:hint="eastAsia"/>
          <w:sz w:val="32"/>
          <w:szCs w:val="32"/>
        </w:rPr>
      </w:pP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）发挥产业吸纳就业作用。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围绕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打造全国一流化工产业基地、世界级碳纤维产业基地、世界级冰雪产业基地、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国家级清洁能源基地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，明确重要产业规划带动就业目标，培育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发展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新质生产力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，创造更多高质量就业机会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。壮大稻米、肉牛、白鹅、长白山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特产富民产业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发展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种植业、养殖业和园艺特产业，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抓实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肉牛屠宰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倍增计划，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加快构建具有特色优势的现代人参产业体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系，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增加农村劳动力就地就近就业机会</w:t>
      </w:r>
      <w:r w:rsidRPr="0049376A">
        <w:rPr>
          <w:rFonts w:ascii="仿宋_GB2312" w:eastAsia="仿宋_GB2312" w:hAnsi="Times New Roman" w:hint="eastAsia"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每年新安置就业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万人以上。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发展壮大钢铁冶炼、矿产开发、高端芯片、医药健康、新能源汽车等优势产业集群，加快传统制造业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转型升级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，培育壮大新能源、新材料、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低空经济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先进装备制造等战略性新兴产业，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布局未来产业，组织推动设备更新，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盘活一批“双停”企业，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增强工业吸纳就业能力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，每年新安置就业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万人以上。实施六大文旅融合行动，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推动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“凇星江山夜，雪鸟食文泉”十大单品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IP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全面升级为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十大品牌集群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打造一批沉浸式旅游新场景、新产品，释放旅游消费对就业的贡献力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，每年新安置就业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万人以上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。加快大宗消费品以旧换新，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推动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商贸业提质增效，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加速构建房地产发展新模式，引导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生活性服务业向高品质和多样化延伸，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促进生产性服务业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融合发展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，提升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第三产业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就业承载能力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，每年新安置就业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13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万人以上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）支持市场主体稳岗扩岗。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落实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就业优先政策，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加大对就业容量大的各类市场主体政策扶持力度，持续降低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失业保险、工伤保险费率，落实社会保险补贴、就业见习补贴、求职创业补贴、一次性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扩岗补助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、税收减免等援企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稳岗政策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。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发挥国有企业就业引领作用，引导各类主体更好的履行稳岗扩岗社会责任。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对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吸纳就业数量多且符合条件的中小微企业，在项目申报、安排专项资金时予以倾斜，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对就业示范效应好的经营主体，同等条件下优先保障建设用地计划，优先提供用工支持服务。发挥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创业担保贷款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助推作用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，实施吉林职工创新创业小额贴息贷款计划，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为创业者提供普惠金融服务。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四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）培育多渠道就业新动能。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拓展数字经济就业新空间，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开辟平台经济、体验经济、创意经济发展新赛道，催生更多新产业新业态新商业模式，培育多元化、多层次就业需求。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积极发展绿色产业，增加绿色就业新机会。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开辟康养就业新领域，发展银发经济，促进健康与养老、旅游、休闲、食品等产业深度融合，激发银发人力资源活力，催生新的就业增长点。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）提高区域就业承载能力。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集中优势发展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县域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主导产业，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培育一批细分领域领先的特色产业集群，厚植就业创业沃土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抓好岔路河、万昌、左家等节点乡镇建设，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推进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国家城乡融合发展试验区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加快发展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，促进更多农村劳动力实现就地就近转移就业。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49376A">
        <w:rPr>
          <w:rFonts w:ascii="黑体" w:eastAsia="黑体" w:hAnsi="黑体" w:cs="Times New Roman" w:hint="eastAsia"/>
          <w:sz w:val="32"/>
          <w:szCs w:val="32"/>
        </w:rPr>
        <w:t>三</w:t>
      </w:r>
      <w:r w:rsidRPr="0049376A">
        <w:rPr>
          <w:rFonts w:ascii="黑体" w:eastAsia="黑体" w:hAnsi="黑体" w:cs="Times New Roman" w:hint="eastAsia"/>
          <w:sz w:val="32"/>
          <w:szCs w:val="32"/>
        </w:rPr>
        <w:t>、突出重点群体就业帮扶，</w:t>
      </w:r>
      <w:r w:rsidRPr="0049376A">
        <w:rPr>
          <w:rFonts w:ascii="黑体" w:eastAsia="黑体" w:hAnsi="黑体" w:cs="Times New Roman" w:hint="eastAsia"/>
          <w:sz w:val="32"/>
          <w:szCs w:val="32"/>
        </w:rPr>
        <w:t>全力</w:t>
      </w:r>
      <w:r w:rsidRPr="0049376A">
        <w:rPr>
          <w:rFonts w:ascii="黑体" w:eastAsia="黑体" w:hAnsi="黑体" w:cs="Times New Roman" w:hint="eastAsia"/>
          <w:sz w:val="32"/>
          <w:szCs w:val="32"/>
        </w:rPr>
        <w:t>稳住就业底盘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（六）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抓好高校毕业生等青年群体就业。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坚持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市场主导与政府引导相结合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，开发更多有利于发挥所学所长的就业岗位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鼓励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高校毕业生等青年群体投身重点领域、重点行业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乡镇基层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和中小微企业就业创业。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统筹公务员、选调生招录和事业单位、带编入伍、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市属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国有企业招聘，扩大“三支一扶”、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特岗教师等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基层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政策性就业岗位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规模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实施青年就业启航、“宏志助航”等专项计划，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落实基层就业学费补偿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和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国家助学贷款代偿、考研加分等优惠政策，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强化对困难家庭毕业生、长期失业青年的就业帮扶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提升青年就业服务效能，强化针对性职业指导、职业介绍、技能培训、见习实习，形成衔接校内校外、助力成长成才的服务支撑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bCs/>
          <w:sz w:val="32"/>
          <w:szCs w:val="32"/>
        </w:rPr>
      </w:pP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七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）组织引导农村劳动力转移就业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持续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开展农村劳动力转移就业“四季春”行动，健全劳务协作机制，推行重点工程以工代赈，发挥劳务经纪组织和劳务经纪人作用，拓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宽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农村劳动者就业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增收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空间。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开展劳务品牌认定培育，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做大做强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锅包肉名厨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、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长白山菌类园艺工、江城育婴师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等知名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品牌，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扩大</w:t>
      </w:r>
      <w:r w:rsidRPr="0049376A">
        <w:rPr>
          <w:rFonts w:ascii="仿宋_GB2312" w:eastAsia="仿宋_GB2312" w:hAnsi="仿宋_GB2312" w:cs="仿宋_GB2312" w:hint="eastAsia"/>
          <w:bCs/>
          <w:sz w:val="32"/>
          <w:szCs w:val="32"/>
        </w:rPr>
        <w:t>江城整理收纳师、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白鹅养殖产业工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Pr="0049376A">
        <w:rPr>
          <w:rFonts w:ascii="仿宋_GB2312" w:eastAsia="仿宋_GB2312" w:hAnsi="仿宋_GB2312" w:cs="仿宋_GB2312" w:hint="eastAsia"/>
          <w:bCs/>
          <w:sz w:val="32"/>
          <w:szCs w:val="32"/>
        </w:rPr>
        <w:t>品牌</w:t>
      </w:r>
      <w:r w:rsidRPr="0049376A">
        <w:rPr>
          <w:rFonts w:ascii="仿宋_GB2312" w:eastAsia="仿宋_GB2312" w:hAnsi="仿宋_GB2312" w:cs="仿宋_GB2312" w:hint="eastAsia"/>
          <w:bCs/>
          <w:sz w:val="32"/>
          <w:szCs w:val="32"/>
        </w:rPr>
        <w:t>影响力</w:t>
      </w:r>
      <w:r w:rsidRPr="0049376A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培树劳务品牌形象代言人，以品牌促输出、促就地就近就业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。推动农村低收入人口就业帮扶常态化，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建设就业帮扶车间，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防止因失业导致规模性返贫。</w:t>
      </w:r>
    </w:p>
    <w:p w:rsidR="002D24A4" w:rsidRPr="0049376A" w:rsidRDefault="00447D00" w:rsidP="0049376A">
      <w:pPr>
        <w:pStyle w:val="a6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Times New Roman" w:hint="eastAsia"/>
          <w:bCs/>
          <w:sz w:val="32"/>
          <w:szCs w:val="32"/>
        </w:rPr>
      </w:pPr>
      <w:r w:rsidRPr="0049376A">
        <w:rPr>
          <w:rFonts w:ascii="仿宋_GB2312" w:eastAsia="仿宋_GB2312" w:hAnsi="Times New Roman" w:hint="eastAsia"/>
          <w:sz w:val="32"/>
          <w:szCs w:val="32"/>
        </w:rPr>
        <w:lastRenderedPageBreak/>
        <w:t>（</w:t>
      </w:r>
      <w:r w:rsidRPr="0049376A">
        <w:rPr>
          <w:rFonts w:ascii="仿宋_GB2312" w:eastAsia="仿宋_GB2312" w:hAnsi="Times New Roman" w:hint="eastAsia"/>
          <w:sz w:val="32"/>
          <w:szCs w:val="32"/>
        </w:rPr>
        <w:t>八</w:t>
      </w:r>
      <w:r w:rsidRPr="0049376A">
        <w:rPr>
          <w:rFonts w:ascii="仿宋_GB2312" w:eastAsia="仿宋_GB2312" w:hAnsi="Times New Roman" w:hint="eastAsia"/>
          <w:sz w:val="32"/>
          <w:szCs w:val="32"/>
        </w:rPr>
        <w:t>）加强退役军人就业保障。</w:t>
      </w:r>
      <w:r w:rsidRPr="0049376A">
        <w:rPr>
          <w:rFonts w:ascii="仿宋_GB2312" w:eastAsia="仿宋_GB2312" w:hAnsi="Times New Roman" w:hint="eastAsia"/>
          <w:sz w:val="32"/>
          <w:szCs w:val="32"/>
        </w:rPr>
        <w:t>挖掘岗位资源，探索“教培先行、岗位跟进”就业模式，鼓励优秀退役军人按有关规定到党的基层组织、城乡社区和退役军人服务机构工作</w:t>
      </w:r>
      <w:r w:rsidRPr="0049376A">
        <w:rPr>
          <w:rFonts w:ascii="仿宋_GB2312" w:eastAsia="仿宋_GB2312" w:hAnsi="Times New Roman" w:hint="eastAsia"/>
          <w:bCs/>
          <w:sz w:val="32"/>
          <w:szCs w:val="32"/>
        </w:rPr>
        <w:t>。</w:t>
      </w:r>
      <w:r w:rsidRPr="0049376A">
        <w:rPr>
          <w:rFonts w:ascii="仿宋_GB2312" w:eastAsia="仿宋_GB2312" w:hAnsi="Times New Roman" w:hint="eastAsia"/>
          <w:bCs/>
          <w:sz w:val="32"/>
          <w:szCs w:val="32"/>
        </w:rPr>
        <w:t>落实退役军人就业创业扶持政策，</w:t>
      </w:r>
      <w:r w:rsidRPr="0049376A">
        <w:rPr>
          <w:rFonts w:ascii="仿宋_GB2312" w:eastAsia="仿宋_GB2312" w:hAnsi="Times New Roman" w:hint="eastAsia"/>
          <w:sz w:val="32"/>
          <w:szCs w:val="32"/>
        </w:rPr>
        <w:t>健全学历教育与职业技能培训、创业培训、个性化培训并行的退役军人教育培训体系</w:t>
      </w:r>
      <w:r w:rsidRPr="0049376A">
        <w:rPr>
          <w:rFonts w:ascii="仿宋_GB2312" w:eastAsia="仿宋_GB2312" w:hAnsi="Times New Roman" w:hint="eastAsia"/>
          <w:sz w:val="32"/>
          <w:szCs w:val="32"/>
        </w:rPr>
        <w:t>，</w:t>
      </w:r>
      <w:r w:rsidRPr="0049376A">
        <w:rPr>
          <w:rFonts w:ascii="仿宋_GB2312" w:eastAsia="仿宋_GB2312" w:hAnsi="Times New Roman" w:hint="eastAsia"/>
          <w:sz w:val="32"/>
          <w:szCs w:val="32"/>
        </w:rPr>
        <w:t>组织</w:t>
      </w:r>
      <w:r w:rsidRPr="0049376A">
        <w:rPr>
          <w:rFonts w:ascii="仿宋_GB2312" w:eastAsia="仿宋_GB2312" w:hAnsi="Times New Roman" w:hint="eastAsia"/>
          <w:bCs/>
          <w:sz w:val="32"/>
          <w:szCs w:val="32"/>
        </w:rPr>
        <w:t>开展就业指导、岗位推介、创业孵化、供需对接等服务，提高就业创业成功率。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九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）统筹就业困难群体援助。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加强对大龄、残疾、较长时间失业等就业困难群体的帮扶，完善及时发现、优先服务、精准帮扶、动态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管理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的就业援助制度。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推行失业人员分级分类管理服务机制，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建立就业困难人员电子援助档案，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以便民市场为重点开发公益性援助摊位，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鼓励支持企业吸纳就业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和失业人员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自主创业，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发挥公益性岗位兜底安置作用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每年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帮扶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就业困难人员再就业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7000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人以上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，零就业家庭就业援助率达到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100%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保持零就业家庭动态清零。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做好失业人员失业保险金和代缴基本医疗保险费（含生育保险费）等常规性生活待遇发放工作，适时启动社会救助和保障标准与物价上涨挂钩联动机制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49376A">
        <w:rPr>
          <w:rFonts w:ascii="仿宋_GB2312" w:eastAsia="仿宋_GB2312" w:hAnsi="楷体_GB2312" w:cs="楷体_GB2312" w:hint="eastAsia"/>
          <w:sz w:val="32"/>
          <w:szCs w:val="32"/>
        </w:rPr>
        <w:t>（十）</w:t>
      </w:r>
      <w:r w:rsidRPr="0049376A">
        <w:rPr>
          <w:rFonts w:ascii="仿宋_GB2312" w:eastAsia="仿宋_GB2312" w:hAnsi="楷体_GB2312" w:cs="楷体_GB2312" w:hint="eastAsia"/>
          <w:sz w:val="32"/>
          <w:szCs w:val="32"/>
        </w:rPr>
        <w:t>推动</w:t>
      </w:r>
      <w:r w:rsidRPr="0049376A">
        <w:rPr>
          <w:rFonts w:ascii="仿宋_GB2312" w:eastAsia="仿宋_GB2312" w:hAnsi="楷体_GB2312" w:cs="楷体_GB2312" w:hint="eastAsia"/>
          <w:sz w:val="32"/>
          <w:szCs w:val="32"/>
        </w:rPr>
        <w:t>灵活就业健康发展。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支持和规范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发展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网络零售、网络物流配送、网络直播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预约移动出行、线上教育培训等新就业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形态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保障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网约配送员、网约车驾驶员、互联网营销师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新就业形态劳动者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合法权利，特别是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对平台劳动规则的知情权、参与权，畅通维权渠道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切实解决急难愁盼问题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建设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区域性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、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行业性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零工市场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11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个以上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、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功能化便捷化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零工驿站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200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个以上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，构建灵活就业人员服务载体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，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增加灵活就业岗位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。对就业困难人员、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离校两年内未就业高校毕业生灵活就业的，按照规定给予一定的社会保险补贴。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49376A">
        <w:rPr>
          <w:rFonts w:ascii="黑体" w:eastAsia="黑体" w:hAnsi="黑体" w:cs="Times New Roman" w:hint="eastAsia"/>
          <w:sz w:val="32"/>
          <w:szCs w:val="32"/>
        </w:rPr>
        <w:t>四</w:t>
      </w:r>
      <w:r w:rsidRPr="0049376A">
        <w:rPr>
          <w:rFonts w:ascii="黑体" w:eastAsia="黑体" w:hAnsi="黑体" w:cs="Times New Roman" w:hint="eastAsia"/>
          <w:sz w:val="32"/>
          <w:szCs w:val="32"/>
        </w:rPr>
        <w:t>、发挥创业带动就业作用，</w:t>
      </w:r>
      <w:r w:rsidRPr="0049376A">
        <w:rPr>
          <w:rFonts w:ascii="黑体" w:eastAsia="黑体" w:hAnsi="黑体" w:cs="Times New Roman" w:hint="eastAsia"/>
          <w:sz w:val="32"/>
          <w:szCs w:val="32"/>
        </w:rPr>
        <w:t>全力</w:t>
      </w:r>
      <w:r w:rsidRPr="0049376A">
        <w:rPr>
          <w:rFonts w:ascii="黑体" w:eastAsia="黑体" w:hAnsi="黑体" w:cs="Times New Roman" w:hint="eastAsia"/>
          <w:sz w:val="32"/>
          <w:szCs w:val="32"/>
        </w:rPr>
        <w:t>促进就业提质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（十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）引进用好创业人才。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打通高校、科研院所和企业人才交流通道，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组织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校友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、人才对接会等活动，千方百计引进创业人才。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支持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高校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将职业生涯教育融入人才培养全过程，根据产业需求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社会需要、职业开发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优化调整学科专业设置，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不拘一格培育创业人才。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加快发展现代职业教育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高质量特色技工教育，培养更多高素质技术技能人才。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争创国家产教融合试点城市，打造通用航空、能源电力等产教联盟，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支持院校、企业建立一批技能大师工作室和劳模工匠创新工作室，促进毕业生高质量就业与产业高质量发展协同增效。</w:t>
      </w:r>
      <w:r w:rsidRPr="0049376A">
        <w:rPr>
          <w:rFonts w:ascii="仿宋_GB2312" w:eastAsia="仿宋_GB2312" w:hAnsi="Arial" w:cs="Arial" w:hint="eastAsia"/>
          <w:kern w:val="0"/>
          <w:sz w:val="32"/>
          <w:szCs w:val="32"/>
        </w:rPr>
        <w:t>坚持向用人主体授权、为人才松绑</w:t>
      </w:r>
      <w:r w:rsidRPr="0049376A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健全以创新能力、质量、实效、贡献为导向的创业人才评价体系，用好用足人才政策，给足待遇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9376A">
        <w:rPr>
          <w:rFonts w:ascii="仿宋_GB2312" w:eastAsia="仿宋_GB2312" w:hAnsi="Arial" w:cs="Arial" w:hint="eastAsia"/>
          <w:kern w:val="0"/>
          <w:sz w:val="32"/>
          <w:szCs w:val="32"/>
        </w:rPr>
        <w:t>强化激励，</w:t>
      </w:r>
      <w:r w:rsidRPr="0049376A">
        <w:rPr>
          <w:rFonts w:ascii="仿宋_GB2312" w:eastAsia="仿宋_GB2312" w:hAnsi="Arial" w:cs="Arial" w:hint="eastAsia"/>
          <w:kern w:val="0"/>
          <w:sz w:val="32"/>
          <w:szCs w:val="32"/>
        </w:rPr>
        <w:t>全力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留住创业人才。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（十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）支持创业载体建设。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健全创业培训、创业服务、创业孵化、创业活动支持体系，建立创业项目库、专家库、人才库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实施创新创业主体培育工程，认定一批国家科技型中小企业、国家高新技术企业和“专精特新”企业，打造创新型人才创业主阵地。支持青年人才创业服务产业园、众创空间、创业孵化基地、大学生创业园、退役军人就业创业实训基地、农民工返乡入乡创业基地等创业载体建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设，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每年创建省级以上创业孵化基地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个、返乡创业基地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个。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鼓励创业载体对创业者提供房租减免等优惠政策，根据创业孵化效果和带动就业成效，对创业载体给予一定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奖补。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（十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强化创业示范引领。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支持政府及相关职能部门、大中专院校（技工院校）、社会团体等组织开展创业创新项目征集与推介、创业宣传、创业指导、创业大赛、创业能力提升等创业活动，举办创业明星、创业企业、创业致富带头人等评选活动，发挥典型引路作用，弘扬创业文化，激发创业热情，在全市形成百姓创家业、返乡创事业、能人创企业、小企创大业的良好氛围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49376A">
        <w:rPr>
          <w:rFonts w:ascii="黑体" w:eastAsia="黑体" w:hAnsi="黑体" w:cs="Times New Roman" w:hint="eastAsia"/>
          <w:sz w:val="32"/>
          <w:szCs w:val="32"/>
        </w:rPr>
        <w:t>五</w:t>
      </w:r>
      <w:r w:rsidRPr="0049376A">
        <w:rPr>
          <w:rFonts w:ascii="黑体" w:eastAsia="黑体" w:hAnsi="黑体" w:cs="Times New Roman" w:hint="eastAsia"/>
          <w:sz w:val="32"/>
          <w:szCs w:val="32"/>
        </w:rPr>
        <w:t>、提高公共就业服务水平，</w:t>
      </w:r>
      <w:r w:rsidRPr="0049376A">
        <w:rPr>
          <w:rFonts w:ascii="黑体" w:eastAsia="黑体" w:hAnsi="黑体" w:cs="Times New Roman" w:hint="eastAsia"/>
          <w:sz w:val="32"/>
          <w:szCs w:val="32"/>
        </w:rPr>
        <w:t>全力</w:t>
      </w:r>
      <w:r w:rsidRPr="0049376A">
        <w:rPr>
          <w:rFonts w:ascii="黑体" w:eastAsia="黑体" w:hAnsi="黑体" w:cs="Times New Roman" w:hint="eastAsia"/>
          <w:sz w:val="32"/>
          <w:szCs w:val="32"/>
        </w:rPr>
        <w:t>释放就业潜力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Times New Roman" w:hint="eastAsia"/>
          <w:bCs/>
          <w:sz w:val="32"/>
          <w:szCs w:val="32"/>
        </w:rPr>
      </w:pP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（十四）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健全公共就业服务体系。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坚持普惠性、基础性、兜底性，完善服务清单，强化常住地、就业地服务责任，推动就业公共服务常住人口广覆盖、用人主体广惠及、就业创业全贯通。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强化就业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公共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服务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机构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建设，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在干部配备、人员编制上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予以支持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将基层公共就业服务融入党建引领基层治理范畴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推进四级公共就业服务平台标准化建设，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创建一批高质量充分就业社区，</w:t>
      </w:r>
      <w:bookmarkStart w:id="0" w:name="_GoBack"/>
      <w:bookmarkEnd w:id="0"/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组建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“家门口”就业创业服务站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427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个，打造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15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分钟就业服务圈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，形成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布局合理、服务规范、运行高效的基层就业公共服务体系。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深入实施“三找一服务”公共就业服务提升工程，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完善供需对接机制，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持续举办每月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20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号就业大集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和送岗位下乡活动，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全力保障企业用工、劳动者求职需求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着力</w:t>
      </w:r>
      <w:r w:rsidRPr="0049376A">
        <w:rPr>
          <w:rFonts w:ascii="仿宋_GB2312" w:eastAsia="仿宋_GB2312" w:hAnsi="Times New Roman" w:hint="eastAsia"/>
          <w:bCs/>
          <w:sz w:val="32"/>
          <w:szCs w:val="32"/>
        </w:rPr>
        <w:t>破解“有活没人干</w:t>
      </w:r>
      <w:r w:rsidRPr="0049376A">
        <w:rPr>
          <w:rFonts w:ascii="仿宋_GB2312" w:eastAsia="仿宋_GB2312" w:hAnsi="Times New Roman" w:hint="eastAsia"/>
          <w:bCs/>
          <w:sz w:val="32"/>
          <w:szCs w:val="32"/>
        </w:rPr>
        <w:t>”</w:t>
      </w:r>
      <w:r w:rsidRPr="0049376A">
        <w:rPr>
          <w:rFonts w:ascii="仿宋_GB2312" w:eastAsia="仿宋_GB2312" w:hAnsi="Times New Roman" w:hint="eastAsia"/>
          <w:bCs/>
          <w:sz w:val="32"/>
          <w:szCs w:val="32"/>
        </w:rPr>
        <w:t>“有人没活干”问题。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9376A">
        <w:rPr>
          <w:rFonts w:ascii="仿宋_GB2312" w:eastAsia="仿宋_GB2312" w:hAnsi="楷体_GB2312" w:cs="楷体_GB2312" w:hint="eastAsia"/>
          <w:sz w:val="32"/>
          <w:szCs w:val="32"/>
        </w:rPr>
        <w:t>（十五）</w:t>
      </w:r>
      <w:r w:rsidRPr="0049376A">
        <w:rPr>
          <w:rFonts w:ascii="仿宋_GB2312" w:eastAsia="仿宋_GB2312" w:hAnsi="楷体_GB2312" w:cs="楷体_GB2312" w:hint="eastAsia"/>
          <w:sz w:val="32"/>
          <w:szCs w:val="32"/>
        </w:rPr>
        <w:t>提升</w:t>
      </w:r>
      <w:r w:rsidRPr="0049376A">
        <w:rPr>
          <w:rFonts w:ascii="仿宋_GB2312" w:eastAsia="仿宋_GB2312" w:hAnsi="楷体_GB2312" w:cs="楷体_GB2312" w:hint="eastAsia"/>
          <w:sz w:val="32"/>
          <w:szCs w:val="32"/>
        </w:rPr>
        <w:t>“数智化”</w:t>
      </w:r>
      <w:r w:rsidRPr="0049376A">
        <w:rPr>
          <w:rFonts w:ascii="仿宋_GB2312" w:eastAsia="仿宋_GB2312" w:hAnsi="楷体_GB2312" w:cs="楷体_GB2312" w:hint="eastAsia"/>
          <w:sz w:val="32"/>
          <w:szCs w:val="32"/>
        </w:rPr>
        <w:t>服务</w:t>
      </w:r>
      <w:r w:rsidRPr="0049376A">
        <w:rPr>
          <w:rFonts w:ascii="仿宋_GB2312" w:eastAsia="仿宋_GB2312" w:hAnsi="楷体_GB2312" w:cs="楷体_GB2312" w:hint="eastAsia"/>
          <w:sz w:val="32"/>
          <w:szCs w:val="32"/>
        </w:rPr>
        <w:t>水平。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建立全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市就业信息资源库，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整合行业部门就业资源，做大工作岗位、人才人力、技能培训资源数据库，全面提升数据服务就业和服务决策能力。升级“一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网两平台”，推进公共就业服务智能化转型，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打造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24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小时不打烊的网上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就业创业服务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超市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。强化</w:t>
      </w:r>
      <w:r w:rsidRPr="0049376A">
        <w:rPr>
          <w:rFonts w:ascii="仿宋_GB2312" w:eastAsia="仿宋_GB2312" w:hAnsi="仿宋_GB2312" w:cs="仿宋_GB2312" w:hint="eastAsia"/>
          <w:bCs/>
          <w:sz w:val="32"/>
          <w:szCs w:val="32"/>
        </w:rPr>
        <w:t>人社、</w:t>
      </w:r>
      <w:r w:rsidRPr="0049376A">
        <w:rPr>
          <w:rFonts w:ascii="仿宋_GB2312" w:eastAsia="仿宋_GB2312" w:hAnsi="仿宋_GB2312" w:cs="仿宋_GB2312" w:hint="eastAsia"/>
          <w:bCs/>
          <w:sz w:val="32"/>
          <w:szCs w:val="32"/>
        </w:rPr>
        <w:t>社保、</w:t>
      </w:r>
      <w:r w:rsidRPr="0049376A">
        <w:rPr>
          <w:rFonts w:ascii="仿宋_GB2312" w:eastAsia="仿宋_GB2312" w:hAnsi="仿宋_GB2312" w:cs="仿宋_GB2312" w:hint="eastAsia"/>
          <w:bCs/>
          <w:sz w:val="32"/>
          <w:szCs w:val="32"/>
        </w:rPr>
        <w:t>教育、公安、民政、税务、市场监管等部门数据共享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比对和交叉印证，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让更多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用人单位和劳动者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充分享受就业创业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政策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红利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（十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六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开展职业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技能提升行动。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实施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“江城工匠”锻造行动，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统筹行业部门培训资源，以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化工制造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技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师、铁路制修技师、航空维修技师、智能机加技师、家政护工技师和冰雪教练员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“五师一员”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为重点，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每年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开展职业技能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培训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和企业新型学徒制培训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万人次以上，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推行“培训、鉴定、就业”三位一体闭环服务，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构建贯穿劳动者学习工作终身、覆盖职业生涯全程的技能培训制度。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实施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创业培训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“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马兰花计划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”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探索“互联网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+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创业培训”模式，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每年开展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创业培训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3000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人次以上，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助力更多劳动者实现自主创业。健全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职业技能培训供给体系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加强公共实训基地、高技能人才培训基地建设，鼓励企业建设职业技能培训基地，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构建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以市场化培训为主导、行业企业自主培训为主体的职业技能培训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发展格局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健全职业技能竞赛体系，完善相关表彰奖励政策，努力搭建技能人才展示舞台和发展平台。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（十七）加快发展人力资源服务业。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聚焦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强主体，引进一批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国内外知名人力资源服务机构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培育一批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人力资源服务骨干龙头企业，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增加人力资源服务供给。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聚焦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建园区，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加强人力资源服务产业园统筹规划和政策引导，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努力实现省级园区零的突破，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构建多层次、多元化的人力资源服务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集群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聚焦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创品牌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，推进人力资源服务领域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管理创新、服务创新和产品创新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加速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形成一批知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名企业和著名品牌。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聚焦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强管理，充分发挥人力资源服务行业协会作用，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探索建立经营异常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企业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名录，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落实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统计调查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制度，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推进人力资源服务机构诚信体系建设和标准化建设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迈上新台阶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十八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保障劳动者就业权益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破除影响劳动力、人才流动的体制机制障碍，同步推进户籍、用人、档案等服务改革，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坚决防止和纠正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地域、身份、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性别、年龄等就业歧视，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维护劳动者平等就业权利。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加强政府对企业工资调控的宏观引导，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完善劳动者工资决定、合理增长、支付保障机制，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及时发布最低工资标准指导线。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加强劳动保障监察、劳动人事争议调解仲裁队伍建设，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持续整治人力资源市场秩序，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有效治理欠薪欠保、违法裁员、求职陷阱等乱象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每年创建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一批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“薪安项目”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完善残疾人按比例就业、集中就业、自主就业促进机制，发挥好残疾人就业保障金促进作用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49376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保障妇女在就业创业、职业发展、技能培训、职业健康与</w:t>
      </w:r>
      <w:r w:rsidRPr="0049376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安全</w:t>
      </w:r>
      <w:r w:rsidRPr="0049376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等方面的合法权益，健全生育保障、普惠托育、就业扶持等支持体系，构建生育友好的就业环境</w:t>
      </w:r>
      <w:r w:rsidRPr="0049376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全面取消灵活就业人员、农民工、新就业形态人员在就业地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参加企业职工基本养老保险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户籍限制。</w:t>
      </w:r>
    </w:p>
    <w:p w:rsidR="002D24A4" w:rsidRPr="0049376A" w:rsidRDefault="00447D00" w:rsidP="0049376A">
      <w:pPr>
        <w:widowControl/>
        <w:spacing w:line="580" w:lineRule="exact"/>
        <w:ind w:firstLineChars="200" w:firstLine="640"/>
        <w:rPr>
          <w:rFonts w:ascii="黑体" w:eastAsia="黑体" w:hAnsi="黑体" w:cs="Times New Roman" w:hint="eastAsia"/>
          <w:kern w:val="0"/>
          <w:sz w:val="32"/>
          <w:szCs w:val="32"/>
        </w:rPr>
      </w:pPr>
      <w:r w:rsidRPr="0049376A">
        <w:rPr>
          <w:rFonts w:ascii="黑体" w:eastAsia="黑体" w:hAnsi="黑体" w:cs="Times New Roman" w:hint="eastAsia"/>
          <w:kern w:val="0"/>
          <w:sz w:val="32"/>
          <w:szCs w:val="32"/>
        </w:rPr>
        <w:t>六、健全就业</w:t>
      </w:r>
      <w:r w:rsidRPr="0049376A">
        <w:rPr>
          <w:rFonts w:ascii="黑体" w:eastAsia="黑体" w:hAnsi="黑体" w:cs="Times New Roman" w:hint="eastAsia"/>
          <w:kern w:val="0"/>
          <w:sz w:val="32"/>
          <w:szCs w:val="32"/>
        </w:rPr>
        <w:t>工作</w:t>
      </w:r>
      <w:r w:rsidRPr="0049376A">
        <w:rPr>
          <w:rFonts w:ascii="黑体" w:eastAsia="黑体" w:hAnsi="黑体" w:cs="Times New Roman" w:hint="eastAsia"/>
          <w:kern w:val="0"/>
          <w:sz w:val="32"/>
          <w:szCs w:val="32"/>
        </w:rPr>
        <w:t>保障体系，全力凝聚就业合力</w:t>
      </w:r>
    </w:p>
    <w:p w:rsidR="002D24A4" w:rsidRPr="0049376A" w:rsidRDefault="00447D00" w:rsidP="0049376A">
      <w:pPr>
        <w:pStyle w:val="2"/>
        <w:spacing w:after="0" w:line="580" w:lineRule="exact"/>
        <w:ind w:leftChars="0" w:left="0" w:firstLine="640"/>
        <w:rPr>
          <w:rFonts w:ascii="仿宋_GB2312" w:eastAsia="仿宋_GB2312" w:hint="eastAsia"/>
          <w:sz w:val="32"/>
          <w:szCs w:val="32"/>
        </w:rPr>
      </w:pPr>
      <w:r w:rsidRPr="0049376A">
        <w:rPr>
          <w:rFonts w:ascii="仿宋_GB2312" w:eastAsia="仿宋_GB2312" w:hint="eastAsia"/>
          <w:sz w:val="32"/>
          <w:szCs w:val="32"/>
        </w:rPr>
        <w:t>（</w:t>
      </w:r>
      <w:r w:rsidRPr="0049376A">
        <w:rPr>
          <w:rFonts w:ascii="仿宋_GB2312" w:eastAsia="仿宋_GB2312" w:hint="eastAsia"/>
          <w:sz w:val="32"/>
          <w:szCs w:val="32"/>
        </w:rPr>
        <w:t>十九</w:t>
      </w:r>
      <w:r w:rsidRPr="0049376A">
        <w:rPr>
          <w:rFonts w:ascii="仿宋_GB2312" w:eastAsia="仿宋_GB2312" w:hint="eastAsia"/>
          <w:sz w:val="32"/>
          <w:szCs w:val="32"/>
        </w:rPr>
        <w:t>）</w:t>
      </w:r>
      <w:r w:rsidRPr="0049376A">
        <w:rPr>
          <w:rFonts w:ascii="仿宋_GB2312" w:eastAsia="仿宋_GB2312" w:hAnsi="楷体" w:cs="楷体" w:hint="eastAsia"/>
          <w:sz w:val="32"/>
          <w:szCs w:val="32"/>
        </w:rPr>
        <w:t>加强组织领导。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坚持</w:t>
      </w:r>
      <w:r w:rsidRPr="0049376A">
        <w:rPr>
          <w:rFonts w:ascii="仿宋_GB2312" w:eastAsia="仿宋_GB2312" w:hAnsi="楷体" w:cs="楷体" w:hint="eastAsia"/>
          <w:sz w:val="32"/>
          <w:szCs w:val="32"/>
        </w:rPr>
        <w:t>把党的领导贯彻到促进高质量充分就业工作各领域全过程</w:t>
      </w:r>
      <w:r w:rsidRPr="0049376A">
        <w:rPr>
          <w:rFonts w:ascii="仿宋_GB2312" w:eastAsia="仿宋_GB2312" w:hAnsi="楷体" w:cs="楷体" w:hint="eastAsia"/>
          <w:sz w:val="32"/>
          <w:szCs w:val="32"/>
        </w:rPr>
        <w:t>。</w:t>
      </w:r>
      <w:r w:rsidRPr="0049376A">
        <w:rPr>
          <w:rFonts w:ascii="仿宋_GB2312" w:eastAsia="仿宋_GB2312" w:hint="eastAsia"/>
          <w:kern w:val="0"/>
          <w:sz w:val="32"/>
          <w:szCs w:val="32"/>
        </w:rPr>
        <w:t>建立</w:t>
      </w:r>
      <w:r w:rsidRPr="0049376A">
        <w:rPr>
          <w:rFonts w:ascii="仿宋_GB2312" w:eastAsia="仿宋_GB2312" w:hint="eastAsia"/>
          <w:kern w:val="0"/>
          <w:sz w:val="32"/>
          <w:szCs w:val="32"/>
        </w:rPr>
        <w:t>“管行业必须</w:t>
      </w:r>
      <w:r w:rsidRPr="0049376A">
        <w:rPr>
          <w:rFonts w:ascii="仿宋_GB2312" w:eastAsia="仿宋_GB2312" w:hint="eastAsia"/>
          <w:kern w:val="0"/>
          <w:sz w:val="32"/>
          <w:szCs w:val="32"/>
        </w:rPr>
        <w:t>促进</w:t>
      </w:r>
      <w:r w:rsidRPr="0049376A">
        <w:rPr>
          <w:rFonts w:ascii="仿宋_GB2312" w:eastAsia="仿宋_GB2312" w:hint="eastAsia"/>
          <w:kern w:val="0"/>
          <w:sz w:val="32"/>
          <w:szCs w:val="32"/>
        </w:rPr>
        <w:t>就业、管属地必须</w:t>
      </w:r>
      <w:r w:rsidRPr="0049376A">
        <w:rPr>
          <w:rFonts w:ascii="仿宋_GB2312" w:eastAsia="仿宋_GB2312" w:hint="eastAsia"/>
          <w:kern w:val="0"/>
          <w:sz w:val="32"/>
          <w:szCs w:val="32"/>
        </w:rPr>
        <w:t>促进</w:t>
      </w:r>
      <w:r w:rsidRPr="0049376A">
        <w:rPr>
          <w:rFonts w:ascii="仿宋_GB2312" w:eastAsia="仿宋_GB2312" w:hint="eastAsia"/>
          <w:kern w:val="0"/>
          <w:sz w:val="32"/>
          <w:szCs w:val="32"/>
        </w:rPr>
        <w:t>就业、管生产经营必须</w:t>
      </w:r>
      <w:r w:rsidRPr="0049376A">
        <w:rPr>
          <w:rFonts w:ascii="仿宋_GB2312" w:eastAsia="仿宋_GB2312" w:hint="eastAsia"/>
          <w:kern w:val="0"/>
          <w:sz w:val="32"/>
          <w:szCs w:val="32"/>
        </w:rPr>
        <w:t>促进</w:t>
      </w:r>
      <w:r w:rsidRPr="0049376A">
        <w:rPr>
          <w:rFonts w:ascii="仿宋_GB2312" w:eastAsia="仿宋_GB2312" w:hint="eastAsia"/>
          <w:kern w:val="0"/>
          <w:sz w:val="32"/>
          <w:szCs w:val="32"/>
        </w:rPr>
        <w:t>就业”的“三管三</w:t>
      </w:r>
      <w:r w:rsidRPr="0049376A">
        <w:rPr>
          <w:rFonts w:ascii="仿宋_GB2312" w:eastAsia="仿宋_GB2312" w:hint="eastAsia"/>
          <w:kern w:val="0"/>
          <w:sz w:val="32"/>
          <w:szCs w:val="32"/>
        </w:rPr>
        <w:t>促进</w:t>
      </w:r>
      <w:r w:rsidRPr="0049376A">
        <w:rPr>
          <w:rFonts w:ascii="仿宋_GB2312" w:eastAsia="仿宋_GB2312" w:hint="eastAsia"/>
          <w:kern w:val="0"/>
          <w:sz w:val="32"/>
          <w:szCs w:val="32"/>
        </w:rPr>
        <w:t>”</w:t>
      </w:r>
      <w:r w:rsidRPr="0049376A">
        <w:rPr>
          <w:rFonts w:ascii="仿宋_GB2312" w:eastAsia="仿宋_GB2312" w:hint="eastAsia"/>
          <w:kern w:val="0"/>
          <w:sz w:val="32"/>
          <w:szCs w:val="32"/>
        </w:rPr>
        <w:t>机制</w:t>
      </w:r>
      <w:r w:rsidRPr="0049376A">
        <w:rPr>
          <w:rFonts w:ascii="仿宋_GB2312" w:eastAsia="仿宋_GB2312" w:hint="eastAsia"/>
          <w:kern w:val="0"/>
          <w:sz w:val="32"/>
          <w:szCs w:val="32"/>
        </w:rPr>
        <w:t>，压实</w:t>
      </w:r>
      <w:r w:rsidRPr="0049376A">
        <w:rPr>
          <w:rFonts w:ascii="仿宋_GB2312" w:eastAsia="仿宋_GB2312" w:hint="eastAsia"/>
          <w:kern w:val="0"/>
          <w:sz w:val="32"/>
          <w:szCs w:val="32"/>
        </w:rPr>
        <w:t>属地政府和部门</w:t>
      </w:r>
      <w:r w:rsidRPr="0049376A">
        <w:rPr>
          <w:rFonts w:ascii="仿宋_GB2312" w:eastAsia="仿宋_GB2312" w:hint="eastAsia"/>
          <w:kern w:val="0"/>
          <w:sz w:val="32"/>
          <w:szCs w:val="32"/>
        </w:rPr>
        <w:t>单位促进高质量充分就业</w:t>
      </w:r>
      <w:r w:rsidRPr="0049376A">
        <w:rPr>
          <w:rFonts w:ascii="仿宋_GB2312" w:eastAsia="仿宋_GB2312" w:hint="eastAsia"/>
          <w:kern w:val="0"/>
          <w:sz w:val="32"/>
          <w:szCs w:val="32"/>
        </w:rPr>
        <w:t>责任</w:t>
      </w:r>
      <w:r w:rsidRPr="0049376A">
        <w:rPr>
          <w:rFonts w:ascii="仿宋_GB2312" w:eastAsia="仿宋_GB2312" w:hint="eastAsia"/>
          <w:kern w:val="0"/>
          <w:sz w:val="32"/>
          <w:szCs w:val="32"/>
        </w:rPr>
        <w:t>。</w:t>
      </w:r>
      <w:r w:rsidRPr="0049376A">
        <w:rPr>
          <w:rFonts w:ascii="仿宋_GB2312" w:eastAsia="仿宋_GB2312" w:hint="eastAsia"/>
          <w:sz w:val="32"/>
          <w:szCs w:val="32"/>
        </w:rPr>
        <w:t>健全就业创业目标责任制考评体系，</w:t>
      </w:r>
      <w:r w:rsidRPr="0049376A">
        <w:rPr>
          <w:rFonts w:ascii="仿宋_GB2312" w:eastAsia="仿宋_GB2312" w:hAnsi="楷体" w:cs="楷体" w:hint="eastAsia"/>
          <w:sz w:val="32"/>
          <w:szCs w:val="32"/>
        </w:rPr>
        <w:t>纳入</w:t>
      </w:r>
      <w:r w:rsidRPr="0049376A">
        <w:rPr>
          <w:rFonts w:ascii="仿宋_GB2312" w:eastAsia="仿宋_GB2312" w:hAnsi="楷体" w:cs="楷体" w:hint="eastAsia"/>
          <w:sz w:val="32"/>
          <w:szCs w:val="32"/>
        </w:rPr>
        <w:t>党政领导班子绩效考核重要</w:t>
      </w:r>
      <w:r w:rsidRPr="0049376A">
        <w:rPr>
          <w:rFonts w:ascii="仿宋_GB2312" w:eastAsia="仿宋_GB2312" w:hAnsi="楷体" w:cs="楷体" w:hint="eastAsia"/>
          <w:sz w:val="32"/>
          <w:szCs w:val="32"/>
        </w:rPr>
        <w:lastRenderedPageBreak/>
        <w:t>内容，</w:t>
      </w:r>
      <w:r w:rsidRPr="0049376A">
        <w:rPr>
          <w:rFonts w:ascii="仿宋_GB2312" w:eastAsia="仿宋_GB2312" w:hint="eastAsia"/>
          <w:sz w:val="32"/>
          <w:szCs w:val="32"/>
        </w:rPr>
        <w:t>按有关规定开展就业工作表彰，</w:t>
      </w:r>
      <w:r w:rsidRPr="0049376A">
        <w:rPr>
          <w:rFonts w:ascii="仿宋_GB2312" w:eastAsia="仿宋_GB2312" w:hint="eastAsia"/>
          <w:sz w:val="32"/>
          <w:szCs w:val="32"/>
        </w:rPr>
        <w:t>构建横向到边、纵向到底、齐抓共管的“大就业”工作推进落实体系。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（二十）落实资金保障。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积极向国家和省争取就业资金支持，落实市县两级财政匹配资金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统筹用好就业补助资金、失业保险基金、职业技能提升行动专账资金，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完善政府购买就业公共服务制度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。严格落实就业补助资金监管办法，加强资金使用绩效评价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Pr="0049376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健全就业资金风险防控机制，严肃查处骗取、套取、虚报冒领等违法行为，切实保障资金运行安全。</w:t>
      </w:r>
    </w:p>
    <w:p w:rsidR="002D24A4" w:rsidRPr="0049376A" w:rsidRDefault="00447D00" w:rsidP="0049376A">
      <w:pPr>
        <w:spacing w:line="580" w:lineRule="exact"/>
        <w:ind w:firstLineChars="200" w:firstLine="640"/>
        <w:rPr>
          <w:rFonts w:ascii="仿宋_GB2312" w:eastAsia="仿宋_GB2312" w:hAnsi="楷体_GB2312" w:cs="楷体_GB2312" w:hint="eastAsia"/>
          <w:kern w:val="0"/>
          <w:sz w:val="32"/>
          <w:szCs w:val="32"/>
        </w:rPr>
      </w:pPr>
      <w:r w:rsidRPr="0049376A">
        <w:rPr>
          <w:rFonts w:ascii="仿宋_GB2312" w:eastAsia="仿宋_GB2312" w:hAnsi="楷体_GB2312" w:cs="楷体_GB2312" w:hint="eastAsia"/>
          <w:kern w:val="0"/>
          <w:sz w:val="32"/>
          <w:szCs w:val="32"/>
        </w:rPr>
        <w:t>（二十一）防范重大风险。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建立高质量充分就业统计监测体系，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常态化开展城乡居民就业、重点企业用工、人力资源市场职业供求分析等监测调查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。</w:t>
      </w:r>
      <w:r w:rsidRPr="0049376A">
        <w:rPr>
          <w:rFonts w:ascii="仿宋_GB2312" w:eastAsia="仿宋_GB2312" w:hAnsi="仿宋_GB2312" w:cs="仿宋_GB2312" w:hint="eastAsia"/>
          <w:kern w:val="0"/>
          <w:sz w:val="32"/>
          <w:szCs w:val="32"/>
        </w:rPr>
        <w:t>完善规模化失业风险化解机制，加强监测预警和应急处置，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规范企业大规模裁员行为，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维护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就业市场秩序，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妥善应对就业领域重大风险。</w:t>
      </w:r>
    </w:p>
    <w:p w:rsidR="002D24A4" w:rsidRPr="0049376A" w:rsidRDefault="00447D00" w:rsidP="0049376A">
      <w:pPr>
        <w:pStyle w:val="a3"/>
        <w:spacing w:after="0"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（二十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）强化宣传引导。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大力宣传我市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经济发展成果、产业优势、文化底蕴和营商环境，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引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导</w:t>
      </w:r>
      <w:r w:rsidRPr="0049376A">
        <w:rPr>
          <w:rFonts w:ascii="仿宋_GB2312" w:eastAsia="仿宋_GB2312" w:hAnsi="Times New Roman" w:cs="Times New Roman" w:hint="eastAsia"/>
          <w:bCs/>
          <w:sz w:val="32"/>
          <w:szCs w:val="32"/>
        </w:rPr>
        <w:t>更多人才留吉回吉来吉就业创业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49376A">
        <w:rPr>
          <w:rFonts w:ascii="仿宋_GB2312" w:eastAsia="仿宋_GB2312" w:hAnsi="仿宋_GB2312" w:cs="仿宋_GB2312" w:hint="eastAsia"/>
          <w:sz w:val="32"/>
          <w:szCs w:val="32"/>
        </w:rPr>
        <w:t>制作政策口袋书、服务包，</w:t>
      </w:r>
      <w:r w:rsidRPr="0049376A">
        <w:rPr>
          <w:rFonts w:ascii="仿宋_GB2312" w:eastAsia="仿宋_GB2312" w:hint="eastAsia"/>
          <w:bCs/>
          <w:sz w:val="32"/>
          <w:szCs w:val="32"/>
        </w:rPr>
        <w:t>开展</w:t>
      </w:r>
      <w:r w:rsidRPr="0049376A">
        <w:rPr>
          <w:rFonts w:ascii="仿宋_GB2312" w:eastAsia="仿宋_GB2312" w:hint="eastAsia"/>
          <w:bCs/>
          <w:sz w:val="32"/>
          <w:szCs w:val="32"/>
        </w:rPr>
        <w:t>“</w:t>
      </w:r>
      <w:r w:rsidRPr="0049376A">
        <w:rPr>
          <w:rFonts w:ascii="仿宋_GB2312" w:eastAsia="仿宋_GB2312" w:hint="eastAsia"/>
          <w:bCs/>
          <w:sz w:val="32"/>
          <w:szCs w:val="32"/>
        </w:rPr>
        <w:t>就业政策在身边</w:t>
      </w:r>
      <w:r w:rsidRPr="0049376A">
        <w:rPr>
          <w:rFonts w:ascii="仿宋_GB2312" w:eastAsia="仿宋_GB2312" w:hint="eastAsia"/>
          <w:bCs/>
          <w:sz w:val="32"/>
          <w:szCs w:val="32"/>
        </w:rPr>
        <w:t>”</w:t>
      </w:r>
      <w:r w:rsidRPr="0049376A">
        <w:rPr>
          <w:rFonts w:ascii="仿宋_GB2312" w:eastAsia="仿宋_GB2312" w:hint="eastAsia"/>
          <w:bCs/>
          <w:sz w:val="32"/>
          <w:szCs w:val="32"/>
        </w:rPr>
        <w:t>系列宣传活动</w:t>
      </w:r>
      <w:r w:rsidRPr="0049376A">
        <w:rPr>
          <w:rFonts w:ascii="仿宋_GB2312" w:eastAsia="仿宋_GB2312" w:hint="eastAsia"/>
          <w:bCs/>
          <w:sz w:val="32"/>
          <w:szCs w:val="32"/>
        </w:rPr>
        <w:t>。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挖掘培树就业创业典型，广泛宣传典型经验作法，全方位展示就业创业成果，积极营造全社会参与就业创业工作的浓厚氛围。</w:t>
      </w:r>
    </w:p>
    <w:p w:rsidR="002D24A4" w:rsidRPr="0049376A" w:rsidRDefault="00447D00" w:rsidP="0049376A">
      <w:pPr>
        <w:pStyle w:val="a3"/>
        <w:spacing w:after="0"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  <w:r w:rsidRPr="0049376A">
        <w:rPr>
          <w:rFonts w:ascii="仿宋_GB2312" w:eastAsia="仿宋_GB2312" w:hAnsi="Times New Roman" w:cs="Times New Roman" w:hint="eastAsia"/>
          <w:sz w:val="32"/>
          <w:szCs w:val="32"/>
        </w:rPr>
        <w:t>重点任务分解落实施工图</w:t>
      </w:r>
    </w:p>
    <w:p w:rsidR="002D24A4" w:rsidRDefault="002D24A4">
      <w:pPr>
        <w:pStyle w:val="a3"/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D24A4" w:rsidRDefault="002D24A4"/>
    <w:sectPr w:rsidR="002D24A4" w:rsidSect="002D24A4">
      <w:footerReference w:type="default" r:id="rId7"/>
      <w:pgSz w:w="11906" w:h="16838"/>
      <w:pgMar w:top="1610" w:right="1576" w:bottom="161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D00" w:rsidRDefault="00447D00" w:rsidP="002D24A4">
      <w:r>
        <w:separator/>
      </w:r>
    </w:p>
  </w:endnote>
  <w:endnote w:type="continuationSeparator" w:id="0">
    <w:p w:rsidR="00447D00" w:rsidRDefault="00447D00" w:rsidP="002D2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A4" w:rsidRDefault="002D24A4">
    <w:pPr>
      <w:pStyle w:val="a5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2D24A4" w:rsidRDefault="002D24A4">
                <w:pPr>
                  <w:pStyle w:val="a5"/>
                </w:pPr>
                <w:r>
                  <w:fldChar w:fldCharType="begin"/>
                </w:r>
                <w:r w:rsidR="00447D00">
                  <w:instrText xml:space="preserve"> PAGE  \* MERGEFORMAT </w:instrText>
                </w:r>
                <w:r>
                  <w:fldChar w:fldCharType="separate"/>
                </w:r>
                <w:r w:rsidR="0049376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D00" w:rsidRDefault="00447D00" w:rsidP="002D24A4">
      <w:r>
        <w:separator/>
      </w:r>
    </w:p>
  </w:footnote>
  <w:footnote w:type="continuationSeparator" w:id="0">
    <w:p w:rsidR="00447D00" w:rsidRDefault="00447D00" w:rsidP="002D2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300024"/>
    <w:rsid w:val="002D24A4"/>
    <w:rsid w:val="00447D00"/>
    <w:rsid w:val="0049376A"/>
    <w:rsid w:val="01D3250C"/>
    <w:rsid w:val="038D3451"/>
    <w:rsid w:val="08300024"/>
    <w:rsid w:val="1AA17AB6"/>
    <w:rsid w:val="466C691A"/>
    <w:rsid w:val="4A4756D4"/>
    <w:rsid w:val="4FE3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D24A4"/>
    <w:pPr>
      <w:spacing w:after="120"/>
    </w:pPr>
  </w:style>
  <w:style w:type="paragraph" w:styleId="a4">
    <w:name w:val="Body Text Indent"/>
    <w:basedOn w:val="a"/>
    <w:qFormat/>
    <w:rsid w:val="002D24A4"/>
    <w:pPr>
      <w:spacing w:after="120"/>
      <w:ind w:leftChars="200" w:left="420"/>
    </w:pPr>
  </w:style>
  <w:style w:type="paragraph" w:styleId="a5">
    <w:name w:val="footer"/>
    <w:basedOn w:val="a"/>
    <w:qFormat/>
    <w:rsid w:val="002D24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qFormat/>
    <w:rsid w:val="002D24A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qFormat/>
    <w:rsid w:val="002D24A4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styleId="a7">
    <w:name w:val="header"/>
    <w:basedOn w:val="a"/>
    <w:link w:val="Char"/>
    <w:rsid w:val="00493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937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错觉</dc:creator>
  <cp:lastModifiedBy>Administrator</cp:lastModifiedBy>
  <cp:revision>2</cp:revision>
  <dcterms:created xsi:type="dcterms:W3CDTF">2024-12-26T00:07:00Z</dcterms:created>
  <dcterms:modified xsi:type="dcterms:W3CDTF">2024-12-26T07:25:00Z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A10F8FDF0E7B46CAAD4193A6E36BA60F_11</vt:lpwstr>
  </property>
</Properties>
</file>