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仿宋"/>
          <w:b/>
          <w:bCs/>
          <w:sz w:val="28"/>
          <w:szCs w:val="28"/>
        </w:rPr>
      </w:pPr>
      <w:bookmarkStart w:id="0" w:name="_Toc15289886"/>
      <w:bookmarkStart w:id="1" w:name="_Toc14177"/>
      <w:r>
        <w:rPr>
          <w:rFonts w:eastAsia="华文仿宋"/>
          <w:b/>
          <w:bCs/>
          <w:sz w:val="28"/>
          <w:szCs w:val="28"/>
        </w:rPr>
        <w:t>附件</w:t>
      </w:r>
      <w:bookmarkEnd w:id="0"/>
      <w:bookmarkEnd w:id="1"/>
      <w:r>
        <w:rPr>
          <w:rFonts w:hint="eastAsia" w:eastAsia="华文仿宋"/>
          <w:b/>
          <w:bCs/>
          <w:sz w:val="28"/>
          <w:szCs w:val="28"/>
        </w:rPr>
        <w:t>3</w:t>
      </w:r>
    </w:p>
    <w:p>
      <w:pPr>
        <w:jc w:val="center"/>
        <w:rPr>
          <w:rFonts w:eastAsia="方正小标宋简体"/>
          <w:bCs/>
          <w:sz w:val="36"/>
          <w:szCs w:val="36"/>
        </w:rPr>
      </w:pPr>
      <w:bookmarkStart w:id="2" w:name="_Toc15289887"/>
      <w:bookmarkStart w:id="3" w:name="_Toc18786"/>
      <w:bookmarkStart w:id="10" w:name="_GoBack"/>
      <w:r>
        <w:rPr>
          <w:rFonts w:eastAsia="方正小标宋简体"/>
          <w:bCs/>
          <w:sz w:val="36"/>
          <w:szCs w:val="36"/>
        </w:rPr>
        <w:t>大中型企业工伤预防实施方案</w:t>
      </w:r>
      <w:bookmarkEnd w:id="2"/>
      <w:bookmarkEnd w:id="3"/>
    </w:p>
    <w:bookmarkEnd w:id="10"/>
    <w:p>
      <w:pPr>
        <w:spacing w:line="440" w:lineRule="exact"/>
        <w:jc w:val="center"/>
        <w:rPr>
          <w:rFonts w:eastAsia="华文仿宋"/>
          <w:bCs/>
          <w:sz w:val="32"/>
          <w:szCs w:val="36"/>
        </w:rPr>
      </w:pPr>
      <w:bookmarkStart w:id="4" w:name="_Toc31238_WPSOffice_Level1"/>
      <w:r>
        <w:rPr>
          <w:rFonts w:eastAsia="华文仿宋"/>
          <w:bCs/>
          <w:sz w:val="32"/>
          <w:szCs w:val="36"/>
        </w:rPr>
        <w:t>（框架模板）</w:t>
      </w:r>
      <w:bookmarkEnd w:id="4"/>
    </w:p>
    <w:p>
      <w:pPr>
        <w:spacing w:line="440" w:lineRule="exact"/>
        <w:ind w:firstLine="552" w:firstLineChars="200"/>
        <w:rPr>
          <w:b/>
          <w:sz w:val="28"/>
          <w:szCs w:val="28"/>
        </w:rPr>
      </w:pPr>
      <w:bookmarkStart w:id="5" w:name="_Toc25240_WPSOffice_Level2"/>
      <w:r>
        <w:rPr>
          <w:b/>
          <w:sz w:val="28"/>
          <w:szCs w:val="28"/>
        </w:rPr>
        <w:t>一、项目背景</w:t>
      </w:r>
      <w:bookmarkEnd w:id="5"/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1、项目具体实施行业、区域需求的紧迫性分析，提供相应的数据分析和论证；</w:t>
      </w: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2、清晰界定本项目受益人群，提供其数量、基本特征、具体需求等信息；</w:t>
      </w: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3、与开展本项目相关的项目经验支撑。</w:t>
      </w:r>
    </w:p>
    <w:p>
      <w:pPr>
        <w:spacing w:line="440" w:lineRule="exact"/>
        <w:ind w:firstLine="552" w:firstLineChars="200"/>
        <w:rPr>
          <w:b/>
          <w:sz w:val="28"/>
          <w:szCs w:val="28"/>
        </w:rPr>
      </w:pPr>
      <w:bookmarkStart w:id="6" w:name="_Toc16181_WPSOffice_Level2"/>
      <w:r>
        <w:rPr>
          <w:b/>
          <w:sz w:val="28"/>
          <w:szCs w:val="28"/>
        </w:rPr>
        <w:t>二、项目方案</w:t>
      </w:r>
      <w:bookmarkEnd w:id="6"/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（一）项目长远目标：项目预期达成的最终效果,要求清晰、明确、可实现</w:t>
      </w:r>
    </w:p>
    <w:p>
      <w:pPr>
        <w:spacing w:line="440" w:lineRule="exact"/>
        <w:rPr>
          <w:rFonts w:eastAsia="仿宋"/>
          <w:sz w:val="28"/>
          <w:szCs w:val="28"/>
        </w:rPr>
      </w:pP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（二）项目近期目标：本项目执行周期内可实现的具体目标</w:t>
      </w:r>
    </w:p>
    <w:p>
      <w:pPr>
        <w:spacing w:line="440" w:lineRule="exact"/>
        <w:ind w:firstLine="472" w:firstLineChars="200"/>
        <w:rPr>
          <w:rFonts w:eastAsia="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267" w:type="dxa"/>
            <w:noWrap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目标（聚焦、具体、可衡量）</w:t>
            </w:r>
          </w:p>
        </w:tc>
        <w:tc>
          <w:tcPr>
            <w:tcW w:w="4237" w:type="dxa"/>
            <w:noWrap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目标达成情况的衡量方法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267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267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  <w:noWrap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widowControl/>
        <w:snapToGrid w:val="0"/>
        <w:spacing w:beforeLines="50" w:line="440" w:lineRule="exact"/>
        <w:ind w:right="641"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（三）项目实施方案和进度安排：要求内容详细、时间明确</w:t>
      </w:r>
    </w:p>
    <w:p>
      <w:pPr>
        <w:widowControl/>
        <w:snapToGrid w:val="0"/>
        <w:spacing w:beforeLines="50" w:line="440" w:lineRule="exact"/>
        <w:ind w:right="641"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1、宣传类项目（详细描述活动的名称、时间、地点、组织形式、参加人数、所用材料、广告等内容）</w:t>
      </w:r>
    </w:p>
    <w:p>
      <w:pPr>
        <w:widowControl/>
        <w:snapToGrid w:val="0"/>
        <w:spacing w:beforeLines="50" w:line="440" w:lineRule="exact"/>
        <w:ind w:right="641"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（1）线上活动：</w:t>
      </w:r>
    </w:p>
    <w:p>
      <w:pPr>
        <w:widowControl/>
        <w:snapToGrid w:val="0"/>
        <w:spacing w:beforeLines="50" w:line="440" w:lineRule="exact"/>
        <w:ind w:right="641"/>
        <w:rPr>
          <w:rFonts w:eastAsia="仿宋"/>
          <w:sz w:val="24"/>
        </w:rPr>
      </w:pPr>
    </w:p>
    <w:p>
      <w:pPr>
        <w:widowControl/>
        <w:snapToGrid w:val="0"/>
        <w:spacing w:beforeLines="50" w:line="440" w:lineRule="exact"/>
        <w:ind w:right="641"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（2）线下活动：</w:t>
      </w:r>
    </w:p>
    <w:p>
      <w:pPr>
        <w:widowControl/>
        <w:snapToGrid w:val="0"/>
        <w:spacing w:beforeLines="50" w:line="440" w:lineRule="exact"/>
        <w:ind w:left="118" w:right="641"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2、培训类项目（详细描述培训的课程安排、组织时间、地点、讲师、讲师专业职称、参加人数、培训计划或大纲等内容）</w:t>
      </w:r>
    </w:p>
    <w:p>
      <w:pPr>
        <w:widowControl/>
        <w:snapToGrid w:val="0"/>
        <w:spacing w:beforeLines="50" w:line="440" w:lineRule="exact"/>
        <w:ind w:right="641"/>
        <w:rPr>
          <w:sz w:val="28"/>
          <w:szCs w:val="28"/>
        </w:rPr>
      </w:pP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（四）风险分析及应对预案：分析项目执行中可能遇到的风险及如何应对</w:t>
      </w:r>
    </w:p>
    <w:p>
      <w:pPr>
        <w:spacing w:line="440" w:lineRule="exact"/>
        <w:rPr>
          <w:rFonts w:eastAsia="仿宋"/>
          <w:sz w:val="28"/>
          <w:szCs w:val="28"/>
        </w:rPr>
      </w:pP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（五）项目预期成效，主要从三个方面进行阐述：</w:t>
      </w: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1、直接受益人群和人数、间接受益人群和数量：</w:t>
      </w:r>
    </w:p>
    <w:p>
      <w:pPr>
        <w:spacing w:line="440" w:lineRule="exact"/>
        <w:rPr>
          <w:rFonts w:eastAsia="仿宋"/>
          <w:sz w:val="28"/>
          <w:szCs w:val="28"/>
        </w:rPr>
      </w:pP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2、对受益人群行为能力/心理状况等方面带来的改变：</w:t>
      </w:r>
    </w:p>
    <w:p>
      <w:pPr>
        <w:spacing w:line="440" w:lineRule="exact"/>
        <w:rPr>
          <w:rFonts w:eastAsia="仿宋"/>
          <w:sz w:val="28"/>
          <w:szCs w:val="28"/>
        </w:rPr>
      </w:pPr>
    </w:p>
    <w:p>
      <w:pPr>
        <w:spacing w:line="44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3、对重行业、企业、工种带来的影响：</w:t>
      </w:r>
    </w:p>
    <w:p>
      <w:pPr>
        <w:spacing w:line="440" w:lineRule="exact"/>
        <w:rPr>
          <w:sz w:val="24"/>
        </w:rPr>
      </w:pPr>
    </w:p>
    <w:p>
      <w:pPr>
        <w:spacing w:line="440" w:lineRule="exact"/>
        <w:ind w:firstLine="552" w:firstLineChars="200"/>
        <w:rPr>
          <w:b/>
          <w:sz w:val="28"/>
          <w:szCs w:val="28"/>
        </w:rPr>
      </w:pPr>
      <w:bookmarkStart w:id="7" w:name="_Toc13889_WPSOffice_Level2"/>
      <w:r>
        <w:rPr>
          <w:b/>
          <w:sz w:val="28"/>
          <w:szCs w:val="28"/>
        </w:rPr>
        <w:t>三、项目团队分工</w:t>
      </w:r>
      <w:bookmarkEnd w:id="7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姓名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职务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专业职称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b/>
          <w:sz w:val="28"/>
          <w:szCs w:val="28"/>
        </w:rPr>
      </w:pPr>
      <w:bookmarkStart w:id="8" w:name="_Toc11619_WPSOffice_Level2"/>
    </w:p>
    <w:p>
      <w:pPr>
        <w:spacing w:line="440" w:lineRule="exact"/>
        <w:ind w:firstLine="55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四、项目预算</w:t>
      </w:r>
      <w:bookmarkEnd w:id="8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87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申报资金</w:t>
            </w:r>
          </w:p>
        </w:tc>
        <w:tc>
          <w:tcPr>
            <w:tcW w:w="5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科目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明细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专家费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劳务费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项目执行人员的人工成本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执行项目的培训费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执行项目的场地费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right="220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执行项目的餐费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right="220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执行项目的交通费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right="220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执行项目的通讯费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执行项目的印刷费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执行项目必需器材设备租赁费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执行项目的其他费用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税费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>申报资金支出合计</w:t>
            </w:r>
          </w:p>
        </w:tc>
        <w:tc>
          <w:tcPr>
            <w:tcW w:w="54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资金支出合计</w:t>
            </w:r>
          </w:p>
        </w:tc>
        <w:tc>
          <w:tcPr>
            <w:tcW w:w="54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</w:trPr>
        <w:tc>
          <w:tcPr>
            <w:tcW w:w="850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预算编制要求： </w:t>
            </w:r>
          </w:p>
          <w:p>
            <w:pPr>
              <w:widowControl/>
              <w:spacing w:line="440" w:lineRule="exact"/>
              <w:ind w:firstLine="472" w:firstLineChars="20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1.项目支出应当用于受益对象和开展活动，以受益对象和活动为基础编列预算，预算需列明受益人数、人次、支出标准或单次服务金额等，预算的人数和标准应符合实际，并接受社会监督。</w:t>
            </w:r>
          </w:p>
          <w:p>
            <w:pPr>
              <w:widowControl/>
              <w:spacing w:line="440" w:lineRule="exact"/>
              <w:ind w:firstLine="472" w:firstLineChars="20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2. 培训费用标准应参照</w:t>
            </w:r>
            <w:r>
              <w:rPr>
                <w:rFonts w:hint="eastAsia"/>
                <w:bCs/>
                <w:kern w:val="0"/>
                <w:sz w:val="24"/>
              </w:rPr>
              <w:t>《中央和国家机关培训费管理办法》</w:t>
            </w:r>
            <w:r>
              <w:rPr>
                <w:bCs/>
                <w:kern w:val="0"/>
                <w:sz w:val="24"/>
              </w:rPr>
              <w:t>执行。</w:t>
            </w:r>
          </w:p>
          <w:p>
            <w:pPr>
              <w:widowControl/>
              <w:spacing w:line="440" w:lineRule="exact"/>
              <w:ind w:firstLine="472" w:firstLineChars="20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3.项目活动确需印刷费、宣传费的，应列明费用的种类、标准和金额。</w:t>
            </w:r>
          </w:p>
          <w:p>
            <w:pPr>
              <w:widowControl/>
              <w:spacing w:line="440" w:lineRule="exact"/>
              <w:ind w:firstLine="472" w:firstLineChars="20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4.立项单位工伤预防费用必须用于培训和宣传项目，不得用作其他用途。</w:t>
            </w:r>
          </w:p>
          <w:p>
            <w:pPr>
              <w:widowControl/>
              <w:spacing w:line="440" w:lineRule="exact"/>
              <w:ind w:firstLine="472" w:firstLineChars="20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5.项目预算是否合理、节约，将作为项目评审的重要指标之一。</w:t>
            </w:r>
          </w:p>
          <w:p>
            <w:pPr>
              <w:widowControl/>
              <w:spacing w:line="440" w:lineRule="exact"/>
              <w:ind w:firstLine="472" w:firstLineChars="200"/>
              <w:jc w:val="left"/>
              <w:rPr>
                <w:bCs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412" w:firstLineChars="200"/>
        <w:rPr>
          <w:rFonts w:eastAsia="黑体"/>
        </w:rPr>
        <w:sectPr>
          <w:pgSz w:w="11907" w:h="16840"/>
          <w:pgMar w:top="1134" w:right="1417" w:bottom="1134" w:left="1417" w:header="397" w:footer="1588" w:gutter="0"/>
          <w:pgNumType w:start="1"/>
          <w:cols w:space="720" w:num="1"/>
          <w:docGrid w:type="linesAndChars" w:linePitch="579" w:charSpace="-842"/>
        </w:sectPr>
      </w:pP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bookmarkStart w:id="9" w:name="_Toc27232_WPSOffice_Level2"/>
      <w:r>
        <w:rPr>
          <w:b/>
          <w:sz w:val="28"/>
          <w:szCs w:val="28"/>
        </w:rPr>
        <w:t>五、申报单位承诺</w:t>
      </w:r>
      <w:bookmarkEnd w:id="9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1" w:hRule="atLeast"/>
          <w:jc w:val="center"/>
        </w:trPr>
        <w:tc>
          <w:tcPr>
            <w:tcW w:w="8504" w:type="dxa"/>
            <w:noWrap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我单位具有法人资格，拥有独立银行账户，可以开具正式服务性发票，我们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法定代表人签字：                        （单位盖章)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     月       日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widowControl/>
        <w:snapToGrid w:val="0"/>
        <w:spacing w:line="440" w:lineRule="exact"/>
        <w:ind w:right="641"/>
        <w:rPr>
          <w:kern w:val="0"/>
          <w:szCs w:val="32"/>
        </w:rPr>
      </w:pPr>
    </w:p>
    <w:p>
      <w:pPr>
        <w:spacing w:line="440" w:lineRule="exact"/>
        <w:ind w:left="180"/>
        <w:rPr>
          <w:rFonts w:eastAsia="华文仿宋"/>
          <w:sz w:val="32"/>
          <w:szCs w:val="32"/>
        </w:rPr>
      </w:pPr>
    </w:p>
    <w:p>
      <w:pPr>
        <w:spacing w:line="440" w:lineRule="exact"/>
        <w:ind w:left="180"/>
        <w:rPr>
          <w:rFonts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2020-09-28T10:21:09Z</dcterms:created>
  <dc:creator>Administrator</dc:creator>
  <cp:lastModifiedBy>Administrator</cp:lastModifiedBy>
  <dcterms:modified xsi:type="dcterms:W3CDTF">2020-09-28T10:21:19Z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