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327E5" w14:textId="77777777" w:rsidR="00633007" w:rsidRDefault="00A82A63" w:rsidP="00A82A63">
      <w:pPr>
        <w:widowControl/>
        <w:shd w:val="clear" w:color="auto" w:fill="EEEEEE"/>
        <w:spacing w:line="1050" w:lineRule="atLeast"/>
        <w:jc w:val="center"/>
        <w:rPr>
          <w:rFonts w:ascii="&amp;quot" w:eastAsia="宋体" w:hAnsi="&amp;quot" w:cs="宋体"/>
          <w:b/>
          <w:bCs/>
          <w:color w:val="990000"/>
          <w:kern w:val="0"/>
          <w:sz w:val="48"/>
          <w:szCs w:val="48"/>
        </w:rPr>
      </w:pPr>
      <w:r w:rsidRPr="00A82A63">
        <w:rPr>
          <w:rFonts w:ascii="&amp;quot" w:eastAsia="宋体" w:hAnsi="&amp;quot" w:cs="宋体"/>
          <w:b/>
          <w:bCs/>
          <w:color w:val="990000"/>
          <w:kern w:val="0"/>
          <w:sz w:val="48"/>
          <w:szCs w:val="48"/>
        </w:rPr>
        <w:t>关于全面加强和完善企业特殊工种</w:t>
      </w:r>
    </w:p>
    <w:p w14:paraId="2BFF6C22" w14:textId="3FDED661" w:rsidR="00A82A63" w:rsidRPr="00A82A63" w:rsidRDefault="00A82A63" w:rsidP="00A82A63">
      <w:pPr>
        <w:widowControl/>
        <w:shd w:val="clear" w:color="auto" w:fill="EEEEEE"/>
        <w:spacing w:line="1050" w:lineRule="atLeast"/>
        <w:jc w:val="center"/>
        <w:rPr>
          <w:rFonts w:ascii="&amp;quot" w:eastAsia="宋体" w:hAnsi="&amp;quot" w:cs="宋体" w:hint="eastAsia"/>
          <w:b/>
          <w:bCs/>
          <w:color w:val="990000"/>
          <w:kern w:val="0"/>
          <w:sz w:val="48"/>
          <w:szCs w:val="48"/>
        </w:rPr>
      </w:pPr>
      <w:bookmarkStart w:id="0" w:name="_GoBack"/>
      <w:bookmarkEnd w:id="0"/>
      <w:r w:rsidRPr="00A82A63">
        <w:rPr>
          <w:rFonts w:ascii="&amp;quot" w:eastAsia="宋体" w:hAnsi="&amp;quot" w:cs="宋体"/>
          <w:b/>
          <w:bCs/>
          <w:color w:val="990000"/>
          <w:kern w:val="0"/>
          <w:sz w:val="48"/>
          <w:szCs w:val="48"/>
        </w:rPr>
        <w:t>提前退休管理工作的通知</w:t>
      </w:r>
    </w:p>
    <w:p w14:paraId="00E41CA9" w14:textId="77777777" w:rsidR="00A45FB2" w:rsidRDefault="00A45FB2" w:rsidP="00A82A63">
      <w:pPr>
        <w:widowControl/>
        <w:spacing w:line="360" w:lineRule="auto"/>
        <w:jc w:val="center"/>
        <w:rPr>
          <w:rFonts w:ascii="仿宋" w:eastAsia="仿宋" w:hAnsi="仿宋" w:cs="宋体"/>
          <w:color w:val="343434"/>
          <w:kern w:val="0"/>
          <w:sz w:val="32"/>
          <w:szCs w:val="32"/>
        </w:rPr>
      </w:pPr>
    </w:p>
    <w:p w14:paraId="4A2C3DBC" w14:textId="77777777" w:rsidR="00A82A63" w:rsidRPr="00A82A63" w:rsidRDefault="00A82A63" w:rsidP="00A82A63">
      <w:pPr>
        <w:widowControl/>
        <w:spacing w:line="360" w:lineRule="auto"/>
        <w:jc w:val="center"/>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吉人社办字〔2018〕76号</w:t>
      </w:r>
    </w:p>
    <w:p w14:paraId="1E4933EF" w14:textId="77777777" w:rsidR="00A82A63" w:rsidRPr="00A82A63" w:rsidRDefault="00A82A63" w:rsidP="00A82A63">
      <w:pPr>
        <w:widowControl/>
        <w:spacing w:line="360" w:lineRule="auto"/>
        <w:jc w:val="center"/>
        <w:rPr>
          <w:rFonts w:ascii="&amp;quot" w:eastAsia="宋体" w:hAnsi="&amp;quot" w:cs="宋体" w:hint="eastAsia"/>
          <w:color w:val="343434"/>
          <w:kern w:val="0"/>
          <w:szCs w:val="21"/>
        </w:rPr>
      </w:pPr>
      <w:r w:rsidRPr="00A82A63">
        <w:rPr>
          <w:rFonts w:ascii="&amp;quot" w:eastAsia="宋体" w:hAnsi="&amp;quot" w:cs="宋体"/>
          <w:color w:val="343434"/>
          <w:kern w:val="0"/>
          <w:szCs w:val="21"/>
        </w:rPr>
        <w:t> </w:t>
      </w:r>
    </w:p>
    <w:p w14:paraId="795A2692"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各市（州）、长白山管委会、各县（市、区）人力资源和社会保障局，各中省直企业单位:</w:t>
      </w:r>
    </w:p>
    <w:p w14:paraId="1286AB93"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为做好《人力资源社会保障部关于进一步加强企业特殊工种提前退休管理工作的通知》（</w:t>
      </w:r>
      <w:proofErr w:type="gramStart"/>
      <w:r w:rsidRPr="00A82A63">
        <w:rPr>
          <w:rFonts w:ascii="仿宋" w:eastAsia="仿宋" w:hAnsi="仿宋" w:cs="宋体"/>
          <w:color w:val="343434"/>
          <w:kern w:val="0"/>
          <w:sz w:val="32"/>
          <w:szCs w:val="32"/>
        </w:rPr>
        <w:t>人社部</w:t>
      </w:r>
      <w:proofErr w:type="gramEnd"/>
      <w:r w:rsidRPr="00A82A63">
        <w:rPr>
          <w:rFonts w:ascii="仿宋" w:eastAsia="仿宋" w:hAnsi="仿宋" w:cs="宋体"/>
          <w:color w:val="343434"/>
          <w:kern w:val="0"/>
          <w:sz w:val="32"/>
          <w:szCs w:val="32"/>
        </w:rPr>
        <w:t>发〔2018〕73号）的贯彻落实工作，切实维护和保障企业职工权益，提高特殊工种提前退休管理服务能力，防控违规办理提前退休行为，维护养老保险基金安全，现就相关工作事宜通知如下：</w:t>
      </w:r>
    </w:p>
    <w:p w14:paraId="5370D5AE"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黑体" w:eastAsia="黑体" w:hAnsi="黑体" w:cs="宋体"/>
          <w:color w:val="343434"/>
          <w:kern w:val="0"/>
          <w:sz w:val="32"/>
          <w:szCs w:val="32"/>
        </w:rPr>
        <w:t>一、严格执行特殊工种提前退休政策</w:t>
      </w:r>
    </w:p>
    <w:p w14:paraId="2AC265A7"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从事高温、高空、井下、特别繁重体力劳动和有毒有害岗位工作的企业职工提前退休，关系到养老保险制度更加公平更可持续发展。各（市）州人力资源社会保障部门要严格按照《国务院关于工人退休、退职的暂行办法》（国发〔1978〕104号）及国家、省后续制定的相关政策规定执行，严控特殊工种提前退休政策实施范围。特殊工种范围仍按原劳动部和有关行业主管部门批准公布的特殊工</w:t>
      </w:r>
      <w:r w:rsidRPr="00A82A63">
        <w:rPr>
          <w:rFonts w:ascii="仿宋" w:eastAsia="仿宋" w:hAnsi="仿宋" w:cs="宋体"/>
          <w:color w:val="343434"/>
          <w:kern w:val="0"/>
          <w:sz w:val="32"/>
          <w:szCs w:val="32"/>
        </w:rPr>
        <w:lastRenderedPageBreak/>
        <w:t>种名录执行，不得跨行业参照工种名录，严禁以任何名义自行放宽扩大特殊工种名录。特殊工种提前退休应由地级（设区市）以上人力资源社会保障部门审批，无论何种原因，已经下放到县级人力资源社会保障部门的，按国家要求，从本《通知》执行时间起立即予以纠正。</w:t>
      </w:r>
    </w:p>
    <w:p w14:paraId="7EC291A7"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黑体" w:eastAsia="黑体" w:hAnsi="黑体" w:cs="宋体"/>
          <w:color w:val="343434"/>
          <w:kern w:val="0"/>
          <w:sz w:val="32"/>
          <w:szCs w:val="32"/>
        </w:rPr>
        <w:t>二、建立企业和职工特殊工种岗位备案制度</w:t>
      </w:r>
    </w:p>
    <w:p w14:paraId="095AB9A5"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自2019年起，省和地级（设区市）人力资源社会保障部门按照“企业直报、属地审核、省级备案”的原则，全面实行特殊工种备案制度，并分级建立特殊工种岗位人员信息库，为建立全省统一的特殊工种岗位信息库奠定基础。</w:t>
      </w:r>
    </w:p>
    <w:p w14:paraId="789099B9"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楷体" w:eastAsia="楷体" w:hAnsi="楷体" w:cs="宋体"/>
          <w:b/>
          <w:bCs/>
          <w:color w:val="343434"/>
          <w:kern w:val="0"/>
          <w:sz w:val="32"/>
          <w:szCs w:val="32"/>
        </w:rPr>
        <w:t>（一）特殊工种备案范围</w:t>
      </w:r>
    </w:p>
    <w:p w14:paraId="5E66438B"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备案主要内容包括：设有特殊工种岗位的企业名单、特殊工种名录，在特殊工种岗位工作人员名册、劳动合同约定的工作岗位、工作岗位变更记载从事特殊工种累计时间等信息。在备案工作中，人力资源社会保障部门可根据工作实际需要到企业实地查验特殊工种岗位真实情况。对实际情况与备案内容不符的，取消工种备案。</w:t>
      </w:r>
    </w:p>
    <w:p w14:paraId="143A16B9"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楷体" w:eastAsia="楷体" w:hAnsi="楷体" w:cs="宋体"/>
          <w:b/>
          <w:bCs/>
          <w:color w:val="343434"/>
          <w:kern w:val="0"/>
          <w:sz w:val="32"/>
          <w:szCs w:val="32"/>
        </w:rPr>
        <w:t>（二）特殊工种备案程序</w:t>
      </w:r>
    </w:p>
    <w:p w14:paraId="138667EA"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1.企业初审。根据企业实际设置的特殊工种岗位名称、岗位数量、国家文件依据，填写单位《特殊工种岗位备案登记表》（附件1）。依据企业特殊工种岗位设置、职</w:t>
      </w:r>
      <w:r w:rsidRPr="00A82A63">
        <w:rPr>
          <w:rFonts w:ascii="仿宋" w:eastAsia="仿宋" w:hAnsi="仿宋" w:cs="宋体"/>
          <w:color w:val="343434"/>
          <w:kern w:val="0"/>
          <w:sz w:val="32"/>
          <w:szCs w:val="32"/>
        </w:rPr>
        <w:lastRenderedPageBreak/>
        <w:t>工从事相应岗位工作情况，对职工实际在岗工作情况进行审核，填写《从事特殊工种岗位职工备案登记表》（附件2）。单位岗位设置要与全部职工在岗情况相符，职工从事特殊工种工作情况要与劳动合同约定内容一致。劳动合同未明确约定岗位或约定岗位与实际不一致，且不能提供真实有效原始证明资料的，不作为特殊工种岗位经历。</w:t>
      </w:r>
    </w:p>
    <w:p w14:paraId="264D3208"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2.公示。企业要认真落实特殊工种备案公示制度，公示信息包括：职工姓名、工作车间及岗位、上年度从事特殊工种岗位及工作时间、群众监督方式及渠道（</w:t>
      </w:r>
      <w:proofErr w:type="gramStart"/>
      <w:r w:rsidRPr="00A82A63">
        <w:rPr>
          <w:rFonts w:ascii="仿宋" w:eastAsia="仿宋" w:hAnsi="仿宋" w:cs="宋体"/>
          <w:color w:val="343434"/>
          <w:kern w:val="0"/>
          <w:sz w:val="32"/>
          <w:szCs w:val="32"/>
        </w:rPr>
        <w:t>含监督</w:t>
      </w:r>
      <w:proofErr w:type="gramEnd"/>
      <w:r w:rsidRPr="00A82A63">
        <w:rPr>
          <w:rFonts w:ascii="仿宋" w:eastAsia="仿宋" w:hAnsi="仿宋" w:cs="宋体"/>
          <w:color w:val="343434"/>
          <w:kern w:val="0"/>
          <w:sz w:val="32"/>
          <w:szCs w:val="32"/>
        </w:rPr>
        <w:t>电话、信函地址、电子信箱）等。每年初要在企业生产区、办公区、职工居住区等人员相对集中的区域公示不少于10个工作日，公开接受社会和群众的监督，并将公示情况拍照形成电子文档与公示表备查。</w:t>
      </w:r>
    </w:p>
    <w:p w14:paraId="7A853552"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3.申报。公示期满后，企业负责将备案登记表、公示情况报告以及劳动合同、</w:t>
      </w:r>
      <w:proofErr w:type="gramStart"/>
      <w:r w:rsidRPr="00A82A63">
        <w:rPr>
          <w:rFonts w:ascii="仿宋" w:eastAsia="仿宋" w:hAnsi="仿宋" w:cs="宋体"/>
          <w:color w:val="343434"/>
          <w:kern w:val="0"/>
          <w:sz w:val="32"/>
          <w:szCs w:val="32"/>
        </w:rPr>
        <w:t>工资台</w:t>
      </w:r>
      <w:proofErr w:type="gramEnd"/>
      <w:r w:rsidRPr="00A82A63">
        <w:rPr>
          <w:rFonts w:ascii="仿宋" w:eastAsia="仿宋" w:hAnsi="仿宋" w:cs="宋体"/>
          <w:color w:val="343434"/>
          <w:kern w:val="0"/>
          <w:sz w:val="32"/>
          <w:szCs w:val="32"/>
        </w:rPr>
        <w:t>账、职工考勤表、职工年度考核表等记载特殊工种有效资料，于次年3月底前报市（州）人力资源社会保障部门。下设分公司的集团企业应当由公司总部汇总申报。</w:t>
      </w:r>
    </w:p>
    <w:p w14:paraId="635B7184"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4.审核备案。省及市（州）人力资源社会保障部门负责对企业申报材料进行审核。企业岗位设置与职工个人从事相关岗位情况一致，且符合提前退休特殊工种岗位政策的，将企业申报的备案登记表及其电子文档、劳动合同等</w:t>
      </w:r>
      <w:r w:rsidRPr="00A82A63">
        <w:rPr>
          <w:rFonts w:ascii="仿宋" w:eastAsia="仿宋" w:hAnsi="仿宋" w:cs="宋体"/>
          <w:color w:val="343434"/>
          <w:kern w:val="0"/>
          <w:sz w:val="32"/>
          <w:szCs w:val="32"/>
        </w:rPr>
        <w:lastRenderedPageBreak/>
        <w:t>相关材料复印件存档备案。（备案表一式两份，</w:t>
      </w:r>
      <w:proofErr w:type="gramStart"/>
      <w:r w:rsidRPr="00A82A63">
        <w:rPr>
          <w:rFonts w:ascii="仿宋" w:eastAsia="仿宋" w:hAnsi="仿宋" w:cs="宋体"/>
          <w:color w:val="343434"/>
          <w:kern w:val="0"/>
          <w:sz w:val="32"/>
          <w:szCs w:val="32"/>
        </w:rPr>
        <w:t>人社部门</w:t>
      </w:r>
      <w:proofErr w:type="gramEnd"/>
      <w:r w:rsidRPr="00A82A63">
        <w:rPr>
          <w:rFonts w:ascii="仿宋" w:eastAsia="仿宋" w:hAnsi="仿宋" w:cs="宋体"/>
          <w:color w:val="343434"/>
          <w:kern w:val="0"/>
          <w:sz w:val="32"/>
          <w:szCs w:val="32"/>
        </w:rPr>
        <w:t>留存一份，企业留存一份）</w:t>
      </w:r>
    </w:p>
    <w:p w14:paraId="461EAFFE"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省及市（州）人力资源社会保障部门可以结合本地实际，对照国家特殊工种名录岗位，不定期到企业实地核查或抽查。因生产工艺改进升级等原因使</w:t>
      </w:r>
      <w:proofErr w:type="gramStart"/>
      <w:r w:rsidRPr="00A82A63">
        <w:rPr>
          <w:rFonts w:ascii="仿宋" w:eastAsia="仿宋" w:hAnsi="仿宋" w:cs="宋体"/>
          <w:color w:val="343434"/>
          <w:kern w:val="0"/>
          <w:sz w:val="32"/>
          <w:szCs w:val="32"/>
        </w:rPr>
        <w:t>原特殊</w:t>
      </w:r>
      <w:proofErr w:type="gramEnd"/>
      <w:r w:rsidRPr="00A82A63">
        <w:rPr>
          <w:rFonts w:ascii="仿宋" w:eastAsia="仿宋" w:hAnsi="仿宋" w:cs="宋体"/>
          <w:color w:val="343434"/>
          <w:kern w:val="0"/>
          <w:sz w:val="32"/>
          <w:szCs w:val="32"/>
        </w:rPr>
        <w:t>工种岗位生产方式和条件不再存续的，或企业申报的特殊工种岗位与实际工作岗位情况不符的，不得备案。</w:t>
      </w:r>
    </w:p>
    <w:p w14:paraId="2252715A"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黑体" w:eastAsia="黑体" w:hAnsi="黑体" w:cs="宋体"/>
          <w:color w:val="343434"/>
          <w:kern w:val="0"/>
          <w:sz w:val="32"/>
          <w:szCs w:val="32"/>
        </w:rPr>
        <w:t xml:space="preserve">　三、加强特殊工种提前退休资格认定管理</w:t>
      </w:r>
    </w:p>
    <w:p w14:paraId="4FD34783"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楷体" w:eastAsia="楷体" w:hAnsi="楷体" w:cs="宋体"/>
          <w:b/>
          <w:bCs/>
          <w:color w:val="343434"/>
          <w:kern w:val="0"/>
          <w:sz w:val="32"/>
          <w:szCs w:val="32"/>
        </w:rPr>
        <w:t>（一）规范审批流程及审批标准。</w:t>
      </w:r>
      <w:r w:rsidRPr="00A82A63">
        <w:rPr>
          <w:rFonts w:ascii="仿宋" w:eastAsia="仿宋" w:hAnsi="仿宋" w:cs="宋体"/>
          <w:color w:val="343434"/>
          <w:kern w:val="0"/>
          <w:sz w:val="32"/>
          <w:szCs w:val="32"/>
        </w:rPr>
        <w:t>加强特殊工种提前退休审批内部控制，各个环节都做到责任到人、全程留痕，完善制约机制，防范审批风险。对提出办理提前退休的职工，要按照原始档案和信息库备案相结合的原则开展特殊工种提前退休审批，对职工从事的特殊工种以及工作年限等信息，按照原始档案的记载进行审核。原始档案中记载不清晰、不一致的，必须以企业提供的能证明职工当时从事工种和年限的原始材料为依据进行认定。</w:t>
      </w:r>
    </w:p>
    <w:p w14:paraId="776B40CE"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楷体" w:eastAsia="楷体" w:hAnsi="楷体" w:cs="宋体"/>
          <w:b/>
          <w:bCs/>
          <w:color w:val="343434"/>
          <w:kern w:val="0"/>
          <w:sz w:val="32"/>
          <w:szCs w:val="32"/>
        </w:rPr>
        <w:t>（二）实行双公示制度。</w:t>
      </w:r>
      <w:r w:rsidRPr="00A82A63">
        <w:rPr>
          <w:rFonts w:ascii="仿宋" w:eastAsia="仿宋" w:hAnsi="仿宋" w:cs="宋体"/>
          <w:color w:val="343434"/>
          <w:kern w:val="0"/>
          <w:sz w:val="32"/>
          <w:szCs w:val="32"/>
        </w:rPr>
        <w:t>企业公示要按照《关于进一步加强城镇职工基本养老保险提前退休管理服务工作的通知》（吉人社办〔2016〕14号）规定严格执行，做到资料真实完整，要辅以企业公示期间留存视频资料备查。公示期满报人力资源社会保障部门预审，审核通过的，人力资源社会保障行政部门</w:t>
      </w:r>
      <w:proofErr w:type="gramStart"/>
      <w:r w:rsidRPr="00A82A63">
        <w:rPr>
          <w:rFonts w:ascii="仿宋" w:eastAsia="仿宋" w:hAnsi="仿宋" w:cs="宋体"/>
          <w:color w:val="343434"/>
          <w:kern w:val="0"/>
          <w:sz w:val="32"/>
          <w:szCs w:val="32"/>
        </w:rPr>
        <w:t>通过官网进行</w:t>
      </w:r>
      <w:proofErr w:type="gramEnd"/>
      <w:r w:rsidRPr="00A82A63">
        <w:rPr>
          <w:rFonts w:ascii="仿宋" w:eastAsia="仿宋" w:hAnsi="仿宋" w:cs="宋体"/>
          <w:color w:val="343434"/>
          <w:kern w:val="0"/>
          <w:sz w:val="32"/>
          <w:szCs w:val="32"/>
        </w:rPr>
        <w:t>社会公示，公示期不少</w:t>
      </w:r>
      <w:r w:rsidRPr="00A82A63">
        <w:rPr>
          <w:rFonts w:ascii="仿宋" w:eastAsia="仿宋" w:hAnsi="仿宋" w:cs="宋体"/>
          <w:color w:val="343434"/>
          <w:kern w:val="0"/>
          <w:sz w:val="32"/>
          <w:szCs w:val="32"/>
        </w:rPr>
        <w:lastRenderedPageBreak/>
        <w:t>于10个工作日，公示期无异议的，再履行提前退休资格审批手续。</w:t>
      </w:r>
    </w:p>
    <w:p w14:paraId="68A22554"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楷体" w:eastAsia="楷体" w:hAnsi="楷体" w:cs="宋体"/>
          <w:b/>
          <w:bCs/>
          <w:color w:val="343434"/>
          <w:kern w:val="0"/>
          <w:sz w:val="32"/>
          <w:szCs w:val="32"/>
        </w:rPr>
        <w:t>（三）明确工作对接制度。</w:t>
      </w:r>
      <w:r w:rsidRPr="00A82A63">
        <w:rPr>
          <w:rFonts w:ascii="仿宋" w:eastAsia="仿宋" w:hAnsi="仿宋" w:cs="宋体"/>
          <w:color w:val="343434"/>
          <w:kern w:val="0"/>
          <w:sz w:val="32"/>
          <w:szCs w:val="32"/>
        </w:rPr>
        <w:t>省属企业及各行业单位省级管理部门原则上作为本单位特殊工种提前退休管理经办工作的主体责任单位，明确具体负责人及经办人员，名单报人力资源社会保障部门备案。为提升工作效率，主管部门应当履行对下属部门或分公司的人事管理责任，部门或分公司初审后，主管部门应提前对职工提前退休资格进行复核，复核无异议的报送同级人力资源社会保障部门审核。</w:t>
      </w:r>
    </w:p>
    <w:p w14:paraId="2F7F0984"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楷体" w:eastAsia="楷体" w:hAnsi="楷体" w:cs="宋体"/>
          <w:b/>
          <w:bCs/>
          <w:color w:val="343434"/>
          <w:kern w:val="0"/>
          <w:sz w:val="32"/>
          <w:szCs w:val="32"/>
        </w:rPr>
        <w:t>（四）建立申报考核约束制度。</w:t>
      </w:r>
      <w:r w:rsidRPr="00A82A63">
        <w:rPr>
          <w:rFonts w:ascii="仿宋" w:eastAsia="仿宋" w:hAnsi="仿宋" w:cs="宋体"/>
          <w:color w:val="343434"/>
          <w:kern w:val="0"/>
          <w:sz w:val="32"/>
          <w:szCs w:val="32"/>
        </w:rPr>
        <w:t>单位应当做好特殊工种提前退休政策的培训和人员交替衔接工作。在申报职工特殊工种提前退休之前，应按照政策规定做好职工提前退休预审工作，对档案中特殊工种及工作年限等信息记载不清晰、不一致的，须预先准备相应的原始材料。人力资源社会保障部门应对企业特殊工种提前退休审核质量进行考核，因企业管理问题不按要求及时整改造成反复审核的单位，可采取暂停办理提前退休审核业务的方式，责成单位签订责任承诺书，由企业法人代表和经办人员签字，督促企业强化管理。</w:t>
      </w:r>
    </w:p>
    <w:p w14:paraId="379CEC6A"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楷体" w:eastAsia="楷体" w:hAnsi="楷体" w:cs="宋体"/>
          <w:b/>
          <w:bCs/>
          <w:color w:val="343434"/>
          <w:kern w:val="0"/>
          <w:sz w:val="32"/>
          <w:szCs w:val="32"/>
        </w:rPr>
        <w:t>（五）建立诚信评估监管机制。</w:t>
      </w:r>
      <w:r w:rsidRPr="00A82A63">
        <w:rPr>
          <w:rFonts w:ascii="仿宋" w:eastAsia="仿宋" w:hAnsi="仿宋" w:cs="宋体"/>
          <w:color w:val="343434"/>
          <w:kern w:val="0"/>
          <w:sz w:val="32"/>
          <w:szCs w:val="32"/>
        </w:rPr>
        <w:t>人力资源社会保障部门可通过特殊工种退休审核比例、档案及原始材料真实性</w:t>
      </w:r>
      <w:r w:rsidRPr="00A82A63">
        <w:rPr>
          <w:rFonts w:ascii="仿宋" w:eastAsia="仿宋" w:hAnsi="仿宋" w:cs="宋体"/>
          <w:color w:val="343434"/>
          <w:kern w:val="0"/>
          <w:sz w:val="32"/>
          <w:szCs w:val="32"/>
        </w:rPr>
        <w:lastRenderedPageBreak/>
        <w:t>问题等指标，对企业特殊工种提前退休初审工作进行评估。存在伪造档案或原始材料等特别严重问题的单位，进行社会公开曝光，并责令单位整改，整改期内（不少于6个月）暂停办理特殊工种退休审核工作。整改期间单位职工相关待遇由企业承担。</w:t>
      </w:r>
    </w:p>
    <w:p w14:paraId="1A2661B9"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楷体" w:eastAsia="楷体" w:hAnsi="楷体" w:cs="宋体"/>
          <w:b/>
          <w:bCs/>
          <w:color w:val="343434"/>
          <w:kern w:val="0"/>
          <w:sz w:val="32"/>
          <w:szCs w:val="32"/>
        </w:rPr>
        <w:t>（六）建立权益告知制度。</w:t>
      </w:r>
      <w:r w:rsidRPr="00A82A63">
        <w:rPr>
          <w:rFonts w:ascii="仿宋" w:eastAsia="仿宋" w:hAnsi="仿宋" w:cs="宋体"/>
          <w:color w:val="343434"/>
          <w:kern w:val="0"/>
          <w:sz w:val="32"/>
          <w:szCs w:val="32"/>
        </w:rPr>
        <w:t>规范统一全省《提前退休申请书》（附件3），增加权益告知内容，告知特殊工种提前退休相关政策以及对职工个人待遇核定、今后调整基本养老金的影响，职工本人需认真阅读并签字确认，以保障其知情权。</w:t>
      </w:r>
    </w:p>
    <w:p w14:paraId="4D7FA70F"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黑体" w:eastAsia="黑体" w:hAnsi="黑体" w:cs="宋体"/>
          <w:color w:val="343434"/>
          <w:kern w:val="0"/>
          <w:sz w:val="32"/>
          <w:szCs w:val="32"/>
        </w:rPr>
        <w:t xml:space="preserve">　四、相关要求</w:t>
      </w:r>
    </w:p>
    <w:p w14:paraId="3538D4C6"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楷体" w:eastAsia="楷体" w:hAnsi="楷体" w:cs="宋体"/>
          <w:b/>
          <w:bCs/>
          <w:color w:val="343434"/>
          <w:kern w:val="0"/>
          <w:sz w:val="32"/>
          <w:szCs w:val="32"/>
        </w:rPr>
        <w:t>（一）逐步实行备案信息化。</w:t>
      </w:r>
      <w:r w:rsidRPr="00A82A63">
        <w:rPr>
          <w:rFonts w:ascii="仿宋" w:eastAsia="仿宋" w:hAnsi="仿宋" w:cs="宋体"/>
          <w:color w:val="343434"/>
          <w:kern w:val="0"/>
          <w:sz w:val="32"/>
          <w:szCs w:val="32"/>
        </w:rPr>
        <w:t>按照国家统一工作部署，将建立特殊工种岗位人员信息库。在国家信息平台建设完成前，按照“只跑一次”改革要求，各地在做好纸制档案材料备案的同时，做好电子表格备案信息。</w:t>
      </w:r>
    </w:p>
    <w:p w14:paraId="6047801A"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楷体" w:eastAsia="楷体" w:hAnsi="楷体" w:cs="宋体"/>
          <w:b/>
          <w:bCs/>
          <w:color w:val="343434"/>
          <w:kern w:val="0"/>
          <w:sz w:val="32"/>
          <w:szCs w:val="32"/>
        </w:rPr>
        <w:t>（二）强化信息共享管理。</w:t>
      </w:r>
      <w:r w:rsidRPr="00A82A63">
        <w:rPr>
          <w:rFonts w:ascii="仿宋" w:eastAsia="仿宋" w:hAnsi="仿宋" w:cs="宋体"/>
          <w:color w:val="343434"/>
          <w:kern w:val="0"/>
          <w:sz w:val="32"/>
          <w:szCs w:val="32"/>
        </w:rPr>
        <w:t>各地人力资源社会保障部门每年按照备案工作开展实际情况，向省厅上报当年的备案电子信息表，备案电子信息省级集中，随着管理水平的提升，逐步实现备案信息全省共享，保障特殊工种岗位职工流动备案顺畅及退休政策执行高效。</w:t>
      </w:r>
    </w:p>
    <w:p w14:paraId="320A4CEC"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楷体" w:eastAsia="楷体" w:hAnsi="楷体" w:cs="宋体"/>
          <w:b/>
          <w:bCs/>
          <w:color w:val="343434"/>
          <w:kern w:val="0"/>
          <w:sz w:val="32"/>
          <w:szCs w:val="32"/>
        </w:rPr>
        <w:t xml:space="preserve">　（三）强化提前退休行政监督。</w:t>
      </w:r>
      <w:proofErr w:type="gramStart"/>
      <w:r w:rsidRPr="00A82A63">
        <w:rPr>
          <w:rFonts w:ascii="仿宋" w:eastAsia="仿宋" w:hAnsi="仿宋" w:cs="宋体"/>
          <w:color w:val="343434"/>
          <w:kern w:val="0"/>
          <w:sz w:val="32"/>
          <w:szCs w:val="32"/>
        </w:rPr>
        <w:t>各级人社部门</w:t>
      </w:r>
      <w:proofErr w:type="gramEnd"/>
      <w:r w:rsidRPr="00A82A63">
        <w:rPr>
          <w:rFonts w:ascii="仿宋" w:eastAsia="仿宋" w:hAnsi="仿宋" w:cs="宋体"/>
          <w:color w:val="343434"/>
          <w:kern w:val="0"/>
          <w:sz w:val="32"/>
          <w:szCs w:val="32"/>
        </w:rPr>
        <w:t>要切实履行监督职责，对于各类举报信息要认真对待，妥善处</w:t>
      </w:r>
      <w:r w:rsidRPr="00A82A63">
        <w:rPr>
          <w:rFonts w:ascii="仿宋" w:eastAsia="仿宋" w:hAnsi="仿宋" w:cs="宋体"/>
          <w:color w:val="343434"/>
          <w:kern w:val="0"/>
          <w:sz w:val="32"/>
          <w:szCs w:val="32"/>
        </w:rPr>
        <w:lastRenderedPageBreak/>
        <w:t>理。申报信息、档案资料涉嫌伪造顶替等弄虚作假行为的，要组织专人核查，证实确实存在违规违纪行为的，要追究相关人员责任，涉嫌违法的移交司法部门，依法追究刑事责任。</w:t>
      </w:r>
    </w:p>
    <w:p w14:paraId="5035CDA7"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楷体" w:eastAsia="楷体" w:hAnsi="楷体" w:cs="宋体"/>
          <w:b/>
          <w:bCs/>
          <w:color w:val="343434"/>
          <w:kern w:val="0"/>
          <w:sz w:val="32"/>
          <w:szCs w:val="32"/>
        </w:rPr>
        <w:t>（四）加大监督严格执行政策。</w:t>
      </w:r>
      <w:r w:rsidRPr="00A82A63">
        <w:rPr>
          <w:rFonts w:ascii="仿宋" w:eastAsia="仿宋" w:hAnsi="仿宋" w:cs="宋体"/>
          <w:color w:val="343434"/>
          <w:kern w:val="0"/>
          <w:sz w:val="32"/>
          <w:szCs w:val="32"/>
        </w:rPr>
        <w:t>省厅将加大对提前退休审批监督力度，对检查发现的违规案例，要逐一进行倒查，将责任落实到人。发现工作人员在审批过程中有违规违纪行为的，及时移交纪检监察部门严肃处理。</w:t>
      </w:r>
    </w:p>
    <w:p w14:paraId="3B1F6A4B"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本通知自2019年1月1日起执行。</w:t>
      </w:r>
    </w:p>
    <w:p w14:paraId="3F3D84EE"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附件：1.特殊工种岗位备案登记表</w:t>
      </w:r>
    </w:p>
    <w:p w14:paraId="36217574"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Calibri" w:eastAsia="仿宋" w:hAnsi="Calibri" w:cs="Calibri"/>
          <w:color w:val="343434"/>
          <w:kern w:val="0"/>
          <w:sz w:val="32"/>
          <w:szCs w:val="32"/>
        </w:rPr>
        <w:t>     </w:t>
      </w:r>
      <w:r w:rsidRPr="00A82A63">
        <w:rPr>
          <w:rFonts w:ascii="仿宋" w:eastAsia="仿宋" w:hAnsi="仿宋" w:cs="宋体"/>
          <w:color w:val="343434"/>
          <w:kern w:val="0"/>
          <w:sz w:val="32"/>
          <w:szCs w:val="32"/>
        </w:rPr>
        <w:t xml:space="preserve"> 2.从事特殊工种岗位职工备案登记表</w:t>
      </w:r>
    </w:p>
    <w:p w14:paraId="3CA3B88F"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Calibri" w:eastAsia="仿宋" w:hAnsi="Calibri" w:cs="Calibri"/>
          <w:color w:val="343434"/>
          <w:kern w:val="0"/>
          <w:sz w:val="32"/>
          <w:szCs w:val="32"/>
        </w:rPr>
        <w:t>     </w:t>
      </w:r>
      <w:r w:rsidRPr="00A82A63">
        <w:rPr>
          <w:rFonts w:ascii="仿宋" w:eastAsia="仿宋" w:hAnsi="仿宋" w:cs="宋体"/>
          <w:color w:val="343434"/>
          <w:kern w:val="0"/>
          <w:sz w:val="32"/>
          <w:szCs w:val="32"/>
        </w:rPr>
        <w:t xml:space="preserve"> 3.提前退休申请书</w:t>
      </w:r>
    </w:p>
    <w:p w14:paraId="6FEC227C"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p>
    <w:p w14:paraId="50F3D566"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p>
    <w:p w14:paraId="354E88B1"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Calibri" w:eastAsia="仿宋" w:hAnsi="Calibri" w:cs="Calibri"/>
          <w:color w:val="343434"/>
          <w:kern w:val="0"/>
          <w:sz w:val="32"/>
          <w:szCs w:val="32"/>
        </w:rPr>
        <w:t>                                          </w:t>
      </w:r>
      <w:r w:rsidRPr="00A82A63">
        <w:rPr>
          <w:rFonts w:ascii="仿宋" w:eastAsia="仿宋" w:hAnsi="仿宋" w:cs="宋体"/>
          <w:color w:val="343434"/>
          <w:kern w:val="0"/>
          <w:sz w:val="32"/>
          <w:szCs w:val="32"/>
        </w:rPr>
        <w:t xml:space="preserve"> 吉林省人力资源和社会保障厅</w:t>
      </w:r>
    </w:p>
    <w:p w14:paraId="20DEB197" w14:textId="77777777" w:rsidR="00A82A63" w:rsidRPr="00A82A63" w:rsidRDefault="00A82A63" w:rsidP="00A82A63">
      <w:pPr>
        <w:widowControl/>
        <w:spacing w:line="360" w:lineRule="auto"/>
        <w:jc w:val="left"/>
        <w:rPr>
          <w:rFonts w:ascii="&amp;quot" w:eastAsia="宋体" w:hAnsi="&amp;quot" w:cs="宋体" w:hint="eastAsia"/>
          <w:color w:val="343434"/>
          <w:kern w:val="0"/>
          <w:szCs w:val="21"/>
        </w:rPr>
      </w:pPr>
      <w:r w:rsidRPr="00A82A63">
        <w:rPr>
          <w:rFonts w:ascii="仿宋" w:eastAsia="仿宋" w:hAnsi="仿宋" w:cs="宋体"/>
          <w:color w:val="343434"/>
          <w:kern w:val="0"/>
          <w:sz w:val="32"/>
          <w:szCs w:val="32"/>
        </w:rPr>
        <w:t xml:space="preserve">　　</w:t>
      </w:r>
      <w:r w:rsidRPr="00A82A63">
        <w:rPr>
          <w:rFonts w:ascii="Calibri" w:eastAsia="仿宋" w:hAnsi="Calibri" w:cs="Calibri"/>
          <w:color w:val="343434"/>
          <w:kern w:val="0"/>
          <w:sz w:val="32"/>
          <w:szCs w:val="32"/>
        </w:rPr>
        <w:t>                                              </w:t>
      </w:r>
      <w:r w:rsidRPr="00A82A63">
        <w:rPr>
          <w:rFonts w:ascii="仿宋" w:eastAsia="仿宋" w:hAnsi="仿宋" w:cs="宋体"/>
          <w:color w:val="343434"/>
          <w:kern w:val="0"/>
          <w:sz w:val="32"/>
          <w:szCs w:val="32"/>
        </w:rPr>
        <w:t xml:space="preserve"> 2018年12月29日</w:t>
      </w:r>
    </w:p>
    <w:p w14:paraId="1A4FA5AE" w14:textId="77777777" w:rsidR="00A82A63" w:rsidRPr="00A82A63" w:rsidRDefault="00A82A63" w:rsidP="00A82A63">
      <w:pPr>
        <w:widowControl/>
        <w:spacing w:line="390" w:lineRule="atLeast"/>
        <w:jc w:val="left"/>
        <w:rPr>
          <w:rFonts w:ascii="Times New Roman" w:eastAsia="宋体" w:hAnsi="Times New Roman" w:cs="Times New Roman"/>
          <w:color w:val="343434"/>
          <w:kern w:val="0"/>
          <w:sz w:val="24"/>
          <w:szCs w:val="24"/>
        </w:rPr>
      </w:pPr>
      <w:r w:rsidRPr="00A82A63">
        <w:rPr>
          <w:rFonts w:ascii="Times New Roman" w:eastAsia="宋体" w:hAnsi="Times New Roman" w:cs="Times New Roman"/>
          <w:b/>
          <w:bCs/>
          <w:color w:val="000099"/>
          <w:kern w:val="0"/>
          <w:sz w:val="24"/>
          <w:szCs w:val="24"/>
        </w:rPr>
        <w:t>附件</w:t>
      </w:r>
      <w:r w:rsidRPr="00A82A63">
        <w:rPr>
          <w:rFonts w:ascii="Times New Roman" w:eastAsia="宋体" w:hAnsi="Times New Roman" w:cs="Times New Roman"/>
          <w:b/>
          <w:bCs/>
          <w:color w:val="000099"/>
          <w:kern w:val="0"/>
          <w:sz w:val="24"/>
          <w:szCs w:val="24"/>
        </w:rPr>
        <w:t>:</w:t>
      </w:r>
    </w:p>
    <w:p w14:paraId="7C93C40C" w14:textId="77777777" w:rsidR="00A82A63" w:rsidRPr="00A82A63" w:rsidRDefault="00633007" w:rsidP="00A82A63">
      <w:pPr>
        <w:widowControl/>
        <w:spacing w:line="390" w:lineRule="atLeast"/>
        <w:jc w:val="left"/>
        <w:rPr>
          <w:rFonts w:ascii="Times New Roman" w:eastAsia="宋体" w:hAnsi="Times New Roman" w:cs="Times New Roman"/>
          <w:color w:val="343434"/>
          <w:kern w:val="0"/>
          <w:sz w:val="24"/>
          <w:szCs w:val="24"/>
        </w:rPr>
      </w:pPr>
      <w:hyperlink r:id="rId5" w:history="1">
        <w:r w:rsidR="00A82A63" w:rsidRPr="00A82A63">
          <w:rPr>
            <w:rFonts w:ascii="Times New Roman" w:eastAsia="宋体" w:hAnsi="Times New Roman" w:cs="Times New Roman"/>
            <w:color w:val="343434"/>
            <w:kern w:val="0"/>
            <w:sz w:val="24"/>
            <w:szCs w:val="24"/>
            <w:u w:val="single"/>
          </w:rPr>
          <w:t>附件</w:t>
        </w:r>
        <w:r w:rsidR="00A82A63" w:rsidRPr="00A82A63">
          <w:rPr>
            <w:rFonts w:ascii="Times New Roman" w:eastAsia="宋体" w:hAnsi="Times New Roman" w:cs="Times New Roman"/>
            <w:color w:val="343434"/>
            <w:kern w:val="0"/>
            <w:sz w:val="24"/>
            <w:szCs w:val="24"/>
            <w:u w:val="single"/>
          </w:rPr>
          <w:t>1.</w:t>
        </w:r>
        <w:r w:rsidR="00A82A63" w:rsidRPr="00A82A63">
          <w:rPr>
            <w:rFonts w:ascii="Times New Roman" w:eastAsia="宋体" w:hAnsi="Times New Roman" w:cs="Times New Roman"/>
            <w:color w:val="343434"/>
            <w:kern w:val="0"/>
            <w:sz w:val="24"/>
            <w:szCs w:val="24"/>
            <w:u w:val="single"/>
          </w:rPr>
          <w:t>特殊工种岗位备案登记表</w:t>
        </w:r>
        <w:r w:rsidR="00A82A63" w:rsidRPr="00A82A63">
          <w:rPr>
            <w:rFonts w:ascii="Times New Roman" w:eastAsia="宋体" w:hAnsi="Times New Roman" w:cs="Times New Roman"/>
            <w:color w:val="343434"/>
            <w:kern w:val="0"/>
            <w:sz w:val="24"/>
            <w:szCs w:val="24"/>
            <w:u w:val="single"/>
          </w:rPr>
          <w:t>.docx</w:t>
        </w:r>
      </w:hyperlink>
      <w:r w:rsidR="00A82A63" w:rsidRPr="00A82A63">
        <w:rPr>
          <w:rFonts w:ascii="Times New Roman" w:eastAsia="宋体" w:hAnsi="Times New Roman" w:cs="Times New Roman"/>
          <w:color w:val="343434"/>
          <w:kern w:val="0"/>
          <w:sz w:val="24"/>
          <w:szCs w:val="24"/>
        </w:rPr>
        <w:br/>
      </w:r>
      <w:hyperlink r:id="rId6" w:history="1">
        <w:r w:rsidR="00A82A63" w:rsidRPr="00A82A63">
          <w:rPr>
            <w:rFonts w:ascii="Times New Roman" w:eastAsia="宋体" w:hAnsi="Times New Roman" w:cs="Times New Roman"/>
            <w:color w:val="343434"/>
            <w:kern w:val="0"/>
            <w:sz w:val="24"/>
            <w:szCs w:val="24"/>
            <w:u w:val="single"/>
          </w:rPr>
          <w:t>附件</w:t>
        </w:r>
        <w:r w:rsidR="00A82A63" w:rsidRPr="00A82A63">
          <w:rPr>
            <w:rFonts w:ascii="Times New Roman" w:eastAsia="宋体" w:hAnsi="Times New Roman" w:cs="Times New Roman"/>
            <w:color w:val="343434"/>
            <w:kern w:val="0"/>
            <w:sz w:val="24"/>
            <w:szCs w:val="24"/>
            <w:u w:val="single"/>
          </w:rPr>
          <w:t>2.</w:t>
        </w:r>
        <w:r w:rsidR="00A82A63" w:rsidRPr="00A82A63">
          <w:rPr>
            <w:rFonts w:ascii="Times New Roman" w:eastAsia="宋体" w:hAnsi="Times New Roman" w:cs="Times New Roman"/>
            <w:color w:val="343434"/>
            <w:kern w:val="0"/>
            <w:sz w:val="24"/>
            <w:szCs w:val="24"/>
            <w:u w:val="single"/>
          </w:rPr>
          <w:t>从事特殊工种岗位职工备案登记表</w:t>
        </w:r>
        <w:r w:rsidR="00A82A63" w:rsidRPr="00A82A63">
          <w:rPr>
            <w:rFonts w:ascii="Times New Roman" w:eastAsia="宋体" w:hAnsi="Times New Roman" w:cs="Times New Roman"/>
            <w:color w:val="343434"/>
            <w:kern w:val="0"/>
            <w:sz w:val="24"/>
            <w:szCs w:val="24"/>
            <w:u w:val="single"/>
          </w:rPr>
          <w:t>.docx</w:t>
        </w:r>
      </w:hyperlink>
      <w:r w:rsidR="00A82A63" w:rsidRPr="00A82A63">
        <w:rPr>
          <w:rFonts w:ascii="Times New Roman" w:eastAsia="宋体" w:hAnsi="Times New Roman" w:cs="Times New Roman"/>
          <w:color w:val="343434"/>
          <w:kern w:val="0"/>
          <w:sz w:val="24"/>
          <w:szCs w:val="24"/>
        </w:rPr>
        <w:br/>
      </w:r>
      <w:hyperlink r:id="rId7" w:history="1">
        <w:r w:rsidR="00A82A63" w:rsidRPr="00A82A63">
          <w:rPr>
            <w:rFonts w:ascii="Times New Roman" w:eastAsia="宋体" w:hAnsi="Times New Roman" w:cs="Times New Roman"/>
            <w:color w:val="343434"/>
            <w:kern w:val="0"/>
            <w:sz w:val="24"/>
            <w:szCs w:val="24"/>
            <w:u w:val="single"/>
          </w:rPr>
          <w:t>附件</w:t>
        </w:r>
        <w:r w:rsidR="00A82A63" w:rsidRPr="00A82A63">
          <w:rPr>
            <w:rFonts w:ascii="Times New Roman" w:eastAsia="宋体" w:hAnsi="Times New Roman" w:cs="Times New Roman"/>
            <w:color w:val="343434"/>
            <w:kern w:val="0"/>
            <w:sz w:val="24"/>
            <w:szCs w:val="24"/>
            <w:u w:val="single"/>
          </w:rPr>
          <w:t>3.</w:t>
        </w:r>
        <w:r w:rsidR="00A82A63" w:rsidRPr="00A82A63">
          <w:rPr>
            <w:rFonts w:ascii="Times New Roman" w:eastAsia="宋体" w:hAnsi="Times New Roman" w:cs="Times New Roman"/>
            <w:color w:val="343434"/>
            <w:kern w:val="0"/>
            <w:sz w:val="24"/>
            <w:szCs w:val="24"/>
            <w:u w:val="single"/>
          </w:rPr>
          <w:t>提前退休申请书</w:t>
        </w:r>
        <w:r w:rsidR="00A82A63" w:rsidRPr="00A82A63">
          <w:rPr>
            <w:rFonts w:ascii="Times New Roman" w:eastAsia="宋体" w:hAnsi="Times New Roman" w:cs="Times New Roman"/>
            <w:color w:val="343434"/>
            <w:kern w:val="0"/>
            <w:sz w:val="24"/>
            <w:szCs w:val="24"/>
            <w:u w:val="single"/>
          </w:rPr>
          <w:t>.docx</w:t>
        </w:r>
      </w:hyperlink>
    </w:p>
    <w:p w14:paraId="4BD4F745" w14:textId="77777777" w:rsidR="003570E8" w:rsidRDefault="003570E8"/>
    <w:p w14:paraId="441EF619" w14:textId="77777777" w:rsidR="00A82A63" w:rsidRDefault="00A82A63"/>
    <w:p w14:paraId="72D3E35D" w14:textId="77777777" w:rsidR="00A82A63" w:rsidRDefault="00A82A63">
      <w:pPr>
        <w:widowControl/>
        <w:jc w:val="left"/>
      </w:pPr>
      <w:r>
        <w:br w:type="page"/>
      </w:r>
    </w:p>
    <w:p w14:paraId="45C64F29" w14:textId="77777777" w:rsidR="00A82A63" w:rsidRDefault="00A82A63" w:rsidP="00A82A63">
      <w:pPr>
        <w:widowControl/>
        <w:spacing w:line="360" w:lineRule="auto"/>
        <w:ind w:firstLine="640"/>
        <w:jc w:val="left"/>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lastRenderedPageBreak/>
        <w:t>附件1</w:t>
      </w:r>
    </w:p>
    <w:tbl>
      <w:tblPr>
        <w:tblW w:w="9690" w:type="dxa"/>
        <w:tblInd w:w="-689" w:type="dxa"/>
        <w:tblLayout w:type="fixed"/>
        <w:tblLook w:val="04A0" w:firstRow="1" w:lastRow="0" w:firstColumn="1" w:lastColumn="0" w:noHBand="0" w:noVBand="1"/>
      </w:tblPr>
      <w:tblGrid>
        <w:gridCol w:w="650"/>
        <w:gridCol w:w="3148"/>
        <w:gridCol w:w="1215"/>
        <w:gridCol w:w="1559"/>
        <w:gridCol w:w="1984"/>
        <w:gridCol w:w="1134"/>
      </w:tblGrid>
      <w:tr w:rsidR="00A82A63" w14:paraId="64F28928" w14:textId="77777777" w:rsidTr="00A82A63">
        <w:trPr>
          <w:trHeight w:val="555"/>
        </w:trPr>
        <w:tc>
          <w:tcPr>
            <w:tcW w:w="9691" w:type="dxa"/>
            <w:gridSpan w:val="6"/>
            <w:noWrap/>
            <w:vAlign w:val="center"/>
            <w:hideMark/>
          </w:tcPr>
          <w:p w14:paraId="63D7B2C8" w14:textId="77777777" w:rsidR="00A82A63" w:rsidRDefault="00A82A63">
            <w:pPr>
              <w:widowControl/>
              <w:ind w:firstLineChars="200" w:firstLine="643"/>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特殊工种岗位备案登记表</w:t>
            </w:r>
          </w:p>
        </w:tc>
      </w:tr>
      <w:tr w:rsidR="00A82A63" w14:paraId="7E3AD458" w14:textId="77777777" w:rsidTr="00A82A63">
        <w:trPr>
          <w:trHeight w:val="585"/>
        </w:trPr>
        <w:tc>
          <w:tcPr>
            <w:tcW w:w="5014" w:type="dxa"/>
            <w:gridSpan w:val="3"/>
            <w:tcBorders>
              <w:top w:val="nil"/>
              <w:left w:val="nil"/>
              <w:bottom w:val="single" w:sz="4" w:space="0" w:color="auto"/>
              <w:right w:val="nil"/>
            </w:tcBorders>
            <w:noWrap/>
            <w:vAlign w:val="center"/>
            <w:hideMark/>
          </w:tcPr>
          <w:p w14:paraId="4784AFF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企业名称： </w:t>
            </w:r>
          </w:p>
        </w:tc>
        <w:tc>
          <w:tcPr>
            <w:tcW w:w="4677" w:type="dxa"/>
            <w:gridSpan w:val="3"/>
            <w:tcBorders>
              <w:top w:val="nil"/>
              <w:left w:val="nil"/>
              <w:bottom w:val="single" w:sz="4" w:space="0" w:color="auto"/>
              <w:right w:val="nil"/>
            </w:tcBorders>
            <w:noWrap/>
            <w:vAlign w:val="center"/>
            <w:hideMark/>
          </w:tcPr>
          <w:p w14:paraId="485EF71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执行依据：</w:t>
            </w:r>
          </w:p>
        </w:tc>
      </w:tr>
      <w:tr w:rsidR="00A82A63" w14:paraId="0592A9F8" w14:textId="77777777" w:rsidTr="00A82A63">
        <w:trPr>
          <w:trHeight w:val="480"/>
        </w:trPr>
        <w:tc>
          <w:tcPr>
            <w:tcW w:w="651" w:type="dxa"/>
            <w:tcBorders>
              <w:top w:val="nil"/>
              <w:left w:val="single" w:sz="4" w:space="0" w:color="auto"/>
              <w:bottom w:val="single" w:sz="4" w:space="0" w:color="auto"/>
              <w:right w:val="single" w:sz="4" w:space="0" w:color="auto"/>
            </w:tcBorders>
            <w:noWrap/>
            <w:vAlign w:val="center"/>
            <w:hideMark/>
          </w:tcPr>
          <w:p w14:paraId="31F138BE"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3148" w:type="dxa"/>
            <w:tcBorders>
              <w:top w:val="nil"/>
              <w:left w:val="nil"/>
              <w:bottom w:val="single" w:sz="4" w:space="0" w:color="auto"/>
              <w:right w:val="single" w:sz="4" w:space="0" w:color="auto"/>
            </w:tcBorders>
            <w:noWrap/>
            <w:vAlign w:val="center"/>
            <w:hideMark/>
          </w:tcPr>
          <w:p w14:paraId="0E1AA5C5"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工作车间（或下属单位）</w:t>
            </w:r>
          </w:p>
        </w:tc>
        <w:tc>
          <w:tcPr>
            <w:tcW w:w="1215" w:type="dxa"/>
            <w:tcBorders>
              <w:top w:val="nil"/>
              <w:left w:val="nil"/>
              <w:bottom w:val="single" w:sz="4" w:space="0" w:color="auto"/>
              <w:right w:val="single" w:sz="4" w:space="0" w:color="auto"/>
            </w:tcBorders>
            <w:noWrap/>
            <w:vAlign w:val="center"/>
            <w:hideMark/>
          </w:tcPr>
          <w:p w14:paraId="2F563AC1"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岗位名称</w:t>
            </w:r>
          </w:p>
        </w:tc>
        <w:tc>
          <w:tcPr>
            <w:tcW w:w="1559" w:type="dxa"/>
            <w:tcBorders>
              <w:top w:val="nil"/>
              <w:left w:val="nil"/>
              <w:bottom w:val="single" w:sz="4" w:space="0" w:color="auto"/>
              <w:right w:val="single" w:sz="4" w:space="0" w:color="auto"/>
            </w:tcBorders>
            <w:noWrap/>
            <w:vAlign w:val="center"/>
            <w:hideMark/>
          </w:tcPr>
          <w:p w14:paraId="1A18BCD5"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设置岗位数量</w:t>
            </w:r>
          </w:p>
        </w:tc>
        <w:tc>
          <w:tcPr>
            <w:tcW w:w="1984" w:type="dxa"/>
            <w:tcBorders>
              <w:top w:val="nil"/>
              <w:left w:val="nil"/>
              <w:bottom w:val="single" w:sz="4" w:space="0" w:color="auto"/>
              <w:right w:val="single" w:sz="4" w:space="0" w:color="auto"/>
            </w:tcBorders>
            <w:noWrap/>
            <w:vAlign w:val="center"/>
            <w:hideMark/>
          </w:tcPr>
          <w:p w14:paraId="4210EC21"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每个岗位用工人数</w:t>
            </w:r>
          </w:p>
        </w:tc>
        <w:tc>
          <w:tcPr>
            <w:tcW w:w="1134" w:type="dxa"/>
            <w:tcBorders>
              <w:top w:val="nil"/>
              <w:left w:val="nil"/>
              <w:bottom w:val="single" w:sz="4" w:space="0" w:color="auto"/>
              <w:right w:val="single" w:sz="4" w:space="0" w:color="auto"/>
            </w:tcBorders>
            <w:noWrap/>
            <w:vAlign w:val="center"/>
            <w:hideMark/>
          </w:tcPr>
          <w:p w14:paraId="1E3F8309"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总人数</w:t>
            </w:r>
          </w:p>
        </w:tc>
      </w:tr>
      <w:tr w:rsidR="00A82A63" w14:paraId="38A171A0" w14:textId="77777777" w:rsidTr="00A82A63">
        <w:trPr>
          <w:trHeight w:val="480"/>
        </w:trPr>
        <w:tc>
          <w:tcPr>
            <w:tcW w:w="651" w:type="dxa"/>
            <w:tcBorders>
              <w:top w:val="nil"/>
              <w:left w:val="single" w:sz="4" w:space="0" w:color="auto"/>
              <w:bottom w:val="single" w:sz="4" w:space="0" w:color="auto"/>
              <w:right w:val="single" w:sz="4" w:space="0" w:color="auto"/>
            </w:tcBorders>
            <w:noWrap/>
            <w:vAlign w:val="center"/>
          </w:tcPr>
          <w:p w14:paraId="668F3D53" w14:textId="77777777" w:rsidR="00A82A63" w:rsidRDefault="00A82A63">
            <w:pPr>
              <w:widowControl/>
              <w:ind w:firstLineChars="200" w:firstLine="440"/>
              <w:jc w:val="center"/>
              <w:rPr>
                <w:rFonts w:ascii="宋体" w:eastAsia="宋体" w:hAnsi="宋体" w:cs="宋体"/>
                <w:color w:val="000000"/>
                <w:kern w:val="0"/>
                <w:sz w:val="22"/>
              </w:rPr>
            </w:pPr>
          </w:p>
        </w:tc>
        <w:tc>
          <w:tcPr>
            <w:tcW w:w="3148" w:type="dxa"/>
            <w:tcBorders>
              <w:top w:val="nil"/>
              <w:left w:val="nil"/>
              <w:bottom w:val="single" w:sz="4" w:space="0" w:color="auto"/>
              <w:right w:val="single" w:sz="4" w:space="0" w:color="auto"/>
            </w:tcBorders>
            <w:noWrap/>
            <w:vAlign w:val="center"/>
            <w:hideMark/>
          </w:tcPr>
          <w:p w14:paraId="203075C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7E22A72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1273AA4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7A57823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0A2B427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540FBEC9" w14:textId="77777777" w:rsidTr="00A82A63">
        <w:trPr>
          <w:trHeight w:val="465"/>
        </w:trPr>
        <w:tc>
          <w:tcPr>
            <w:tcW w:w="651" w:type="dxa"/>
            <w:tcBorders>
              <w:top w:val="nil"/>
              <w:left w:val="single" w:sz="4" w:space="0" w:color="auto"/>
              <w:bottom w:val="single" w:sz="4" w:space="0" w:color="auto"/>
              <w:right w:val="single" w:sz="4" w:space="0" w:color="auto"/>
            </w:tcBorders>
            <w:noWrap/>
            <w:vAlign w:val="center"/>
            <w:hideMark/>
          </w:tcPr>
          <w:p w14:paraId="2490C8E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61787EE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66A9C2E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19A7075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37D14BE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7359B8B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165A3DB3" w14:textId="77777777" w:rsidTr="00A82A63">
        <w:trPr>
          <w:trHeight w:val="465"/>
        </w:trPr>
        <w:tc>
          <w:tcPr>
            <w:tcW w:w="651" w:type="dxa"/>
            <w:tcBorders>
              <w:top w:val="nil"/>
              <w:left w:val="single" w:sz="4" w:space="0" w:color="auto"/>
              <w:bottom w:val="single" w:sz="4" w:space="0" w:color="auto"/>
              <w:right w:val="single" w:sz="4" w:space="0" w:color="auto"/>
            </w:tcBorders>
            <w:noWrap/>
            <w:vAlign w:val="center"/>
            <w:hideMark/>
          </w:tcPr>
          <w:p w14:paraId="7B17065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3D5B82A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7AB070D2"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5DE529E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3B85D92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18E7F97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3267B496" w14:textId="77777777" w:rsidTr="00A82A63">
        <w:trPr>
          <w:trHeight w:val="465"/>
        </w:trPr>
        <w:tc>
          <w:tcPr>
            <w:tcW w:w="651" w:type="dxa"/>
            <w:tcBorders>
              <w:top w:val="nil"/>
              <w:left w:val="single" w:sz="4" w:space="0" w:color="auto"/>
              <w:bottom w:val="single" w:sz="4" w:space="0" w:color="auto"/>
              <w:right w:val="single" w:sz="4" w:space="0" w:color="auto"/>
            </w:tcBorders>
            <w:noWrap/>
            <w:vAlign w:val="center"/>
            <w:hideMark/>
          </w:tcPr>
          <w:p w14:paraId="1EFDABF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04BB9F9E"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2CE7254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3A8EB79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1025F3A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1B01E2D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48806BC1" w14:textId="77777777" w:rsidTr="00A82A63">
        <w:trPr>
          <w:trHeight w:val="465"/>
        </w:trPr>
        <w:tc>
          <w:tcPr>
            <w:tcW w:w="651" w:type="dxa"/>
            <w:tcBorders>
              <w:top w:val="nil"/>
              <w:left w:val="single" w:sz="4" w:space="0" w:color="auto"/>
              <w:bottom w:val="single" w:sz="4" w:space="0" w:color="auto"/>
              <w:right w:val="single" w:sz="4" w:space="0" w:color="auto"/>
            </w:tcBorders>
            <w:noWrap/>
            <w:vAlign w:val="center"/>
            <w:hideMark/>
          </w:tcPr>
          <w:p w14:paraId="4F87A29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2175CC0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3F221452"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1972627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5438061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044E3CD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6732CFB2" w14:textId="77777777" w:rsidTr="00A82A63">
        <w:trPr>
          <w:trHeight w:val="465"/>
        </w:trPr>
        <w:tc>
          <w:tcPr>
            <w:tcW w:w="651" w:type="dxa"/>
            <w:tcBorders>
              <w:top w:val="nil"/>
              <w:left w:val="single" w:sz="4" w:space="0" w:color="auto"/>
              <w:bottom w:val="single" w:sz="4" w:space="0" w:color="auto"/>
              <w:right w:val="single" w:sz="4" w:space="0" w:color="auto"/>
            </w:tcBorders>
            <w:noWrap/>
            <w:vAlign w:val="center"/>
            <w:hideMark/>
          </w:tcPr>
          <w:p w14:paraId="01B2A3A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3D3E188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123F2C5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1C93D7E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6ECF50E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226065E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7154C5E2" w14:textId="77777777" w:rsidTr="00A82A63">
        <w:trPr>
          <w:trHeight w:val="465"/>
        </w:trPr>
        <w:tc>
          <w:tcPr>
            <w:tcW w:w="651" w:type="dxa"/>
            <w:tcBorders>
              <w:top w:val="nil"/>
              <w:left w:val="single" w:sz="4" w:space="0" w:color="auto"/>
              <w:bottom w:val="single" w:sz="4" w:space="0" w:color="auto"/>
              <w:right w:val="single" w:sz="4" w:space="0" w:color="auto"/>
            </w:tcBorders>
            <w:noWrap/>
            <w:vAlign w:val="center"/>
            <w:hideMark/>
          </w:tcPr>
          <w:p w14:paraId="2356CC0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53DD5B9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6E0F9B2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67C0053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4C94743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763BDB30"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2D1AE29D" w14:textId="77777777" w:rsidTr="00A82A63">
        <w:trPr>
          <w:trHeight w:val="465"/>
        </w:trPr>
        <w:tc>
          <w:tcPr>
            <w:tcW w:w="651" w:type="dxa"/>
            <w:tcBorders>
              <w:top w:val="nil"/>
              <w:left w:val="single" w:sz="4" w:space="0" w:color="auto"/>
              <w:bottom w:val="single" w:sz="4" w:space="0" w:color="auto"/>
              <w:right w:val="single" w:sz="4" w:space="0" w:color="auto"/>
            </w:tcBorders>
            <w:noWrap/>
            <w:vAlign w:val="center"/>
            <w:hideMark/>
          </w:tcPr>
          <w:p w14:paraId="5C385C4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7938B5EE"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0FA856C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48152E8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6FA62FD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5586BD5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708085B1" w14:textId="77777777" w:rsidTr="00A82A63">
        <w:trPr>
          <w:trHeight w:val="465"/>
        </w:trPr>
        <w:tc>
          <w:tcPr>
            <w:tcW w:w="651" w:type="dxa"/>
            <w:tcBorders>
              <w:top w:val="nil"/>
              <w:left w:val="single" w:sz="4" w:space="0" w:color="auto"/>
              <w:bottom w:val="single" w:sz="4" w:space="0" w:color="auto"/>
              <w:right w:val="single" w:sz="4" w:space="0" w:color="auto"/>
            </w:tcBorders>
            <w:noWrap/>
            <w:vAlign w:val="center"/>
            <w:hideMark/>
          </w:tcPr>
          <w:p w14:paraId="7B746E5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3CBAAAA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6031531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5F4D2FF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2F36AAD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5F44E13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5151A7B9" w14:textId="77777777" w:rsidTr="00A82A63">
        <w:trPr>
          <w:trHeight w:val="465"/>
        </w:trPr>
        <w:tc>
          <w:tcPr>
            <w:tcW w:w="651" w:type="dxa"/>
            <w:tcBorders>
              <w:top w:val="nil"/>
              <w:left w:val="single" w:sz="4" w:space="0" w:color="auto"/>
              <w:bottom w:val="single" w:sz="4" w:space="0" w:color="auto"/>
              <w:right w:val="single" w:sz="4" w:space="0" w:color="auto"/>
            </w:tcBorders>
            <w:noWrap/>
            <w:vAlign w:val="center"/>
            <w:hideMark/>
          </w:tcPr>
          <w:p w14:paraId="0D95D68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4853E35E"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55465D52"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0776FA4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7A6BD69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16157C6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0F301FEA" w14:textId="77777777" w:rsidTr="00A82A63">
        <w:trPr>
          <w:trHeight w:val="465"/>
        </w:trPr>
        <w:tc>
          <w:tcPr>
            <w:tcW w:w="651" w:type="dxa"/>
            <w:tcBorders>
              <w:top w:val="nil"/>
              <w:left w:val="single" w:sz="4" w:space="0" w:color="auto"/>
              <w:bottom w:val="single" w:sz="4" w:space="0" w:color="auto"/>
              <w:right w:val="single" w:sz="4" w:space="0" w:color="auto"/>
            </w:tcBorders>
            <w:noWrap/>
            <w:vAlign w:val="center"/>
            <w:hideMark/>
          </w:tcPr>
          <w:p w14:paraId="449C422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39A33CE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4664E04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26FD0CF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54E80FC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65B295F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0DAEB42B" w14:textId="77777777" w:rsidTr="00A82A63">
        <w:trPr>
          <w:trHeight w:val="465"/>
        </w:trPr>
        <w:tc>
          <w:tcPr>
            <w:tcW w:w="651" w:type="dxa"/>
            <w:tcBorders>
              <w:top w:val="nil"/>
              <w:left w:val="single" w:sz="4" w:space="0" w:color="auto"/>
              <w:bottom w:val="single" w:sz="4" w:space="0" w:color="auto"/>
              <w:right w:val="single" w:sz="4" w:space="0" w:color="auto"/>
            </w:tcBorders>
            <w:noWrap/>
            <w:vAlign w:val="center"/>
            <w:hideMark/>
          </w:tcPr>
          <w:p w14:paraId="44451F2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2AC948D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06FCAEB0"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26C6411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1EBC278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3345893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4DD79C08" w14:textId="77777777" w:rsidTr="00A82A63">
        <w:trPr>
          <w:trHeight w:val="405"/>
        </w:trPr>
        <w:tc>
          <w:tcPr>
            <w:tcW w:w="651" w:type="dxa"/>
            <w:tcBorders>
              <w:top w:val="nil"/>
              <w:left w:val="single" w:sz="4" w:space="0" w:color="auto"/>
              <w:bottom w:val="single" w:sz="4" w:space="0" w:color="auto"/>
              <w:right w:val="single" w:sz="4" w:space="0" w:color="auto"/>
            </w:tcBorders>
            <w:noWrap/>
            <w:vAlign w:val="center"/>
            <w:hideMark/>
          </w:tcPr>
          <w:p w14:paraId="0242824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4C8CC18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4EE9027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5C1005A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6DB534D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5BB8711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4505DDCE" w14:textId="77777777" w:rsidTr="00A82A63">
        <w:trPr>
          <w:trHeight w:val="405"/>
        </w:trPr>
        <w:tc>
          <w:tcPr>
            <w:tcW w:w="651" w:type="dxa"/>
            <w:tcBorders>
              <w:top w:val="nil"/>
              <w:left w:val="single" w:sz="4" w:space="0" w:color="auto"/>
              <w:bottom w:val="single" w:sz="4" w:space="0" w:color="auto"/>
              <w:right w:val="single" w:sz="4" w:space="0" w:color="auto"/>
            </w:tcBorders>
            <w:noWrap/>
            <w:vAlign w:val="center"/>
            <w:hideMark/>
          </w:tcPr>
          <w:p w14:paraId="6389B17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346A759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732E7E7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59B5ABA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298760E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499DC7C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42FEA130" w14:textId="77777777" w:rsidTr="00A82A63">
        <w:trPr>
          <w:trHeight w:val="405"/>
        </w:trPr>
        <w:tc>
          <w:tcPr>
            <w:tcW w:w="651" w:type="dxa"/>
            <w:tcBorders>
              <w:top w:val="nil"/>
              <w:left w:val="single" w:sz="4" w:space="0" w:color="auto"/>
              <w:bottom w:val="single" w:sz="4" w:space="0" w:color="auto"/>
              <w:right w:val="single" w:sz="4" w:space="0" w:color="auto"/>
            </w:tcBorders>
            <w:noWrap/>
            <w:vAlign w:val="center"/>
            <w:hideMark/>
          </w:tcPr>
          <w:p w14:paraId="0D1B10B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625DE18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46A1BAB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458564B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2976611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3D78165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7E0767FA" w14:textId="77777777" w:rsidTr="00A82A63">
        <w:trPr>
          <w:trHeight w:val="405"/>
        </w:trPr>
        <w:tc>
          <w:tcPr>
            <w:tcW w:w="651" w:type="dxa"/>
            <w:tcBorders>
              <w:top w:val="nil"/>
              <w:left w:val="single" w:sz="4" w:space="0" w:color="auto"/>
              <w:bottom w:val="single" w:sz="4" w:space="0" w:color="auto"/>
              <w:right w:val="single" w:sz="4" w:space="0" w:color="auto"/>
            </w:tcBorders>
            <w:noWrap/>
            <w:vAlign w:val="center"/>
            <w:hideMark/>
          </w:tcPr>
          <w:p w14:paraId="3D7A792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1E86379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1E0F69B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5057140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37A83120"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4A7177A2"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54D1565E" w14:textId="77777777" w:rsidTr="00A82A63">
        <w:trPr>
          <w:trHeight w:val="405"/>
        </w:trPr>
        <w:tc>
          <w:tcPr>
            <w:tcW w:w="651" w:type="dxa"/>
            <w:tcBorders>
              <w:top w:val="nil"/>
              <w:left w:val="single" w:sz="4" w:space="0" w:color="auto"/>
              <w:bottom w:val="single" w:sz="4" w:space="0" w:color="auto"/>
              <w:right w:val="single" w:sz="4" w:space="0" w:color="auto"/>
            </w:tcBorders>
            <w:noWrap/>
            <w:vAlign w:val="center"/>
            <w:hideMark/>
          </w:tcPr>
          <w:p w14:paraId="7D2CD1C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3B780E1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07C06F22"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7C740D5E"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0B31BAD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0DD8E4E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7349BDE4" w14:textId="77777777" w:rsidTr="00A82A63">
        <w:trPr>
          <w:trHeight w:val="405"/>
        </w:trPr>
        <w:tc>
          <w:tcPr>
            <w:tcW w:w="651" w:type="dxa"/>
            <w:tcBorders>
              <w:top w:val="nil"/>
              <w:left w:val="single" w:sz="4" w:space="0" w:color="auto"/>
              <w:bottom w:val="single" w:sz="4" w:space="0" w:color="auto"/>
              <w:right w:val="single" w:sz="4" w:space="0" w:color="auto"/>
            </w:tcBorders>
            <w:noWrap/>
            <w:vAlign w:val="center"/>
            <w:hideMark/>
          </w:tcPr>
          <w:p w14:paraId="7DEB2AB0"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41D19A4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21183E7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3A21C05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3BDD74C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39D674C0"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5EEB2906" w14:textId="77777777" w:rsidTr="00A82A63">
        <w:trPr>
          <w:trHeight w:val="405"/>
        </w:trPr>
        <w:tc>
          <w:tcPr>
            <w:tcW w:w="651" w:type="dxa"/>
            <w:tcBorders>
              <w:top w:val="nil"/>
              <w:left w:val="single" w:sz="4" w:space="0" w:color="auto"/>
              <w:bottom w:val="single" w:sz="4" w:space="0" w:color="auto"/>
              <w:right w:val="single" w:sz="4" w:space="0" w:color="auto"/>
            </w:tcBorders>
            <w:noWrap/>
            <w:vAlign w:val="center"/>
            <w:hideMark/>
          </w:tcPr>
          <w:p w14:paraId="6F06D35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73E729E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063EF5F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386E81A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0270F91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43102F1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03DD51E5" w14:textId="77777777" w:rsidTr="00A82A63">
        <w:trPr>
          <w:trHeight w:val="405"/>
        </w:trPr>
        <w:tc>
          <w:tcPr>
            <w:tcW w:w="651" w:type="dxa"/>
            <w:tcBorders>
              <w:top w:val="nil"/>
              <w:left w:val="single" w:sz="4" w:space="0" w:color="auto"/>
              <w:bottom w:val="single" w:sz="4" w:space="0" w:color="auto"/>
              <w:right w:val="single" w:sz="4" w:space="0" w:color="auto"/>
            </w:tcBorders>
            <w:noWrap/>
            <w:vAlign w:val="center"/>
            <w:hideMark/>
          </w:tcPr>
          <w:p w14:paraId="7E91A75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34CD9E7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4F45A17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3D50F2D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6581891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3575D0F0"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642BD983" w14:textId="77777777" w:rsidTr="00A82A63">
        <w:trPr>
          <w:trHeight w:val="405"/>
        </w:trPr>
        <w:tc>
          <w:tcPr>
            <w:tcW w:w="651" w:type="dxa"/>
            <w:tcBorders>
              <w:top w:val="nil"/>
              <w:left w:val="single" w:sz="4" w:space="0" w:color="auto"/>
              <w:bottom w:val="single" w:sz="4" w:space="0" w:color="auto"/>
              <w:right w:val="single" w:sz="4" w:space="0" w:color="auto"/>
            </w:tcBorders>
            <w:noWrap/>
            <w:vAlign w:val="center"/>
            <w:hideMark/>
          </w:tcPr>
          <w:p w14:paraId="5C9B755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52F1587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0FDB4FC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6B9065E0"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1DA1216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498A92B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1000CF5C" w14:textId="77777777" w:rsidTr="00A82A63">
        <w:trPr>
          <w:trHeight w:val="405"/>
        </w:trPr>
        <w:tc>
          <w:tcPr>
            <w:tcW w:w="651" w:type="dxa"/>
            <w:tcBorders>
              <w:top w:val="nil"/>
              <w:left w:val="single" w:sz="4" w:space="0" w:color="auto"/>
              <w:bottom w:val="single" w:sz="4" w:space="0" w:color="auto"/>
              <w:right w:val="single" w:sz="4" w:space="0" w:color="auto"/>
            </w:tcBorders>
            <w:noWrap/>
            <w:vAlign w:val="center"/>
            <w:hideMark/>
          </w:tcPr>
          <w:p w14:paraId="01445EA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36F08510"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442D807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20A64FBE"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274DDED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716A245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486DB0E7" w14:textId="77777777" w:rsidTr="00A82A63">
        <w:trPr>
          <w:trHeight w:val="405"/>
        </w:trPr>
        <w:tc>
          <w:tcPr>
            <w:tcW w:w="651" w:type="dxa"/>
            <w:tcBorders>
              <w:top w:val="nil"/>
              <w:left w:val="single" w:sz="4" w:space="0" w:color="auto"/>
              <w:bottom w:val="single" w:sz="4" w:space="0" w:color="auto"/>
              <w:right w:val="single" w:sz="4" w:space="0" w:color="auto"/>
            </w:tcBorders>
            <w:noWrap/>
            <w:vAlign w:val="center"/>
            <w:hideMark/>
          </w:tcPr>
          <w:p w14:paraId="0A1FC74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002CB3E2"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4DFD845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11CB1A5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37BEFCF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34FC26E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3FFDB45C" w14:textId="77777777" w:rsidTr="00A82A63">
        <w:trPr>
          <w:trHeight w:val="405"/>
        </w:trPr>
        <w:tc>
          <w:tcPr>
            <w:tcW w:w="651" w:type="dxa"/>
            <w:tcBorders>
              <w:top w:val="nil"/>
              <w:left w:val="single" w:sz="4" w:space="0" w:color="auto"/>
              <w:bottom w:val="single" w:sz="4" w:space="0" w:color="auto"/>
              <w:right w:val="single" w:sz="4" w:space="0" w:color="auto"/>
            </w:tcBorders>
            <w:noWrap/>
            <w:vAlign w:val="center"/>
            <w:hideMark/>
          </w:tcPr>
          <w:p w14:paraId="33287C3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33320BD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21FD2A5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084E59C0"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40D5BDD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62DFD510"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0270B922" w14:textId="77777777" w:rsidTr="00A82A63">
        <w:trPr>
          <w:trHeight w:val="405"/>
        </w:trPr>
        <w:tc>
          <w:tcPr>
            <w:tcW w:w="651" w:type="dxa"/>
            <w:tcBorders>
              <w:top w:val="nil"/>
              <w:left w:val="single" w:sz="4" w:space="0" w:color="auto"/>
              <w:bottom w:val="single" w:sz="4" w:space="0" w:color="auto"/>
              <w:right w:val="single" w:sz="4" w:space="0" w:color="auto"/>
            </w:tcBorders>
            <w:noWrap/>
            <w:vAlign w:val="center"/>
            <w:hideMark/>
          </w:tcPr>
          <w:p w14:paraId="02FCF65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48" w:type="dxa"/>
            <w:tcBorders>
              <w:top w:val="nil"/>
              <w:left w:val="nil"/>
              <w:bottom w:val="single" w:sz="4" w:space="0" w:color="auto"/>
              <w:right w:val="single" w:sz="4" w:space="0" w:color="auto"/>
            </w:tcBorders>
            <w:noWrap/>
            <w:vAlign w:val="center"/>
            <w:hideMark/>
          </w:tcPr>
          <w:p w14:paraId="3D82C43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15" w:type="dxa"/>
            <w:tcBorders>
              <w:top w:val="nil"/>
              <w:left w:val="nil"/>
              <w:bottom w:val="single" w:sz="4" w:space="0" w:color="auto"/>
              <w:right w:val="single" w:sz="4" w:space="0" w:color="auto"/>
            </w:tcBorders>
            <w:noWrap/>
            <w:vAlign w:val="center"/>
            <w:hideMark/>
          </w:tcPr>
          <w:p w14:paraId="5CAF3C3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noWrap/>
            <w:vAlign w:val="center"/>
            <w:hideMark/>
          </w:tcPr>
          <w:p w14:paraId="49A5011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5A27884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39A4CD9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bl>
    <w:p w14:paraId="397B1090" w14:textId="77777777" w:rsidR="00A82A63" w:rsidRDefault="00A82A63" w:rsidP="00A82A63">
      <w:pPr>
        <w:ind w:firstLine="420"/>
      </w:pPr>
    </w:p>
    <w:p w14:paraId="6F5BA3C9" w14:textId="77777777" w:rsidR="000F59E0" w:rsidRDefault="000F59E0" w:rsidP="00A82A63">
      <w:pPr>
        <w:widowControl/>
        <w:spacing w:line="360" w:lineRule="auto"/>
        <w:ind w:firstLine="640"/>
        <w:jc w:val="left"/>
        <w:rPr>
          <w:rFonts w:ascii="黑体" w:eastAsia="黑体" w:hAnsi="黑体" w:cs="仿宋_GB2312"/>
          <w:color w:val="000000"/>
          <w:kern w:val="0"/>
          <w:sz w:val="32"/>
          <w:szCs w:val="32"/>
        </w:rPr>
        <w:sectPr w:rsidR="000F59E0">
          <w:pgSz w:w="11906" w:h="16838"/>
          <w:pgMar w:top="1440" w:right="1800" w:bottom="1440" w:left="1800" w:header="851" w:footer="992" w:gutter="0"/>
          <w:cols w:space="425"/>
          <w:docGrid w:type="lines" w:linePitch="312"/>
        </w:sectPr>
      </w:pPr>
    </w:p>
    <w:p w14:paraId="41373B88" w14:textId="366F855A" w:rsidR="00A82A63" w:rsidRDefault="00A82A63" w:rsidP="00A82A63">
      <w:pPr>
        <w:widowControl/>
        <w:spacing w:line="360" w:lineRule="auto"/>
        <w:ind w:firstLine="640"/>
        <w:jc w:val="left"/>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lastRenderedPageBreak/>
        <w:t>附件2</w:t>
      </w:r>
    </w:p>
    <w:tbl>
      <w:tblPr>
        <w:tblW w:w="15795" w:type="dxa"/>
        <w:tblInd w:w="-912" w:type="dxa"/>
        <w:tblLayout w:type="fixed"/>
        <w:tblLook w:val="04A0" w:firstRow="1" w:lastRow="0" w:firstColumn="1" w:lastColumn="0" w:noHBand="0" w:noVBand="1"/>
      </w:tblPr>
      <w:tblGrid>
        <w:gridCol w:w="640"/>
        <w:gridCol w:w="641"/>
        <w:gridCol w:w="1540"/>
        <w:gridCol w:w="1240"/>
        <w:gridCol w:w="2061"/>
        <w:gridCol w:w="378"/>
        <w:gridCol w:w="898"/>
        <w:gridCol w:w="342"/>
        <w:gridCol w:w="934"/>
        <w:gridCol w:w="1134"/>
        <w:gridCol w:w="412"/>
        <w:gridCol w:w="1714"/>
        <w:gridCol w:w="1276"/>
        <w:gridCol w:w="1276"/>
        <w:gridCol w:w="1309"/>
      </w:tblGrid>
      <w:tr w:rsidR="00A82A63" w14:paraId="6502229E" w14:textId="77777777" w:rsidTr="00A82A63">
        <w:trPr>
          <w:trHeight w:val="630"/>
        </w:trPr>
        <w:tc>
          <w:tcPr>
            <w:tcW w:w="15796" w:type="dxa"/>
            <w:gridSpan w:val="15"/>
            <w:noWrap/>
            <w:vAlign w:val="center"/>
            <w:hideMark/>
          </w:tcPr>
          <w:p w14:paraId="7EF3AB5E" w14:textId="77777777" w:rsidR="00A82A63" w:rsidRDefault="00A82A63">
            <w:pPr>
              <w:widowControl/>
              <w:ind w:firstLineChars="200" w:firstLine="643"/>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从事特殊工种岗位职工备案登记表</w:t>
            </w:r>
          </w:p>
        </w:tc>
      </w:tr>
      <w:tr w:rsidR="00A82A63" w14:paraId="4AB1E5A3" w14:textId="77777777" w:rsidTr="00A82A63">
        <w:trPr>
          <w:trHeight w:val="495"/>
        </w:trPr>
        <w:tc>
          <w:tcPr>
            <w:tcW w:w="2822" w:type="dxa"/>
            <w:gridSpan w:val="3"/>
            <w:tcBorders>
              <w:top w:val="nil"/>
              <w:left w:val="nil"/>
              <w:bottom w:val="single" w:sz="4" w:space="0" w:color="auto"/>
              <w:right w:val="nil"/>
            </w:tcBorders>
            <w:noWrap/>
            <w:vAlign w:val="center"/>
            <w:hideMark/>
          </w:tcPr>
          <w:p w14:paraId="1DF6EFC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企业名称：</w:t>
            </w:r>
          </w:p>
        </w:tc>
        <w:tc>
          <w:tcPr>
            <w:tcW w:w="1240" w:type="dxa"/>
            <w:noWrap/>
            <w:vAlign w:val="center"/>
          </w:tcPr>
          <w:p w14:paraId="255959BF" w14:textId="77777777" w:rsidR="00A82A63" w:rsidRDefault="00A82A63">
            <w:pPr>
              <w:widowControl/>
              <w:ind w:firstLineChars="200" w:firstLine="440"/>
              <w:jc w:val="left"/>
              <w:rPr>
                <w:rFonts w:ascii="宋体" w:eastAsia="宋体" w:hAnsi="宋体" w:cs="宋体"/>
                <w:color w:val="000000"/>
                <w:kern w:val="0"/>
                <w:sz w:val="22"/>
              </w:rPr>
            </w:pPr>
          </w:p>
        </w:tc>
        <w:tc>
          <w:tcPr>
            <w:tcW w:w="2439" w:type="dxa"/>
            <w:gridSpan w:val="2"/>
            <w:noWrap/>
            <w:vAlign w:val="center"/>
          </w:tcPr>
          <w:p w14:paraId="6FD4AD8E" w14:textId="77777777" w:rsidR="00A82A63" w:rsidRDefault="00A82A63">
            <w:pPr>
              <w:widowControl/>
              <w:ind w:firstLineChars="200" w:firstLine="440"/>
              <w:jc w:val="left"/>
              <w:rPr>
                <w:rFonts w:ascii="宋体" w:eastAsia="宋体" w:hAnsi="宋体" w:cs="宋体"/>
                <w:color w:val="000000"/>
                <w:kern w:val="0"/>
                <w:sz w:val="22"/>
              </w:rPr>
            </w:pPr>
          </w:p>
        </w:tc>
        <w:tc>
          <w:tcPr>
            <w:tcW w:w="1240" w:type="dxa"/>
            <w:gridSpan w:val="2"/>
            <w:noWrap/>
            <w:vAlign w:val="center"/>
          </w:tcPr>
          <w:p w14:paraId="4D131121" w14:textId="77777777" w:rsidR="00A82A63" w:rsidRDefault="00A82A63">
            <w:pPr>
              <w:widowControl/>
              <w:ind w:firstLineChars="200" w:firstLine="440"/>
              <w:jc w:val="left"/>
              <w:rPr>
                <w:rFonts w:ascii="宋体" w:eastAsia="宋体" w:hAnsi="宋体" w:cs="宋体"/>
                <w:color w:val="000000"/>
                <w:kern w:val="0"/>
                <w:sz w:val="22"/>
              </w:rPr>
            </w:pPr>
          </w:p>
        </w:tc>
        <w:tc>
          <w:tcPr>
            <w:tcW w:w="934" w:type="dxa"/>
            <w:noWrap/>
            <w:vAlign w:val="center"/>
          </w:tcPr>
          <w:p w14:paraId="6F84F23B" w14:textId="77777777" w:rsidR="00A82A63" w:rsidRDefault="00A82A63">
            <w:pPr>
              <w:widowControl/>
              <w:ind w:firstLineChars="200" w:firstLine="440"/>
              <w:jc w:val="left"/>
              <w:rPr>
                <w:rFonts w:ascii="宋体" w:eastAsia="宋体" w:hAnsi="宋体" w:cs="宋体"/>
                <w:color w:val="000000"/>
                <w:kern w:val="0"/>
                <w:sz w:val="22"/>
              </w:rPr>
            </w:pPr>
          </w:p>
        </w:tc>
        <w:tc>
          <w:tcPr>
            <w:tcW w:w="1546" w:type="dxa"/>
            <w:gridSpan w:val="2"/>
            <w:noWrap/>
            <w:vAlign w:val="center"/>
          </w:tcPr>
          <w:p w14:paraId="5A4DBA11" w14:textId="77777777" w:rsidR="00A82A63" w:rsidRDefault="00A82A63">
            <w:pPr>
              <w:widowControl/>
              <w:ind w:firstLineChars="200" w:firstLine="440"/>
              <w:jc w:val="left"/>
              <w:rPr>
                <w:rFonts w:ascii="宋体" w:eastAsia="宋体" w:hAnsi="宋体" w:cs="宋体"/>
                <w:color w:val="000000"/>
                <w:kern w:val="0"/>
                <w:sz w:val="22"/>
              </w:rPr>
            </w:pPr>
          </w:p>
        </w:tc>
        <w:tc>
          <w:tcPr>
            <w:tcW w:w="5575" w:type="dxa"/>
            <w:gridSpan w:val="4"/>
            <w:tcBorders>
              <w:top w:val="nil"/>
              <w:left w:val="nil"/>
              <w:bottom w:val="single" w:sz="4" w:space="0" w:color="auto"/>
              <w:right w:val="nil"/>
            </w:tcBorders>
            <w:noWrap/>
            <w:vAlign w:val="center"/>
            <w:hideMark/>
          </w:tcPr>
          <w:p w14:paraId="72E80918"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日期：        年   月   日</w:t>
            </w:r>
          </w:p>
        </w:tc>
      </w:tr>
      <w:tr w:rsidR="00A82A63" w14:paraId="497B4927" w14:textId="77777777" w:rsidTr="00A82A63">
        <w:trPr>
          <w:trHeight w:val="420"/>
        </w:trPr>
        <w:tc>
          <w:tcPr>
            <w:tcW w:w="641" w:type="dxa"/>
            <w:vMerge w:val="restart"/>
            <w:tcBorders>
              <w:top w:val="nil"/>
              <w:left w:val="single" w:sz="4" w:space="0" w:color="auto"/>
              <w:bottom w:val="single" w:sz="4" w:space="0" w:color="auto"/>
              <w:right w:val="single" w:sz="4" w:space="0" w:color="auto"/>
            </w:tcBorders>
            <w:noWrap/>
            <w:vAlign w:val="center"/>
            <w:hideMark/>
          </w:tcPr>
          <w:p w14:paraId="25C38B3D"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641" w:type="dxa"/>
            <w:vMerge w:val="restart"/>
            <w:tcBorders>
              <w:top w:val="nil"/>
              <w:left w:val="single" w:sz="4" w:space="0" w:color="auto"/>
              <w:bottom w:val="single" w:sz="4" w:space="0" w:color="auto"/>
              <w:right w:val="single" w:sz="4" w:space="0" w:color="auto"/>
            </w:tcBorders>
            <w:noWrap/>
            <w:vAlign w:val="center"/>
            <w:hideMark/>
          </w:tcPr>
          <w:p w14:paraId="59C161A6"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姓名</w:t>
            </w:r>
          </w:p>
        </w:tc>
        <w:tc>
          <w:tcPr>
            <w:tcW w:w="1540" w:type="dxa"/>
            <w:vMerge w:val="restart"/>
            <w:tcBorders>
              <w:top w:val="nil"/>
              <w:left w:val="single" w:sz="4" w:space="0" w:color="auto"/>
              <w:bottom w:val="single" w:sz="4" w:space="0" w:color="auto"/>
              <w:right w:val="single" w:sz="4" w:space="0" w:color="auto"/>
            </w:tcBorders>
            <w:noWrap/>
            <w:vAlign w:val="center"/>
            <w:hideMark/>
          </w:tcPr>
          <w:p w14:paraId="6ACC09E0"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身份证号码</w:t>
            </w:r>
          </w:p>
        </w:tc>
        <w:tc>
          <w:tcPr>
            <w:tcW w:w="5853" w:type="dxa"/>
            <w:gridSpan w:val="6"/>
            <w:tcBorders>
              <w:top w:val="single" w:sz="4" w:space="0" w:color="auto"/>
              <w:left w:val="nil"/>
              <w:bottom w:val="single" w:sz="4" w:space="0" w:color="auto"/>
              <w:right w:val="single" w:sz="4" w:space="0" w:color="auto"/>
            </w:tcBorders>
            <w:noWrap/>
            <w:vAlign w:val="center"/>
            <w:hideMark/>
          </w:tcPr>
          <w:p w14:paraId="30A3B7C8"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1.特殊工种工作经历</w:t>
            </w:r>
          </w:p>
        </w:tc>
        <w:tc>
          <w:tcPr>
            <w:tcW w:w="5812" w:type="dxa"/>
            <w:gridSpan w:val="5"/>
            <w:tcBorders>
              <w:top w:val="single" w:sz="4" w:space="0" w:color="auto"/>
              <w:left w:val="nil"/>
              <w:bottom w:val="single" w:sz="4" w:space="0" w:color="auto"/>
              <w:right w:val="single" w:sz="4" w:space="0" w:color="auto"/>
            </w:tcBorders>
            <w:noWrap/>
            <w:vAlign w:val="center"/>
            <w:hideMark/>
          </w:tcPr>
          <w:p w14:paraId="13CE5298"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2.特殊工种工作经历</w:t>
            </w:r>
          </w:p>
        </w:tc>
        <w:tc>
          <w:tcPr>
            <w:tcW w:w="1309" w:type="dxa"/>
            <w:vMerge w:val="restart"/>
            <w:tcBorders>
              <w:top w:val="nil"/>
              <w:left w:val="single" w:sz="4" w:space="0" w:color="auto"/>
              <w:bottom w:val="single" w:sz="4" w:space="0" w:color="000000"/>
              <w:right w:val="single" w:sz="4" w:space="0" w:color="auto"/>
            </w:tcBorders>
            <w:noWrap/>
            <w:vAlign w:val="center"/>
            <w:hideMark/>
          </w:tcPr>
          <w:p w14:paraId="6D434A03"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w:t>
            </w:r>
          </w:p>
        </w:tc>
      </w:tr>
      <w:tr w:rsidR="00A82A63" w14:paraId="544C16C3" w14:textId="77777777" w:rsidTr="00A82A63">
        <w:trPr>
          <w:trHeight w:val="420"/>
        </w:trPr>
        <w:tc>
          <w:tcPr>
            <w:tcW w:w="300" w:type="dxa"/>
            <w:vMerge/>
            <w:tcBorders>
              <w:top w:val="nil"/>
              <w:left w:val="single" w:sz="4" w:space="0" w:color="auto"/>
              <w:bottom w:val="single" w:sz="4" w:space="0" w:color="auto"/>
              <w:right w:val="single" w:sz="4" w:space="0" w:color="auto"/>
            </w:tcBorders>
            <w:vAlign w:val="center"/>
            <w:hideMark/>
          </w:tcPr>
          <w:p w14:paraId="19B244F2" w14:textId="77777777" w:rsidR="00A82A63" w:rsidRDefault="00A82A63">
            <w:pPr>
              <w:widowControl/>
              <w:ind w:firstLineChars="200" w:firstLine="440"/>
              <w:jc w:val="left"/>
              <w:rPr>
                <w:rFonts w:ascii="宋体" w:eastAsia="宋体" w:hAnsi="宋体" w:cs="宋体"/>
                <w:color w:val="000000"/>
                <w:kern w:val="0"/>
                <w:sz w:val="22"/>
              </w:rPr>
            </w:pPr>
          </w:p>
        </w:tc>
        <w:tc>
          <w:tcPr>
            <w:tcW w:w="300" w:type="dxa"/>
            <w:vMerge/>
            <w:tcBorders>
              <w:top w:val="nil"/>
              <w:left w:val="single" w:sz="4" w:space="0" w:color="auto"/>
              <w:bottom w:val="single" w:sz="4" w:space="0" w:color="auto"/>
              <w:right w:val="single" w:sz="4" w:space="0" w:color="auto"/>
            </w:tcBorders>
            <w:vAlign w:val="center"/>
            <w:hideMark/>
          </w:tcPr>
          <w:p w14:paraId="670BC157" w14:textId="77777777" w:rsidR="00A82A63" w:rsidRDefault="00A82A63">
            <w:pPr>
              <w:widowControl/>
              <w:ind w:firstLineChars="200" w:firstLine="440"/>
              <w:jc w:val="left"/>
              <w:rPr>
                <w:rFonts w:ascii="宋体" w:eastAsia="宋体" w:hAnsi="宋体" w:cs="宋体"/>
                <w:color w:val="000000"/>
                <w:kern w:val="0"/>
                <w:sz w:val="22"/>
              </w:rPr>
            </w:pPr>
          </w:p>
        </w:tc>
        <w:tc>
          <w:tcPr>
            <w:tcW w:w="300" w:type="dxa"/>
            <w:vMerge/>
            <w:tcBorders>
              <w:top w:val="nil"/>
              <w:left w:val="single" w:sz="4" w:space="0" w:color="auto"/>
              <w:bottom w:val="single" w:sz="4" w:space="0" w:color="auto"/>
              <w:right w:val="single" w:sz="4" w:space="0" w:color="auto"/>
            </w:tcBorders>
            <w:vAlign w:val="center"/>
            <w:hideMark/>
          </w:tcPr>
          <w:p w14:paraId="4905271B" w14:textId="77777777" w:rsidR="00A82A63" w:rsidRDefault="00A82A63">
            <w:pPr>
              <w:widowControl/>
              <w:ind w:firstLineChars="200" w:firstLine="440"/>
              <w:jc w:val="left"/>
              <w:rPr>
                <w:rFonts w:ascii="宋体" w:eastAsia="宋体" w:hAnsi="宋体" w:cs="宋体"/>
                <w:color w:val="000000"/>
                <w:kern w:val="0"/>
                <w:sz w:val="22"/>
              </w:rPr>
            </w:pPr>
          </w:p>
        </w:tc>
        <w:tc>
          <w:tcPr>
            <w:tcW w:w="1240" w:type="dxa"/>
            <w:tcBorders>
              <w:top w:val="nil"/>
              <w:left w:val="nil"/>
              <w:bottom w:val="single" w:sz="4" w:space="0" w:color="auto"/>
              <w:right w:val="single" w:sz="4" w:space="0" w:color="auto"/>
            </w:tcBorders>
            <w:noWrap/>
            <w:vAlign w:val="center"/>
            <w:hideMark/>
          </w:tcPr>
          <w:p w14:paraId="65BA245A"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工作车间</w:t>
            </w:r>
          </w:p>
        </w:tc>
        <w:tc>
          <w:tcPr>
            <w:tcW w:w="2061" w:type="dxa"/>
            <w:tcBorders>
              <w:top w:val="nil"/>
              <w:left w:val="nil"/>
              <w:bottom w:val="single" w:sz="4" w:space="0" w:color="auto"/>
              <w:right w:val="single" w:sz="4" w:space="0" w:color="auto"/>
            </w:tcBorders>
            <w:noWrap/>
            <w:vAlign w:val="center"/>
            <w:hideMark/>
          </w:tcPr>
          <w:p w14:paraId="31117FF7"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特殊工种岗位名称</w:t>
            </w:r>
          </w:p>
        </w:tc>
        <w:tc>
          <w:tcPr>
            <w:tcW w:w="1276" w:type="dxa"/>
            <w:gridSpan w:val="2"/>
            <w:tcBorders>
              <w:top w:val="nil"/>
              <w:left w:val="nil"/>
              <w:bottom w:val="single" w:sz="4" w:space="0" w:color="auto"/>
              <w:right w:val="single" w:sz="4" w:space="0" w:color="auto"/>
            </w:tcBorders>
            <w:noWrap/>
            <w:vAlign w:val="center"/>
            <w:hideMark/>
          </w:tcPr>
          <w:p w14:paraId="0766F675"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岗位类别</w:t>
            </w:r>
          </w:p>
        </w:tc>
        <w:tc>
          <w:tcPr>
            <w:tcW w:w="1276" w:type="dxa"/>
            <w:gridSpan w:val="2"/>
            <w:tcBorders>
              <w:top w:val="nil"/>
              <w:left w:val="nil"/>
              <w:bottom w:val="single" w:sz="4" w:space="0" w:color="auto"/>
              <w:right w:val="single" w:sz="4" w:space="0" w:color="auto"/>
            </w:tcBorders>
            <w:noWrap/>
            <w:vAlign w:val="center"/>
            <w:hideMark/>
          </w:tcPr>
          <w:p w14:paraId="1409A42C"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工作时段</w:t>
            </w:r>
          </w:p>
        </w:tc>
        <w:tc>
          <w:tcPr>
            <w:tcW w:w="1134" w:type="dxa"/>
            <w:tcBorders>
              <w:top w:val="nil"/>
              <w:left w:val="nil"/>
              <w:bottom w:val="single" w:sz="4" w:space="0" w:color="auto"/>
              <w:right w:val="single" w:sz="4" w:space="0" w:color="auto"/>
            </w:tcBorders>
            <w:noWrap/>
            <w:vAlign w:val="center"/>
            <w:hideMark/>
          </w:tcPr>
          <w:p w14:paraId="50EBF244"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工作车间</w:t>
            </w:r>
          </w:p>
        </w:tc>
        <w:tc>
          <w:tcPr>
            <w:tcW w:w="2126" w:type="dxa"/>
            <w:gridSpan w:val="2"/>
            <w:tcBorders>
              <w:top w:val="nil"/>
              <w:left w:val="nil"/>
              <w:bottom w:val="single" w:sz="4" w:space="0" w:color="auto"/>
              <w:right w:val="single" w:sz="4" w:space="0" w:color="auto"/>
            </w:tcBorders>
            <w:noWrap/>
            <w:vAlign w:val="center"/>
            <w:hideMark/>
          </w:tcPr>
          <w:p w14:paraId="06BA0315"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特殊工种岗位名称</w:t>
            </w:r>
          </w:p>
        </w:tc>
        <w:tc>
          <w:tcPr>
            <w:tcW w:w="1276" w:type="dxa"/>
            <w:tcBorders>
              <w:top w:val="nil"/>
              <w:left w:val="nil"/>
              <w:bottom w:val="single" w:sz="4" w:space="0" w:color="auto"/>
              <w:right w:val="single" w:sz="4" w:space="0" w:color="auto"/>
            </w:tcBorders>
            <w:noWrap/>
            <w:vAlign w:val="center"/>
            <w:hideMark/>
          </w:tcPr>
          <w:p w14:paraId="2914F115"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岗位类别</w:t>
            </w:r>
          </w:p>
        </w:tc>
        <w:tc>
          <w:tcPr>
            <w:tcW w:w="1276" w:type="dxa"/>
            <w:tcBorders>
              <w:top w:val="nil"/>
              <w:left w:val="nil"/>
              <w:bottom w:val="single" w:sz="4" w:space="0" w:color="auto"/>
              <w:right w:val="single" w:sz="4" w:space="0" w:color="auto"/>
            </w:tcBorders>
            <w:noWrap/>
            <w:vAlign w:val="center"/>
            <w:hideMark/>
          </w:tcPr>
          <w:p w14:paraId="23716BCD"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工作时段</w:t>
            </w:r>
          </w:p>
        </w:tc>
        <w:tc>
          <w:tcPr>
            <w:tcW w:w="1309" w:type="dxa"/>
            <w:vMerge/>
            <w:tcBorders>
              <w:top w:val="nil"/>
              <w:left w:val="single" w:sz="4" w:space="0" w:color="auto"/>
              <w:bottom w:val="single" w:sz="4" w:space="0" w:color="000000"/>
              <w:right w:val="single" w:sz="4" w:space="0" w:color="auto"/>
            </w:tcBorders>
            <w:vAlign w:val="center"/>
            <w:hideMark/>
          </w:tcPr>
          <w:p w14:paraId="514161A7" w14:textId="77777777" w:rsidR="00A82A63" w:rsidRDefault="00A82A63">
            <w:pPr>
              <w:widowControl/>
              <w:ind w:firstLineChars="200" w:firstLine="440"/>
              <w:jc w:val="left"/>
              <w:rPr>
                <w:rFonts w:ascii="宋体" w:eastAsia="宋体" w:hAnsi="宋体" w:cs="宋体"/>
                <w:color w:val="000000"/>
                <w:kern w:val="0"/>
                <w:sz w:val="22"/>
              </w:rPr>
            </w:pPr>
          </w:p>
        </w:tc>
      </w:tr>
      <w:tr w:rsidR="00A82A63" w14:paraId="5454D5C9" w14:textId="77777777" w:rsidTr="00A82A63">
        <w:trPr>
          <w:trHeight w:val="480"/>
        </w:trPr>
        <w:tc>
          <w:tcPr>
            <w:tcW w:w="641" w:type="dxa"/>
            <w:tcBorders>
              <w:top w:val="nil"/>
              <w:left w:val="single" w:sz="4" w:space="0" w:color="auto"/>
              <w:bottom w:val="single" w:sz="4" w:space="0" w:color="auto"/>
              <w:right w:val="single" w:sz="4" w:space="0" w:color="auto"/>
            </w:tcBorders>
            <w:noWrap/>
            <w:vAlign w:val="center"/>
            <w:hideMark/>
          </w:tcPr>
          <w:p w14:paraId="0612218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41" w:type="dxa"/>
            <w:tcBorders>
              <w:top w:val="nil"/>
              <w:left w:val="nil"/>
              <w:bottom w:val="single" w:sz="4" w:space="0" w:color="auto"/>
              <w:right w:val="single" w:sz="4" w:space="0" w:color="auto"/>
            </w:tcBorders>
            <w:noWrap/>
            <w:vAlign w:val="center"/>
            <w:hideMark/>
          </w:tcPr>
          <w:p w14:paraId="009D77C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noWrap/>
            <w:vAlign w:val="center"/>
            <w:hideMark/>
          </w:tcPr>
          <w:p w14:paraId="34092CE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noWrap/>
            <w:vAlign w:val="center"/>
            <w:hideMark/>
          </w:tcPr>
          <w:p w14:paraId="5F0BFC9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61" w:type="dxa"/>
            <w:tcBorders>
              <w:top w:val="nil"/>
              <w:left w:val="nil"/>
              <w:bottom w:val="single" w:sz="4" w:space="0" w:color="auto"/>
              <w:right w:val="single" w:sz="4" w:space="0" w:color="auto"/>
            </w:tcBorders>
            <w:noWrap/>
            <w:vAlign w:val="center"/>
            <w:hideMark/>
          </w:tcPr>
          <w:p w14:paraId="69E7444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68333826"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0FFDFA4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1D771B8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26" w:type="dxa"/>
            <w:gridSpan w:val="2"/>
            <w:tcBorders>
              <w:top w:val="nil"/>
              <w:left w:val="nil"/>
              <w:bottom w:val="single" w:sz="4" w:space="0" w:color="auto"/>
              <w:right w:val="single" w:sz="4" w:space="0" w:color="auto"/>
            </w:tcBorders>
            <w:noWrap/>
            <w:vAlign w:val="center"/>
            <w:hideMark/>
          </w:tcPr>
          <w:p w14:paraId="7D69056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4101330F"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66109CF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9" w:type="dxa"/>
            <w:tcBorders>
              <w:top w:val="nil"/>
              <w:left w:val="nil"/>
              <w:bottom w:val="single" w:sz="4" w:space="0" w:color="auto"/>
              <w:right w:val="single" w:sz="4" w:space="0" w:color="auto"/>
            </w:tcBorders>
            <w:noWrap/>
            <w:vAlign w:val="center"/>
            <w:hideMark/>
          </w:tcPr>
          <w:p w14:paraId="26638E3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62D1A967" w14:textId="77777777" w:rsidTr="00A82A63">
        <w:trPr>
          <w:trHeight w:val="480"/>
        </w:trPr>
        <w:tc>
          <w:tcPr>
            <w:tcW w:w="641" w:type="dxa"/>
            <w:tcBorders>
              <w:top w:val="nil"/>
              <w:left w:val="single" w:sz="4" w:space="0" w:color="auto"/>
              <w:bottom w:val="single" w:sz="4" w:space="0" w:color="auto"/>
              <w:right w:val="single" w:sz="4" w:space="0" w:color="auto"/>
            </w:tcBorders>
            <w:noWrap/>
            <w:vAlign w:val="center"/>
            <w:hideMark/>
          </w:tcPr>
          <w:p w14:paraId="559A641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41" w:type="dxa"/>
            <w:tcBorders>
              <w:top w:val="nil"/>
              <w:left w:val="nil"/>
              <w:bottom w:val="single" w:sz="4" w:space="0" w:color="auto"/>
              <w:right w:val="single" w:sz="4" w:space="0" w:color="auto"/>
            </w:tcBorders>
            <w:noWrap/>
            <w:vAlign w:val="center"/>
            <w:hideMark/>
          </w:tcPr>
          <w:p w14:paraId="1EFFECE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noWrap/>
            <w:vAlign w:val="center"/>
            <w:hideMark/>
          </w:tcPr>
          <w:p w14:paraId="5B2F31A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noWrap/>
            <w:vAlign w:val="center"/>
            <w:hideMark/>
          </w:tcPr>
          <w:p w14:paraId="3C8FC8A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61" w:type="dxa"/>
            <w:tcBorders>
              <w:top w:val="nil"/>
              <w:left w:val="nil"/>
              <w:bottom w:val="single" w:sz="4" w:space="0" w:color="auto"/>
              <w:right w:val="single" w:sz="4" w:space="0" w:color="auto"/>
            </w:tcBorders>
            <w:noWrap/>
            <w:vAlign w:val="center"/>
            <w:hideMark/>
          </w:tcPr>
          <w:p w14:paraId="731270D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258083DC"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4E4F63F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56BADAC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26" w:type="dxa"/>
            <w:gridSpan w:val="2"/>
            <w:tcBorders>
              <w:top w:val="nil"/>
              <w:left w:val="nil"/>
              <w:bottom w:val="single" w:sz="4" w:space="0" w:color="auto"/>
              <w:right w:val="single" w:sz="4" w:space="0" w:color="auto"/>
            </w:tcBorders>
            <w:noWrap/>
            <w:vAlign w:val="center"/>
            <w:hideMark/>
          </w:tcPr>
          <w:p w14:paraId="59684BF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1137926F"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1BF9734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9" w:type="dxa"/>
            <w:tcBorders>
              <w:top w:val="nil"/>
              <w:left w:val="nil"/>
              <w:bottom w:val="single" w:sz="4" w:space="0" w:color="auto"/>
              <w:right w:val="single" w:sz="4" w:space="0" w:color="auto"/>
            </w:tcBorders>
            <w:noWrap/>
            <w:vAlign w:val="center"/>
            <w:hideMark/>
          </w:tcPr>
          <w:p w14:paraId="4BC86B8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1E1BFF5C" w14:textId="77777777" w:rsidTr="00A82A63">
        <w:trPr>
          <w:trHeight w:val="480"/>
        </w:trPr>
        <w:tc>
          <w:tcPr>
            <w:tcW w:w="641" w:type="dxa"/>
            <w:tcBorders>
              <w:top w:val="nil"/>
              <w:left w:val="single" w:sz="4" w:space="0" w:color="auto"/>
              <w:bottom w:val="single" w:sz="4" w:space="0" w:color="auto"/>
              <w:right w:val="single" w:sz="4" w:space="0" w:color="auto"/>
            </w:tcBorders>
            <w:noWrap/>
            <w:vAlign w:val="center"/>
            <w:hideMark/>
          </w:tcPr>
          <w:p w14:paraId="205CB75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41" w:type="dxa"/>
            <w:tcBorders>
              <w:top w:val="nil"/>
              <w:left w:val="nil"/>
              <w:bottom w:val="single" w:sz="4" w:space="0" w:color="auto"/>
              <w:right w:val="single" w:sz="4" w:space="0" w:color="auto"/>
            </w:tcBorders>
            <w:noWrap/>
            <w:vAlign w:val="center"/>
            <w:hideMark/>
          </w:tcPr>
          <w:p w14:paraId="1FF1BC0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noWrap/>
            <w:vAlign w:val="center"/>
            <w:hideMark/>
          </w:tcPr>
          <w:p w14:paraId="17C6257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noWrap/>
            <w:vAlign w:val="center"/>
            <w:hideMark/>
          </w:tcPr>
          <w:p w14:paraId="27981B6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61" w:type="dxa"/>
            <w:tcBorders>
              <w:top w:val="nil"/>
              <w:left w:val="nil"/>
              <w:bottom w:val="single" w:sz="4" w:space="0" w:color="auto"/>
              <w:right w:val="single" w:sz="4" w:space="0" w:color="auto"/>
            </w:tcBorders>
            <w:noWrap/>
            <w:vAlign w:val="center"/>
            <w:hideMark/>
          </w:tcPr>
          <w:p w14:paraId="1160EC3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4E535FC9"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6F8E7F6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48B9928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26" w:type="dxa"/>
            <w:gridSpan w:val="2"/>
            <w:tcBorders>
              <w:top w:val="nil"/>
              <w:left w:val="nil"/>
              <w:bottom w:val="single" w:sz="4" w:space="0" w:color="auto"/>
              <w:right w:val="single" w:sz="4" w:space="0" w:color="auto"/>
            </w:tcBorders>
            <w:noWrap/>
            <w:vAlign w:val="center"/>
            <w:hideMark/>
          </w:tcPr>
          <w:p w14:paraId="1236A98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5613204C"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36CAE58B"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9" w:type="dxa"/>
            <w:tcBorders>
              <w:top w:val="nil"/>
              <w:left w:val="nil"/>
              <w:bottom w:val="single" w:sz="4" w:space="0" w:color="auto"/>
              <w:right w:val="single" w:sz="4" w:space="0" w:color="auto"/>
            </w:tcBorders>
            <w:noWrap/>
            <w:vAlign w:val="center"/>
            <w:hideMark/>
          </w:tcPr>
          <w:p w14:paraId="20D4C87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5FA0B7D8" w14:textId="77777777" w:rsidTr="00A82A63">
        <w:trPr>
          <w:trHeight w:val="480"/>
        </w:trPr>
        <w:tc>
          <w:tcPr>
            <w:tcW w:w="641" w:type="dxa"/>
            <w:tcBorders>
              <w:top w:val="nil"/>
              <w:left w:val="single" w:sz="4" w:space="0" w:color="auto"/>
              <w:bottom w:val="single" w:sz="4" w:space="0" w:color="auto"/>
              <w:right w:val="single" w:sz="4" w:space="0" w:color="auto"/>
            </w:tcBorders>
            <w:noWrap/>
            <w:vAlign w:val="center"/>
            <w:hideMark/>
          </w:tcPr>
          <w:p w14:paraId="33203CB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41" w:type="dxa"/>
            <w:tcBorders>
              <w:top w:val="nil"/>
              <w:left w:val="nil"/>
              <w:bottom w:val="single" w:sz="4" w:space="0" w:color="auto"/>
              <w:right w:val="single" w:sz="4" w:space="0" w:color="auto"/>
            </w:tcBorders>
            <w:noWrap/>
            <w:vAlign w:val="center"/>
            <w:hideMark/>
          </w:tcPr>
          <w:p w14:paraId="76C73A6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noWrap/>
            <w:vAlign w:val="center"/>
            <w:hideMark/>
          </w:tcPr>
          <w:p w14:paraId="5419A65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noWrap/>
            <w:vAlign w:val="center"/>
            <w:hideMark/>
          </w:tcPr>
          <w:p w14:paraId="7710294E"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61" w:type="dxa"/>
            <w:tcBorders>
              <w:top w:val="nil"/>
              <w:left w:val="nil"/>
              <w:bottom w:val="single" w:sz="4" w:space="0" w:color="auto"/>
              <w:right w:val="single" w:sz="4" w:space="0" w:color="auto"/>
            </w:tcBorders>
            <w:noWrap/>
            <w:vAlign w:val="center"/>
            <w:hideMark/>
          </w:tcPr>
          <w:p w14:paraId="420D884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1C31D7D9"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3F326152"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0ACC573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26" w:type="dxa"/>
            <w:gridSpan w:val="2"/>
            <w:tcBorders>
              <w:top w:val="nil"/>
              <w:left w:val="nil"/>
              <w:bottom w:val="single" w:sz="4" w:space="0" w:color="auto"/>
              <w:right w:val="single" w:sz="4" w:space="0" w:color="auto"/>
            </w:tcBorders>
            <w:noWrap/>
            <w:vAlign w:val="center"/>
            <w:hideMark/>
          </w:tcPr>
          <w:p w14:paraId="5C39A27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2A1A2A10"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48CC6D32"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9" w:type="dxa"/>
            <w:tcBorders>
              <w:top w:val="nil"/>
              <w:left w:val="nil"/>
              <w:bottom w:val="single" w:sz="4" w:space="0" w:color="auto"/>
              <w:right w:val="single" w:sz="4" w:space="0" w:color="auto"/>
            </w:tcBorders>
            <w:noWrap/>
            <w:vAlign w:val="center"/>
            <w:hideMark/>
          </w:tcPr>
          <w:p w14:paraId="6585F8A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20B6A17B" w14:textId="77777777" w:rsidTr="00A82A63">
        <w:trPr>
          <w:trHeight w:val="480"/>
        </w:trPr>
        <w:tc>
          <w:tcPr>
            <w:tcW w:w="641" w:type="dxa"/>
            <w:tcBorders>
              <w:top w:val="nil"/>
              <w:left w:val="single" w:sz="4" w:space="0" w:color="auto"/>
              <w:bottom w:val="single" w:sz="4" w:space="0" w:color="auto"/>
              <w:right w:val="single" w:sz="4" w:space="0" w:color="auto"/>
            </w:tcBorders>
            <w:noWrap/>
            <w:vAlign w:val="center"/>
            <w:hideMark/>
          </w:tcPr>
          <w:p w14:paraId="33B9B482"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41" w:type="dxa"/>
            <w:tcBorders>
              <w:top w:val="nil"/>
              <w:left w:val="nil"/>
              <w:bottom w:val="single" w:sz="4" w:space="0" w:color="auto"/>
              <w:right w:val="single" w:sz="4" w:space="0" w:color="auto"/>
            </w:tcBorders>
            <w:noWrap/>
            <w:vAlign w:val="center"/>
            <w:hideMark/>
          </w:tcPr>
          <w:p w14:paraId="764EAD4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noWrap/>
            <w:vAlign w:val="center"/>
            <w:hideMark/>
          </w:tcPr>
          <w:p w14:paraId="435B472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noWrap/>
            <w:vAlign w:val="center"/>
            <w:hideMark/>
          </w:tcPr>
          <w:p w14:paraId="1FC5777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61" w:type="dxa"/>
            <w:tcBorders>
              <w:top w:val="nil"/>
              <w:left w:val="nil"/>
              <w:bottom w:val="single" w:sz="4" w:space="0" w:color="auto"/>
              <w:right w:val="single" w:sz="4" w:space="0" w:color="auto"/>
            </w:tcBorders>
            <w:noWrap/>
            <w:vAlign w:val="center"/>
            <w:hideMark/>
          </w:tcPr>
          <w:p w14:paraId="7584D0F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0351918A"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6B490DB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6C9FC9E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26" w:type="dxa"/>
            <w:gridSpan w:val="2"/>
            <w:tcBorders>
              <w:top w:val="nil"/>
              <w:left w:val="nil"/>
              <w:bottom w:val="single" w:sz="4" w:space="0" w:color="auto"/>
              <w:right w:val="single" w:sz="4" w:space="0" w:color="auto"/>
            </w:tcBorders>
            <w:noWrap/>
            <w:vAlign w:val="center"/>
            <w:hideMark/>
          </w:tcPr>
          <w:p w14:paraId="491151B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3879FA75"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3A8A2DD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9" w:type="dxa"/>
            <w:tcBorders>
              <w:top w:val="nil"/>
              <w:left w:val="nil"/>
              <w:bottom w:val="single" w:sz="4" w:space="0" w:color="auto"/>
              <w:right w:val="single" w:sz="4" w:space="0" w:color="auto"/>
            </w:tcBorders>
            <w:noWrap/>
            <w:vAlign w:val="center"/>
            <w:hideMark/>
          </w:tcPr>
          <w:p w14:paraId="620CD0E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3F128829" w14:textId="77777777" w:rsidTr="00A82A63">
        <w:trPr>
          <w:trHeight w:val="480"/>
        </w:trPr>
        <w:tc>
          <w:tcPr>
            <w:tcW w:w="641" w:type="dxa"/>
            <w:tcBorders>
              <w:top w:val="nil"/>
              <w:left w:val="single" w:sz="4" w:space="0" w:color="auto"/>
              <w:bottom w:val="single" w:sz="4" w:space="0" w:color="auto"/>
              <w:right w:val="single" w:sz="4" w:space="0" w:color="auto"/>
            </w:tcBorders>
            <w:noWrap/>
            <w:vAlign w:val="center"/>
            <w:hideMark/>
          </w:tcPr>
          <w:p w14:paraId="195DBFAE"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41" w:type="dxa"/>
            <w:tcBorders>
              <w:top w:val="nil"/>
              <w:left w:val="nil"/>
              <w:bottom w:val="single" w:sz="4" w:space="0" w:color="auto"/>
              <w:right w:val="single" w:sz="4" w:space="0" w:color="auto"/>
            </w:tcBorders>
            <w:noWrap/>
            <w:vAlign w:val="center"/>
            <w:hideMark/>
          </w:tcPr>
          <w:p w14:paraId="3C8F417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noWrap/>
            <w:vAlign w:val="center"/>
            <w:hideMark/>
          </w:tcPr>
          <w:p w14:paraId="5ECE4D9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noWrap/>
            <w:vAlign w:val="center"/>
            <w:hideMark/>
          </w:tcPr>
          <w:p w14:paraId="2B84576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61" w:type="dxa"/>
            <w:tcBorders>
              <w:top w:val="nil"/>
              <w:left w:val="nil"/>
              <w:bottom w:val="single" w:sz="4" w:space="0" w:color="auto"/>
              <w:right w:val="single" w:sz="4" w:space="0" w:color="auto"/>
            </w:tcBorders>
            <w:noWrap/>
            <w:vAlign w:val="center"/>
            <w:hideMark/>
          </w:tcPr>
          <w:p w14:paraId="0F19DC5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6E25D75B"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3CC3A64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38CF0B7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26" w:type="dxa"/>
            <w:gridSpan w:val="2"/>
            <w:tcBorders>
              <w:top w:val="nil"/>
              <w:left w:val="nil"/>
              <w:bottom w:val="single" w:sz="4" w:space="0" w:color="auto"/>
              <w:right w:val="single" w:sz="4" w:space="0" w:color="auto"/>
            </w:tcBorders>
            <w:noWrap/>
            <w:vAlign w:val="center"/>
            <w:hideMark/>
          </w:tcPr>
          <w:p w14:paraId="79F7E95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36BF73EA"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69CEB29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9" w:type="dxa"/>
            <w:tcBorders>
              <w:top w:val="nil"/>
              <w:left w:val="nil"/>
              <w:bottom w:val="single" w:sz="4" w:space="0" w:color="auto"/>
              <w:right w:val="single" w:sz="4" w:space="0" w:color="auto"/>
            </w:tcBorders>
            <w:noWrap/>
            <w:vAlign w:val="center"/>
            <w:hideMark/>
          </w:tcPr>
          <w:p w14:paraId="39A6623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40BDF92F" w14:textId="77777777" w:rsidTr="00A82A63">
        <w:trPr>
          <w:trHeight w:val="480"/>
        </w:trPr>
        <w:tc>
          <w:tcPr>
            <w:tcW w:w="641" w:type="dxa"/>
            <w:tcBorders>
              <w:top w:val="nil"/>
              <w:left w:val="single" w:sz="4" w:space="0" w:color="auto"/>
              <w:bottom w:val="single" w:sz="4" w:space="0" w:color="auto"/>
              <w:right w:val="single" w:sz="4" w:space="0" w:color="auto"/>
            </w:tcBorders>
            <w:noWrap/>
            <w:vAlign w:val="center"/>
            <w:hideMark/>
          </w:tcPr>
          <w:p w14:paraId="44FE5EDE"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41" w:type="dxa"/>
            <w:tcBorders>
              <w:top w:val="nil"/>
              <w:left w:val="nil"/>
              <w:bottom w:val="single" w:sz="4" w:space="0" w:color="auto"/>
              <w:right w:val="single" w:sz="4" w:space="0" w:color="auto"/>
            </w:tcBorders>
            <w:noWrap/>
            <w:vAlign w:val="center"/>
            <w:hideMark/>
          </w:tcPr>
          <w:p w14:paraId="6D8A398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noWrap/>
            <w:vAlign w:val="center"/>
            <w:hideMark/>
          </w:tcPr>
          <w:p w14:paraId="6ACE93F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noWrap/>
            <w:vAlign w:val="center"/>
            <w:hideMark/>
          </w:tcPr>
          <w:p w14:paraId="120F37F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61" w:type="dxa"/>
            <w:tcBorders>
              <w:top w:val="nil"/>
              <w:left w:val="nil"/>
              <w:bottom w:val="single" w:sz="4" w:space="0" w:color="auto"/>
              <w:right w:val="single" w:sz="4" w:space="0" w:color="auto"/>
            </w:tcBorders>
            <w:noWrap/>
            <w:vAlign w:val="center"/>
            <w:hideMark/>
          </w:tcPr>
          <w:p w14:paraId="6CE37C8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6E2C8FBE"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3E936A6E"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3866C1E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26" w:type="dxa"/>
            <w:gridSpan w:val="2"/>
            <w:tcBorders>
              <w:top w:val="nil"/>
              <w:left w:val="nil"/>
              <w:bottom w:val="single" w:sz="4" w:space="0" w:color="auto"/>
              <w:right w:val="single" w:sz="4" w:space="0" w:color="auto"/>
            </w:tcBorders>
            <w:noWrap/>
            <w:vAlign w:val="center"/>
            <w:hideMark/>
          </w:tcPr>
          <w:p w14:paraId="592A4AE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46888DC2"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7FB31F6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9" w:type="dxa"/>
            <w:tcBorders>
              <w:top w:val="nil"/>
              <w:left w:val="nil"/>
              <w:bottom w:val="single" w:sz="4" w:space="0" w:color="auto"/>
              <w:right w:val="single" w:sz="4" w:space="0" w:color="auto"/>
            </w:tcBorders>
            <w:noWrap/>
            <w:vAlign w:val="center"/>
            <w:hideMark/>
          </w:tcPr>
          <w:p w14:paraId="15C8505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0451523C" w14:textId="77777777" w:rsidTr="00A82A63">
        <w:trPr>
          <w:trHeight w:val="480"/>
        </w:trPr>
        <w:tc>
          <w:tcPr>
            <w:tcW w:w="641" w:type="dxa"/>
            <w:tcBorders>
              <w:top w:val="nil"/>
              <w:left w:val="single" w:sz="4" w:space="0" w:color="auto"/>
              <w:bottom w:val="single" w:sz="4" w:space="0" w:color="auto"/>
              <w:right w:val="single" w:sz="4" w:space="0" w:color="auto"/>
            </w:tcBorders>
            <w:noWrap/>
            <w:vAlign w:val="center"/>
            <w:hideMark/>
          </w:tcPr>
          <w:p w14:paraId="530D5E0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41" w:type="dxa"/>
            <w:tcBorders>
              <w:top w:val="nil"/>
              <w:left w:val="nil"/>
              <w:bottom w:val="single" w:sz="4" w:space="0" w:color="auto"/>
              <w:right w:val="single" w:sz="4" w:space="0" w:color="auto"/>
            </w:tcBorders>
            <w:noWrap/>
            <w:vAlign w:val="center"/>
            <w:hideMark/>
          </w:tcPr>
          <w:p w14:paraId="42DD509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noWrap/>
            <w:vAlign w:val="center"/>
            <w:hideMark/>
          </w:tcPr>
          <w:p w14:paraId="3F68A79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noWrap/>
            <w:vAlign w:val="center"/>
            <w:hideMark/>
          </w:tcPr>
          <w:p w14:paraId="2CF2085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61" w:type="dxa"/>
            <w:tcBorders>
              <w:top w:val="nil"/>
              <w:left w:val="nil"/>
              <w:bottom w:val="single" w:sz="4" w:space="0" w:color="auto"/>
              <w:right w:val="single" w:sz="4" w:space="0" w:color="auto"/>
            </w:tcBorders>
            <w:noWrap/>
            <w:vAlign w:val="center"/>
            <w:hideMark/>
          </w:tcPr>
          <w:p w14:paraId="5C36220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23C46A7E"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4136389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5825EA5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26" w:type="dxa"/>
            <w:gridSpan w:val="2"/>
            <w:tcBorders>
              <w:top w:val="nil"/>
              <w:left w:val="nil"/>
              <w:bottom w:val="single" w:sz="4" w:space="0" w:color="auto"/>
              <w:right w:val="single" w:sz="4" w:space="0" w:color="auto"/>
            </w:tcBorders>
            <w:noWrap/>
            <w:vAlign w:val="center"/>
            <w:hideMark/>
          </w:tcPr>
          <w:p w14:paraId="419D1F7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43CD1A15"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2E6E6927"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9" w:type="dxa"/>
            <w:tcBorders>
              <w:top w:val="nil"/>
              <w:left w:val="nil"/>
              <w:bottom w:val="single" w:sz="4" w:space="0" w:color="auto"/>
              <w:right w:val="single" w:sz="4" w:space="0" w:color="auto"/>
            </w:tcBorders>
            <w:noWrap/>
            <w:vAlign w:val="center"/>
            <w:hideMark/>
          </w:tcPr>
          <w:p w14:paraId="5CC4C89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7959E9FD" w14:textId="77777777" w:rsidTr="00A82A63">
        <w:trPr>
          <w:trHeight w:val="480"/>
        </w:trPr>
        <w:tc>
          <w:tcPr>
            <w:tcW w:w="641" w:type="dxa"/>
            <w:tcBorders>
              <w:top w:val="nil"/>
              <w:left w:val="single" w:sz="4" w:space="0" w:color="auto"/>
              <w:bottom w:val="single" w:sz="4" w:space="0" w:color="auto"/>
              <w:right w:val="single" w:sz="4" w:space="0" w:color="auto"/>
            </w:tcBorders>
            <w:noWrap/>
            <w:vAlign w:val="center"/>
            <w:hideMark/>
          </w:tcPr>
          <w:p w14:paraId="3ECC6C70"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41" w:type="dxa"/>
            <w:tcBorders>
              <w:top w:val="nil"/>
              <w:left w:val="nil"/>
              <w:bottom w:val="single" w:sz="4" w:space="0" w:color="auto"/>
              <w:right w:val="single" w:sz="4" w:space="0" w:color="auto"/>
            </w:tcBorders>
            <w:noWrap/>
            <w:vAlign w:val="center"/>
            <w:hideMark/>
          </w:tcPr>
          <w:p w14:paraId="4368D7B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noWrap/>
            <w:vAlign w:val="center"/>
            <w:hideMark/>
          </w:tcPr>
          <w:p w14:paraId="28281E7C"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noWrap/>
            <w:vAlign w:val="center"/>
            <w:hideMark/>
          </w:tcPr>
          <w:p w14:paraId="26264BD2"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61" w:type="dxa"/>
            <w:tcBorders>
              <w:top w:val="nil"/>
              <w:left w:val="nil"/>
              <w:bottom w:val="single" w:sz="4" w:space="0" w:color="auto"/>
              <w:right w:val="single" w:sz="4" w:space="0" w:color="auto"/>
            </w:tcBorders>
            <w:noWrap/>
            <w:vAlign w:val="center"/>
            <w:hideMark/>
          </w:tcPr>
          <w:p w14:paraId="263789C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3BADBD56"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1345538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65A1255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26" w:type="dxa"/>
            <w:gridSpan w:val="2"/>
            <w:tcBorders>
              <w:top w:val="nil"/>
              <w:left w:val="nil"/>
              <w:bottom w:val="single" w:sz="4" w:space="0" w:color="auto"/>
              <w:right w:val="single" w:sz="4" w:space="0" w:color="auto"/>
            </w:tcBorders>
            <w:noWrap/>
            <w:vAlign w:val="center"/>
            <w:hideMark/>
          </w:tcPr>
          <w:p w14:paraId="72239F7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5BA9EFB9"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215E7555"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9" w:type="dxa"/>
            <w:tcBorders>
              <w:top w:val="nil"/>
              <w:left w:val="nil"/>
              <w:bottom w:val="single" w:sz="4" w:space="0" w:color="auto"/>
              <w:right w:val="single" w:sz="4" w:space="0" w:color="auto"/>
            </w:tcBorders>
            <w:noWrap/>
            <w:vAlign w:val="center"/>
            <w:hideMark/>
          </w:tcPr>
          <w:p w14:paraId="3FC811A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124664BC" w14:textId="77777777" w:rsidTr="00A82A63">
        <w:trPr>
          <w:trHeight w:val="480"/>
        </w:trPr>
        <w:tc>
          <w:tcPr>
            <w:tcW w:w="641" w:type="dxa"/>
            <w:tcBorders>
              <w:top w:val="nil"/>
              <w:left w:val="single" w:sz="4" w:space="0" w:color="auto"/>
              <w:bottom w:val="single" w:sz="4" w:space="0" w:color="auto"/>
              <w:right w:val="single" w:sz="4" w:space="0" w:color="auto"/>
            </w:tcBorders>
            <w:noWrap/>
            <w:vAlign w:val="center"/>
            <w:hideMark/>
          </w:tcPr>
          <w:p w14:paraId="0972833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41" w:type="dxa"/>
            <w:tcBorders>
              <w:top w:val="nil"/>
              <w:left w:val="nil"/>
              <w:bottom w:val="single" w:sz="4" w:space="0" w:color="auto"/>
              <w:right w:val="single" w:sz="4" w:space="0" w:color="auto"/>
            </w:tcBorders>
            <w:noWrap/>
            <w:vAlign w:val="center"/>
            <w:hideMark/>
          </w:tcPr>
          <w:p w14:paraId="092011C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noWrap/>
            <w:vAlign w:val="center"/>
            <w:hideMark/>
          </w:tcPr>
          <w:p w14:paraId="2E568F0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noWrap/>
            <w:vAlign w:val="center"/>
            <w:hideMark/>
          </w:tcPr>
          <w:p w14:paraId="49B9DEE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61" w:type="dxa"/>
            <w:tcBorders>
              <w:top w:val="nil"/>
              <w:left w:val="nil"/>
              <w:bottom w:val="single" w:sz="4" w:space="0" w:color="auto"/>
              <w:right w:val="single" w:sz="4" w:space="0" w:color="auto"/>
            </w:tcBorders>
            <w:noWrap/>
            <w:vAlign w:val="center"/>
            <w:hideMark/>
          </w:tcPr>
          <w:p w14:paraId="7AAA0CB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68B630BA"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30783998"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0F4656E3"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26" w:type="dxa"/>
            <w:gridSpan w:val="2"/>
            <w:tcBorders>
              <w:top w:val="nil"/>
              <w:left w:val="nil"/>
              <w:bottom w:val="single" w:sz="4" w:space="0" w:color="auto"/>
              <w:right w:val="single" w:sz="4" w:space="0" w:color="auto"/>
            </w:tcBorders>
            <w:noWrap/>
            <w:vAlign w:val="center"/>
            <w:hideMark/>
          </w:tcPr>
          <w:p w14:paraId="187FEDB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7ECEBE72"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5C6D141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9" w:type="dxa"/>
            <w:tcBorders>
              <w:top w:val="nil"/>
              <w:left w:val="nil"/>
              <w:bottom w:val="single" w:sz="4" w:space="0" w:color="auto"/>
              <w:right w:val="single" w:sz="4" w:space="0" w:color="auto"/>
            </w:tcBorders>
            <w:noWrap/>
            <w:vAlign w:val="center"/>
            <w:hideMark/>
          </w:tcPr>
          <w:p w14:paraId="5FA9DB1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82A63" w14:paraId="16A659E9" w14:textId="77777777" w:rsidTr="00A82A63">
        <w:trPr>
          <w:trHeight w:val="480"/>
        </w:trPr>
        <w:tc>
          <w:tcPr>
            <w:tcW w:w="641" w:type="dxa"/>
            <w:tcBorders>
              <w:top w:val="nil"/>
              <w:left w:val="single" w:sz="4" w:space="0" w:color="auto"/>
              <w:bottom w:val="single" w:sz="4" w:space="0" w:color="auto"/>
              <w:right w:val="single" w:sz="4" w:space="0" w:color="auto"/>
            </w:tcBorders>
            <w:noWrap/>
            <w:vAlign w:val="center"/>
            <w:hideMark/>
          </w:tcPr>
          <w:p w14:paraId="31934B4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41" w:type="dxa"/>
            <w:tcBorders>
              <w:top w:val="nil"/>
              <w:left w:val="nil"/>
              <w:bottom w:val="single" w:sz="4" w:space="0" w:color="auto"/>
              <w:right w:val="single" w:sz="4" w:space="0" w:color="auto"/>
            </w:tcBorders>
            <w:noWrap/>
            <w:vAlign w:val="center"/>
            <w:hideMark/>
          </w:tcPr>
          <w:p w14:paraId="7ABC9BFD"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noWrap/>
            <w:vAlign w:val="center"/>
            <w:hideMark/>
          </w:tcPr>
          <w:p w14:paraId="30B94301"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noWrap/>
            <w:vAlign w:val="center"/>
            <w:hideMark/>
          </w:tcPr>
          <w:p w14:paraId="4E4C4E36"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61" w:type="dxa"/>
            <w:tcBorders>
              <w:top w:val="nil"/>
              <w:left w:val="nil"/>
              <w:bottom w:val="single" w:sz="4" w:space="0" w:color="auto"/>
              <w:right w:val="single" w:sz="4" w:space="0" w:color="auto"/>
            </w:tcBorders>
            <w:noWrap/>
            <w:vAlign w:val="center"/>
            <w:hideMark/>
          </w:tcPr>
          <w:p w14:paraId="60614714"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0EF0C5D3"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noWrap/>
            <w:vAlign w:val="center"/>
            <w:hideMark/>
          </w:tcPr>
          <w:p w14:paraId="45E1F749"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08D877E0"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126" w:type="dxa"/>
            <w:gridSpan w:val="2"/>
            <w:tcBorders>
              <w:top w:val="nil"/>
              <w:left w:val="nil"/>
              <w:bottom w:val="single" w:sz="4" w:space="0" w:color="auto"/>
              <w:right w:val="single" w:sz="4" w:space="0" w:color="auto"/>
            </w:tcBorders>
            <w:noWrap/>
            <w:vAlign w:val="center"/>
            <w:hideMark/>
          </w:tcPr>
          <w:p w14:paraId="737B835F"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646BB9C9" w14:textId="77777777" w:rsidR="00A82A63" w:rsidRDefault="00A82A63">
            <w:pPr>
              <w:widowControl/>
              <w:ind w:firstLineChars="200" w:firstLine="44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13C351FA"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9" w:type="dxa"/>
            <w:tcBorders>
              <w:top w:val="nil"/>
              <w:left w:val="nil"/>
              <w:bottom w:val="single" w:sz="4" w:space="0" w:color="auto"/>
              <w:right w:val="single" w:sz="4" w:space="0" w:color="auto"/>
            </w:tcBorders>
            <w:noWrap/>
            <w:vAlign w:val="center"/>
            <w:hideMark/>
          </w:tcPr>
          <w:p w14:paraId="472CA442" w14:textId="77777777" w:rsidR="00A82A63" w:rsidRDefault="00A82A63">
            <w:pPr>
              <w:widowControl/>
              <w:ind w:firstLineChars="200"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bl>
    <w:p w14:paraId="11F18DE9" w14:textId="77777777" w:rsidR="000F59E0" w:rsidRDefault="000F59E0" w:rsidP="00A82A63">
      <w:pPr>
        <w:ind w:firstLine="420"/>
        <w:sectPr w:rsidR="000F59E0" w:rsidSect="000F59E0">
          <w:pgSz w:w="16838" w:h="11906" w:orient="landscape"/>
          <w:pgMar w:top="1800" w:right="1440" w:bottom="1800" w:left="1440" w:header="851" w:footer="992" w:gutter="0"/>
          <w:cols w:space="425"/>
          <w:docGrid w:type="lines" w:linePitch="312"/>
        </w:sectPr>
      </w:pPr>
    </w:p>
    <w:p w14:paraId="56CCF294" w14:textId="77777777" w:rsidR="00A82A63" w:rsidRDefault="00A82A63" w:rsidP="00A82A63">
      <w:pPr>
        <w:widowControl/>
        <w:spacing w:line="360" w:lineRule="auto"/>
        <w:ind w:firstLine="640"/>
        <w:jc w:val="left"/>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lastRenderedPageBreak/>
        <w:t>附件3</w:t>
      </w:r>
    </w:p>
    <w:p w14:paraId="0F830D2E" w14:textId="77777777" w:rsidR="00A82A63" w:rsidRDefault="00A82A63" w:rsidP="00A82A63">
      <w:pPr>
        <w:widowControl/>
        <w:spacing w:line="360" w:lineRule="auto"/>
        <w:jc w:val="center"/>
        <w:rPr>
          <w:rFonts w:ascii="宋体" w:eastAsia="宋体" w:hAnsi="宋体" w:cs="仿宋_GB2312"/>
          <w:b/>
          <w:color w:val="000000"/>
          <w:kern w:val="0"/>
          <w:sz w:val="36"/>
          <w:szCs w:val="36"/>
        </w:rPr>
      </w:pPr>
      <w:r>
        <w:rPr>
          <w:rFonts w:ascii="宋体" w:eastAsia="宋体" w:hAnsi="宋体" w:cs="仿宋_GB2312" w:hint="eastAsia"/>
          <w:b/>
          <w:color w:val="000000"/>
          <w:kern w:val="0"/>
          <w:sz w:val="36"/>
          <w:szCs w:val="36"/>
        </w:rPr>
        <w:t>提前退休申请书</w:t>
      </w:r>
    </w:p>
    <w:p w14:paraId="319D6964" w14:textId="77777777" w:rsidR="00A82A63" w:rsidRDefault="00A82A63" w:rsidP="00A82A63">
      <w:pPr>
        <w:widowControl/>
        <w:spacing w:line="440" w:lineRule="exact"/>
        <w:ind w:firstLineChars="200" w:firstLine="640"/>
        <w:rPr>
          <w:rFonts w:ascii="仿宋" w:eastAsia="仿宋" w:hAnsi="仿宋" w:cs="仿宋_GB2312"/>
          <w:color w:val="000000"/>
          <w:kern w:val="0"/>
          <w:sz w:val="32"/>
          <w:szCs w:val="32"/>
        </w:rPr>
      </w:pPr>
    </w:p>
    <w:p w14:paraId="7EE0E655" w14:textId="77777777" w:rsidR="00A82A63" w:rsidRDefault="00A82A63" w:rsidP="00A82A63">
      <w:pPr>
        <w:widowControl/>
        <w:spacing w:line="440" w:lineRule="exact"/>
        <w:ind w:firstLineChars="200" w:firstLine="600"/>
        <w:rPr>
          <w:rFonts w:ascii="仿宋" w:eastAsia="仿宋" w:hAnsi="仿宋" w:cs="仿宋_GB2312"/>
          <w:color w:val="000000"/>
          <w:kern w:val="0"/>
          <w:sz w:val="30"/>
          <w:szCs w:val="30"/>
          <w:u w:val="single"/>
        </w:rPr>
      </w:pPr>
      <w:r>
        <w:rPr>
          <w:rFonts w:ascii="仿宋" w:eastAsia="仿宋" w:hAnsi="仿宋" w:cs="仿宋_GB2312" w:hint="eastAsia"/>
          <w:color w:val="000000"/>
          <w:kern w:val="0"/>
          <w:sz w:val="30"/>
          <w:szCs w:val="30"/>
        </w:rPr>
        <w:t>姓名：</w:t>
      </w:r>
      <w:r>
        <w:rPr>
          <w:rFonts w:ascii="仿宋" w:eastAsia="仿宋" w:hAnsi="仿宋" w:cs="仿宋_GB2312" w:hint="eastAsia"/>
          <w:color w:val="000000"/>
          <w:kern w:val="0"/>
          <w:sz w:val="30"/>
          <w:szCs w:val="30"/>
          <w:u w:val="single"/>
        </w:rPr>
        <w:t xml:space="preserve">             </w:t>
      </w:r>
      <w:r>
        <w:rPr>
          <w:rFonts w:ascii="仿宋" w:eastAsia="仿宋" w:hAnsi="仿宋" w:cs="仿宋_GB2312" w:hint="eastAsia"/>
          <w:color w:val="000000"/>
          <w:kern w:val="0"/>
          <w:sz w:val="30"/>
          <w:szCs w:val="30"/>
        </w:rPr>
        <w:t xml:space="preserve"> 性别：</w:t>
      </w:r>
      <w:r>
        <w:rPr>
          <w:rFonts w:ascii="仿宋" w:eastAsia="仿宋" w:hAnsi="仿宋" w:cs="仿宋_GB2312" w:hint="eastAsia"/>
          <w:color w:val="000000"/>
          <w:kern w:val="0"/>
          <w:sz w:val="30"/>
          <w:szCs w:val="30"/>
          <w:u w:val="single"/>
        </w:rPr>
        <w:t xml:space="preserve">          </w:t>
      </w:r>
    </w:p>
    <w:p w14:paraId="14F15640" w14:textId="77777777" w:rsidR="00A82A63" w:rsidRDefault="00A82A63" w:rsidP="00A82A63">
      <w:pPr>
        <w:widowControl/>
        <w:spacing w:line="440" w:lineRule="exact"/>
        <w:ind w:firstLineChars="200" w:firstLine="600"/>
        <w:rPr>
          <w:rFonts w:ascii="仿宋" w:eastAsia="仿宋" w:hAnsi="仿宋" w:cs="仿宋_GB2312"/>
          <w:color w:val="000000"/>
          <w:kern w:val="0"/>
          <w:sz w:val="30"/>
          <w:szCs w:val="30"/>
          <w:u w:val="single"/>
        </w:rPr>
      </w:pPr>
      <w:r>
        <w:rPr>
          <w:rFonts w:ascii="仿宋" w:eastAsia="仿宋" w:hAnsi="仿宋" w:cs="仿宋_GB2312" w:hint="eastAsia"/>
          <w:color w:val="000000"/>
          <w:kern w:val="0"/>
          <w:sz w:val="30"/>
          <w:szCs w:val="30"/>
        </w:rPr>
        <w:t>身份证号：</w:t>
      </w:r>
      <w:r>
        <w:rPr>
          <w:rFonts w:ascii="仿宋" w:eastAsia="仿宋" w:hAnsi="仿宋" w:cs="仿宋_GB2312" w:hint="eastAsia"/>
          <w:color w:val="000000"/>
          <w:kern w:val="0"/>
          <w:sz w:val="30"/>
          <w:szCs w:val="30"/>
          <w:u w:val="single"/>
        </w:rPr>
        <w:t xml:space="preserve">                                  </w:t>
      </w:r>
    </w:p>
    <w:p w14:paraId="09868309" w14:textId="77777777" w:rsidR="00A82A63" w:rsidRDefault="00A82A63" w:rsidP="00A82A63">
      <w:pPr>
        <w:widowControl/>
        <w:spacing w:line="440" w:lineRule="exact"/>
        <w:ind w:firstLineChars="200" w:firstLine="600"/>
        <w:rPr>
          <w:rFonts w:ascii="仿宋" w:eastAsia="仿宋" w:hAnsi="仿宋" w:cs="仿宋_GB2312"/>
          <w:color w:val="000000"/>
          <w:kern w:val="0"/>
          <w:sz w:val="30"/>
          <w:szCs w:val="30"/>
          <w:u w:val="single"/>
        </w:rPr>
      </w:pPr>
      <w:r>
        <w:rPr>
          <w:rFonts w:ascii="仿宋" w:eastAsia="仿宋" w:hAnsi="仿宋" w:cs="仿宋_GB2312" w:hint="eastAsia"/>
          <w:color w:val="000000"/>
          <w:kern w:val="0"/>
          <w:sz w:val="30"/>
          <w:szCs w:val="30"/>
        </w:rPr>
        <w:t>工作单位：</w:t>
      </w:r>
      <w:r>
        <w:rPr>
          <w:rFonts w:ascii="仿宋" w:eastAsia="仿宋" w:hAnsi="仿宋" w:cs="仿宋_GB2312" w:hint="eastAsia"/>
          <w:color w:val="000000"/>
          <w:kern w:val="0"/>
          <w:sz w:val="30"/>
          <w:szCs w:val="30"/>
          <w:u w:val="single"/>
        </w:rPr>
        <w:t xml:space="preserve">                                  </w:t>
      </w:r>
    </w:p>
    <w:p w14:paraId="085DA313" w14:textId="77777777" w:rsidR="00A82A63" w:rsidRDefault="00A82A63" w:rsidP="00A82A63">
      <w:pPr>
        <w:widowControl/>
        <w:spacing w:line="440" w:lineRule="exact"/>
        <w:ind w:firstLineChars="200" w:firstLine="600"/>
        <w:rPr>
          <w:rFonts w:ascii="仿宋" w:eastAsia="仿宋" w:hAnsi="仿宋" w:cs="仿宋_GB2312"/>
          <w:color w:val="000000"/>
          <w:kern w:val="0"/>
          <w:sz w:val="30"/>
          <w:szCs w:val="30"/>
        </w:rPr>
      </w:pPr>
      <w:r>
        <w:rPr>
          <w:rFonts w:ascii="仿宋" w:eastAsia="仿宋" w:hAnsi="仿宋" w:cs="仿宋_GB2312" w:hint="eastAsia"/>
          <w:color w:val="000000"/>
          <w:kern w:val="0"/>
          <w:sz w:val="30"/>
          <w:szCs w:val="30"/>
        </w:rPr>
        <w:t>申请退休类型：□特殊工种   □病退（职）</w:t>
      </w:r>
    </w:p>
    <w:p w14:paraId="0B45C93A" w14:textId="77777777" w:rsidR="00A82A63" w:rsidRDefault="00A82A63" w:rsidP="00A82A63">
      <w:pPr>
        <w:widowControl/>
        <w:spacing w:line="440" w:lineRule="exact"/>
        <w:ind w:firstLineChars="200" w:firstLine="600"/>
        <w:rPr>
          <w:rFonts w:ascii="仿宋" w:eastAsia="仿宋" w:hAnsi="仿宋" w:cs="仿宋_GB2312"/>
          <w:color w:val="000000"/>
          <w:kern w:val="0"/>
          <w:sz w:val="30"/>
          <w:szCs w:val="30"/>
        </w:rPr>
      </w:pPr>
      <w:r>
        <w:rPr>
          <w:rFonts w:ascii="仿宋" w:eastAsia="仿宋" w:hAnsi="仿宋" w:cs="仿宋_GB2312" w:hint="eastAsia"/>
          <w:color w:val="000000"/>
          <w:kern w:val="0"/>
          <w:sz w:val="30"/>
          <w:szCs w:val="30"/>
        </w:rPr>
        <w:t>申请退休时间：</w:t>
      </w:r>
      <w:r>
        <w:rPr>
          <w:rFonts w:ascii="仿宋" w:eastAsia="仿宋" w:hAnsi="仿宋" w:cs="仿宋_GB2312" w:hint="eastAsia"/>
          <w:color w:val="000000"/>
          <w:kern w:val="0"/>
          <w:sz w:val="30"/>
          <w:szCs w:val="30"/>
          <w:u w:val="single"/>
        </w:rPr>
        <w:t xml:space="preserve">          </w:t>
      </w:r>
      <w:r>
        <w:rPr>
          <w:rFonts w:ascii="仿宋" w:eastAsia="仿宋" w:hAnsi="仿宋" w:cs="仿宋_GB2312" w:hint="eastAsia"/>
          <w:color w:val="000000"/>
          <w:kern w:val="0"/>
          <w:sz w:val="30"/>
          <w:szCs w:val="30"/>
        </w:rPr>
        <w:t>年</w:t>
      </w:r>
      <w:r>
        <w:rPr>
          <w:rFonts w:ascii="仿宋" w:eastAsia="仿宋" w:hAnsi="仿宋" w:cs="仿宋_GB2312" w:hint="eastAsia"/>
          <w:color w:val="000000"/>
          <w:kern w:val="0"/>
          <w:sz w:val="30"/>
          <w:szCs w:val="30"/>
          <w:u w:val="single"/>
        </w:rPr>
        <w:t xml:space="preserve">     </w:t>
      </w:r>
      <w:r>
        <w:rPr>
          <w:rFonts w:ascii="仿宋" w:eastAsia="仿宋" w:hAnsi="仿宋" w:cs="仿宋_GB2312" w:hint="eastAsia"/>
          <w:color w:val="000000"/>
          <w:kern w:val="0"/>
          <w:sz w:val="30"/>
          <w:szCs w:val="30"/>
        </w:rPr>
        <w:t>月</w:t>
      </w:r>
    </w:p>
    <w:p w14:paraId="0F4567D3" w14:textId="77777777" w:rsidR="00A82A63" w:rsidRDefault="00A82A63" w:rsidP="00A82A63">
      <w:pPr>
        <w:widowControl/>
        <w:spacing w:line="440" w:lineRule="exact"/>
        <w:ind w:firstLineChars="200" w:firstLine="600"/>
        <w:rPr>
          <w:rFonts w:ascii="仿宋" w:eastAsia="仿宋" w:hAnsi="仿宋" w:cs="仿宋_GB2312"/>
          <w:color w:val="000000"/>
          <w:kern w:val="0"/>
          <w:sz w:val="30"/>
          <w:szCs w:val="30"/>
          <w:u w:val="single"/>
        </w:rPr>
      </w:pPr>
      <w:r>
        <w:rPr>
          <w:rFonts w:ascii="仿宋" w:eastAsia="仿宋" w:hAnsi="仿宋" w:cs="仿宋_GB2312" w:hint="eastAsia"/>
          <w:color w:val="000000"/>
          <w:kern w:val="0"/>
          <w:sz w:val="30"/>
          <w:szCs w:val="30"/>
        </w:rPr>
        <w:t>在企业从事特殊工种类型：</w:t>
      </w:r>
      <w:r>
        <w:rPr>
          <w:rFonts w:ascii="仿宋" w:eastAsia="仿宋" w:hAnsi="仿宋" w:cs="仿宋_GB2312" w:hint="eastAsia"/>
          <w:color w:val="000000"/>
          <w:kern w:val="0"/>
          <w:sz w:val="30"/>
          <w:szCs w:val="30"/>
          <w:u w:val="single"/>
        </w:rPr>
        <w:t xml:space="preserve">                    </w:t>
      </w:r>
    </w:p>
    <w:p w14:paraId="74ACD481" w14:textId="77777777" w:rsidR="00A82A63" w:rsidRDefault="00A82A63" w:rsidP="00A82A63">
      <w:pPr>
        <w:widowControl/>
        <w:spacing w:line="360" w:lineRule="exact"/>
        <w:ind w:firstLineChars="200" w:firstLine="480"/>
        <w:rPr>
          <w:rFonts w:ascii="仿宋" w:eastAsia="仿宋" w:hAnsi="仿宋" w:cs="仿宋_GB2312"/>
          <w:color w:val="000000"/>
          <w:kern w:val="0"/>
          <w:sz w:val="24"/>
          <w:szCs w:val="24"/>
        </w:rPr>
      </w:pPr>
    </w:p>
    <w:p w14:paraId="25614450" w14:textId="77777777" w:rsidR="00A82A63" w:rsidRDefault="00A82A63" w:rsidP="00A82A63">
      <w:pPr>
        <w:widowControl/>
        <w:spacing w:line="360" w:lineRule="exact"/>
        <w:ind w:firstLineChars="200" w:firstLine="480"/>
        <w:rPr>
          <w:rFonts w:ascii="仿宋" w:eastAsia="仿宋" w:hAnsi="仿宋" w:cs="仿宋_GB2312"/>
          <w:color w:val="000000"/>
          <w:kern w:val="0"/>
          <w:sz w:val="24"/>
          <w:szCs w:val="24"/>
        </w:rPr>
      </w:pPr>
      <w:r>
        <w:rPr>
          <w:rFonts w:ascii="仿宋" w:eastAsia="仿宋" w:hAnsi="仿宋" w:cs="仿宋_GB2312" w:hint="eastAsia"/>
          <w:color w:val="000000"/>
          <w:kern w:val="0"/>
          <w:sz w:val="24"/>
          <w:szCs w:val="24"/>
        </w:rPr>
        <w:t>符合《国务院关于工人退休、退职的暂行办法》（国发</w:t>
      </w:r>
      <w:r>
        <w:rPr>
          <w:rFonts w:ascii="仿宋" w:eastAsia="仿宋" w:hAnsi="仿宋" w:cs="宋体" w:hint="eastAsia"/>
          <w:color w:val="000000"/>
          <w:sz w:val="24"/>
          <w:szCs w:val="24"/>
          <w:lang w:val="zh-CN"/>
        </w:rPr>
        <w:t>〔</w:t>
      </w:r>
      <w:r>
        <w:rPr>
          <w:rFonts w:ascii="仿宋" w:eastAsia="仿宋" w:hAnsi="仿宋" w:cs="仿宋_GB2312" w:hint="eastAsia"/>
          <w:color w:val="000000"/>
          <w:kern w:val="0"/>
          <w:sz w:val="24"/>
          <w:szCs w:val="24"/>
        </w:rPr>
        <w:t>1978</w:t>
      </w:r>
      <w:r>
        <w:rPr>
          <w:rFonts w:ascii="仿宋" w:eastAsia="仿宋" w:hAnsi="仿宋" w:cs="宋体" w:hint="eastAsia"/>
          <w:color w:val="000000"/>
          <w:sz w:val="24"/>
          <w:szCs w:val="24"/>
          <w:lang w:val="zh-CN"/>
        </w:rPr>
        <w:t>〕</w:t>
      </w:r>
      <w:r>
        <w:rPr>
          <w:rFonts w:ascii="仿宋" w:eastAsia="仿宋" w:hAnsi="仿宋" w:cs="仿宋_GB2312" w:hint="eastAsia"/>
          <w:color w:val="000000"/>
          <w:kern w:val="0"/>
          <w:sz w:val="24"/>
          <w:szCs w:val="24"/>
        </w:rPr>
        <w:t>104号）第一条规定的退休类型“二项”、 “病退”及“退职”的企业参保职工，本人可申请提前退休。但提前退休会给退休待遇带来以下影响：</w:t>
      </w:r>
    </w:p>
    <w:p w14:paraId="1F8676D3" w14:textId="77777777" w:rsidR="00A82A63" w:rsidRDefault="00A82A63" w:rsidP="00A82A63">
      <w:pPr>
        <w:autoSpaceDE w:val="0"/>
        <w:autoSpaceDN w:val="0"/>
        <w:spacing w:after="20" w:line="360" w:lineRule="exact"/>
        <w:ind w:firstLineChars="200" w:firstLine="480"/>
        <w:contextualSpacing/>
        <w:jc w:val="left"/>
        <w:rPr>
          <w:rFonts w:ascii="黑体" w:eastAsia="黑体" w:hAnsi="黑体" w:cs="宋体"/>
          <w:color w:val="000000"/>
          <w:sz w:val="24"/>
          <w:szCs w:val="24"/>
          <w:lang w:val="zh-CN"/>
        </w:rPr>
      </w:pPr>
      <w:r>
        <w:rPr>
          <w:rFonts w:ascii="黑体" w:eastAsia="黑体" w:hAnsi="黑体" w:cs="宋体" w:hint="eastAsia"/>
          <w:color w:val="000000"/>
          <w:sz w:val="24"/>
          <w:szCs w:val="24"/>
          <w:lang w:val="zh-CN"/>
        </w:rPr>
        <w:t>一、提前退休减少缴费年限</w:t>
      </w:r>
    </w:p>
    <w:p w14:paraId="04893441" w14:textId="77777777" w:rsidR="00A82A63" w:rsidRDefault="00A82A63" w:rsidP="00A82A63">
      <w:pPr>
        <w:autoSpaceDE w:val="0"/>
        <w:autoSpaceDN w:val="0"/>
        <w:spacing w:after="20" w:line="360" w:lineRule="exact"/>
        <w:ind w:firstLineChars="200" w:firstLine="480"/>
        <w:contextualSpacing/>
        <w:jc w:val="left"/>
        <w:rPr>
          <w:rFonts w:ascii="仿宋" w:eastAsia="仿宋" w:hAnsi="仿宋" w:cs="仿宋_GB2312"/>
          <w:color w:val="000000"/>
          <w:kern w:val="0"/>
          <w:sz w:val="24"/>
          <w:szCs w:val="24"/>
        </w:rPr>
      </w:pPr>
      <w:r>
        <w:rPr>
          <w:rFonts w:ascii="仿宋" w:eastAsia="仿宋" w:hAnsi="仿宋" w:cs="宋体" w:hint="eastAsia"/>
          <w:color w:val="000000"/>
          <w:sz w:val="24"/>
          <w:szCs w:val="24"/>
          <w:lang w:val="zh-CN"/>
        </w:rPr>
        <w:t>根据《关于调整和完善城镇企业职工基本养老金计发办法有关问题的通知》（吉政发〔2004〕28号），基本养老金是由基础养老金和个人账户养老金组成，其中，基础养老金月标准与缴费年限紧密相关，每缴费满1年发给1%。提前退休将减少职工的缴费年限。</w:t>
      </w:r>
    </w:p>
    <w:p w14:paraId="1EA64C8D" w14:textId="77777777" w:rsidR="00A82A63" w:rsidRDefault="00A82A63" w:rsidP="00A82A63">
      <w:pPr>
        <w:autoSpaceDE w:val="0"/>
        <w:autoSpaceDN w:val="0"/>
        <w:spacing w:after="20" w:line="360" w:lineRule="exact"/>
        <w:ind w:firstLineChars="200" w:firstLine="480"/>
        <w:contextualSpacing/>
        <w:rPr>
          <w:rFonts w:ascii="黑体" w:eastAsia="黑体" w:hAnsi="黑体" w:cs="宋体"/>
          <w:color w:val="000000"/>
          <w:sz w:val="24"/>
          <w:szCs w:val="24"/>
          <w:lang w:val="zh-CN"/>
        </w:rPr>
      </w:pPr>
      <w:r>
        <w:rPr>
          <w:rFonts w:ascii="黑体" w:eastAsia="黑体" w:hAnsi="黑体" w:cs="宋体" w:hint="eastAsia"/>
          <w:color w:val="000000"/>
          <w:sz w:val="24"/>
          <w:szCs w:val="24"/>
          <w:lang w:val="zh-CN"/>
        </w:rPr>
        <w:t>二、病退（职）提前退休减发基本养老金</w:t>
      </w:r>
    </w:p>
    <w:p w14:paraId="6CD373C5" w14:textId="77777777" w:rsidR="00A82A63" w:rsidRDefault="00A82A63" w:rsidP="00A82A63">
      <w:pPr>
        <w:autoSpaceDE w:val="0"/>
        <w:autoSpaceDN w:val="0"/>
        <w:spacing w:after="20" w:line="360" w:lineRule="exact"/>
        <w:ind w:firstLineChars="200" w:firstLine="480"/>
        <w:contextualSpacing/>
        <w:rPr>
          <w:rFonts w:ascii="仿宋" w:eastAsia="仿宋" w:hAnsi="仿宋" w:cs="宋体"/>
          <w:color w:val="000000"/>
          <w:sz w:val="24"/>
          <w:szCs w:val="24"/>
          <w:lang w:val="zh-CN"/>
        </w:rPr>
      </w:pPr>
      <w:r>
        <w:rPr>
          <w:rFonts w:ascii="仿宋" w:eastAsia="仿宋" w:hAnsi="仿宋" w:cs="宋体" w:hint="eastAsia"/>
          <w:color w:val="000000"/>
          <w:sz w:val="24"/>
          <w:szCs w:val="24"/>
          <w:lang w:val="zh-CN"/>
        </w:rPr>
        <w:t>按照劳动和社会保障部、民政部、财政部《关于贯彻国务院8号文件有关问题的通知》（</w:t>
      </w:r>
      <w:proofErr w:type="gramStart"/>
      <w:r>
        <w:rPr>
          <w:rFonts w:ascii="仿宋" w:eastAsia="仿宋" w:hAnsi="仿宋" w:cs="宋体" w:hint="eastAsia"/>
          <w:color w:val="000000"/>
          <w:sz w:val="24"/>
          <w:szCs w:val="24"/>
          <w:lang w:val="zh-CN"/>
        </w:rPr>
        <w:t>劳</w:t>
      </w:r>
      <w:proofErr w:type="gramEnd"/>
      <w:r>
        <w:rPr>
          <w:rFonts w:ascii="仿宋" w:eastAsia="仿宋" w:hAnsi="仿宋" w:cs="宋体" w:hint="eastAsia"/>
          <w:color w:val="000000"/>
          <w:sz w:val="24"/>
          <w:szCs w:val="24"/>
          <w:lang w:val="zh-CN"/>
        </w:rPr>
        <w:t>社部发〔2000〕13号）除特殊工种按《国务院关于颁发（国务院关于安置老弱病残干部暂行办法）和（国务院关于工人退休、退职的暂行办法）的通知》（国发〔1978〕104号）规定提前退休的人员，不减发其基本养老金外，其他提前退休人员均减发基本养老金，</w:t>
      </w:r>
      <w:r>
        <w:rPr>
          <w:rFonts w:ascii="仿宋" w:eastAsia="仿宋" w:hAnsi="仿宋" w:hint="eastAsia"/>
          <w:sz w:val="24"/>
          <w:szCs w:val="24"/>
        </w:rPr>
        <w:t>每提前1年减发2%(不含个人</w:t>
      </w:r>
      <w:proofErr w:type="gramStart"/>
      <w:r>
        <w:rPr>
          <w:rFonts w:ascii="仿宋" w:eastAsia="仿宋" w:hAnsi="仿宋" w:hint="eastAsia"/>
          <w:sz w:val="24"/>
          <w:szCs w:val="24"/>
        </w:rPr>
        <w:t>帐户</w:t>
      </w:r>
      <w:proofErr w:type="gramEnd"/>
      <w:r>
        <w:rPr>
          <w:rFonts w:ascii="仿宋" w:eastAsia="仿宋" w:hAnsi="仿宋" w:hint="eastAsia"/>
          <w:sz w:val="24"/>
          <w:szCs w:val="24"/>
        </w:rPr>
        <w:t>养老金)</w:t>
      </w:r>
      <w:r>
        <w:rPr>
          <w:rFonts w:ascii="仿宋" w:eastAsia="仿宋" w:hAnsi="仿宋" w:cs="宋体" w:hint="eastAsia"/>
          <w:color w:val="000000"/>
          <w:sz w:val="24"/>
          <w:szCs w:val="24"/>
          <w:lang w:val="zh-CN"/>
        </w:rPr>
        <w:t>。</w:t>
      </w:r>
    </w:p>
    <w:p w14:paraId="070D2F67" w14:textId="77777777" w:rsidR="00A82A63" w:rsidRDefault="00A82A63" w:rsidP="00A82A63">
      <w:pPr>
        <w:autoSpaceDE w:val="0"/>
        <w:autoSpaceDN w:val="0"/>
        <w:spacing w:after="20" w:line="360" w:lineRule="exact"/>
        <w:ind w:firstLineChars="200" w:firstLine="480"/>
        <w:contextualSpacing/>
        <w:rPr>
          <w:rFonts w:ascii="黑体" w:eastAsia="黑体" w:hAnsi="黑体" w:cs="仿宋_GB2312"/>
          <w:color w:val="000000"/>
          <w:kern w:val="0"/>
          <w:sz w:val="24"/>
          <w:szCs w:val="24"/>
        </w:rPr>
      </w:pPr>
      <w:r>
        <w:rPr>
          <w:rFonts w:ascii="黑体" w:eastAsia="黑体" w:hAnsi="黑体" w:cs="仿宋_GB2312" w:hint="eastAsia"/>
          <w:color w:val="000000"/>
          <w:kern w:val="0"/>
          <w:sz w:val="24"/>
          <w:szCs w:val="24"/>
        </w:rPr>
        <w:t>三、提前退休</w:t>
      </w:r>
      <w:proofErr w:type="gramStart"/>
      <w:r>
        <w:rPr>
          <w:rFonts w:ascii="黑体" w:eastAsia="黑体" w:hAnsi="黑体" w:cs="仿宋_GB2312" w:hint="eastAsia"/>
          <w:color w:val="000000"/>
          <w:kern w:val="0"/>
          <w:sz w:val="24"/>
          <w:szCs w:val="24"/>
        </w:rPr>
        <w:t>影响调待幅度</w:t>
      </w:r>
      <w:proofErr w:type="gramEnd"/>
    </w:p>
    <w:p w14:paraId="1FE02603" w14:textId="77777777" w:rsidR="00A82A63" w:rsidRDefault="00A82A63" w:rsidP="00A82A63">
      <w:pPr>
        <w:autoSpaceDE w:val="0"/>
        <w:autoSpaceDN w:val="0"/>
        <w:spacing w:after="20" w:line="360" w:lineRule="exact"/>
        <w:ind w:firstLineChars="200" w:firstLine="480"/>
        <w:contextualSpacing/>
        <w:rPr>
          <w:rFonts w:ascii="仿宋" w:eastAsia="仿宋" w:hAnsi="仿宋" w:cs="仿宋_GB2312"/>
          <w:color w:val="000000"/>
          <w:kern w:val="0"/>
          <w:sz w:val="24"/>
          <w:szCs w:val="24"/>
        </w:rPr>
      </w:pPr>
      <w:r>
        <w:rPr>
          <w:rFonts w:ascii="仿宋" w:eastAsia="仿宋" w:hAnsi="仿宋" w:cs="仿宋_GB2312" w:hint="eastAsia"/>
          <w:color w:val="000000"/>
          <w:kern w:val="0"/>
          <w:sz w:val="24"/>
          <w:szCs w:val="24"/>
        </w:rPr>
        <w:t>基本养老金调整政策与缴费年限挂钩，缴费年限越长，基本养老金调整幅度越高。提前退休会减少缴费年限，将影响未来基本养老金增长幅度。</w:t>
      </w:r>
    </w:p>
    <w:p w14:paraId="751EFF47" w14:textId="77777777" w:rsidR="00A82A63" w:rsidRDefault="00A82A63" w:rsidP="00A82A63">
      <w:pPr>
        <w:widowControl/>
        <w:spacing w:line="360" w:lineRule="exact"/>
        <w:ind w:firstLineChars="200" w:firstLine="480"/>
        <w:rPr>
          <w:rFonts w:ascii="仿宋" w:eastAsia="仿宋" w:hAnsi="仿宋" w:cs="仿宋_GB2312"/>
          <w:color w:val="000000"/>
          <w:kern w:val="0"/>
          <w:sz w:val="24"/>
          <w:szCs w:val="24"/>
        </w:rPr>
      </w:pPr>
      <w:r>
        <w:rPr>
          <w:rFonts w:ascii="仿宋" w:eastAsia="仿宋" w:hAnsi="仿宋" w:cs="仿宋_GB2312" w:hint="eastAsia"/>
          <w:color w:val="000000"/>
          <w:kern w:val="0"/>
          <w:sz w:val="24"/>
          <w:szCs w:val="24"/>
        </w:rPr>
        <w:t>综上，提前退休使缴费年限刚性减少，核算的基本养老金相对正常退休将相应降低，并且影响以后基本养老金调整增长幅度。</w:t>
      </w:r>
    </w:p>
    <w:p w14:paraId="41343DDB" w14:textId="77777777" w:rsidR="00A82A63" w:rsidRDefault="00A82A63" w:rsidP="00A82A63">
      <w:pPr>
        <w:widowControl/>
        <w:spacing w:line="440" w:lineRule="exact"/>
        <w:ind w:firstLineChars="200" w:firstLine="482"/>
        <w:rPr>
          <w:rFonts w:ascii="楷体" w:eastAsia="楷体" w:hAnsi="楷体" w:cs="仿宋_GB2312"/>
          <w:b/>
          <w:color w:val="000000"/>
          <w:kern w:val="0"/>
          <w:sz w:val="24"/>
          <w:szCs w:val="24"/>
        </w:rPr>
      </w:pPr>
      <w:r>
        <w:rPr>
          <w:rFonts w:ascii="楷体" w:eastAsia="楷体" w:hAnsi="楷体" w:cs="仿宋_GB2312" w:hint="eastAsia"/>
          <w:b/>
          <w:color w:val="000000"/>
          <w:kern w:val="0"/>
          <w:sz w:val="24"/>
          <w:szCs w:val="24"/>
        </w:rPr>
        <w:t>本人已认真阅读以上信息并清楚基本养老金相关政策，知晓提前退休给基本养老金计发以及未来调整带来的影响。填报信息已确认无误。</w:t>
      </w:r>
    </w:p>
    <w:p w14:paraId="0C35C62A" w14:textId="77777777" w:rsidR="00A82A63" w:rsidRDefault="00A82A63" w:rsidP="00A82A63">
      <w:pPr>
        <w:widowControl/>
        <w:spacing w:line="420" w:lineRule="exact"/>
        <w:ind w:firstLineChars="200" w:firstLine="600"/>
        <w:rPr>
          <w:rFonts w:ascii="仿宋" w:eastAsia="仿宋" w:hAnsi="仿宋" w:cs="仿宋_GB2312"/>
          <w:color w:val="000000"/>
          <w:kern w:val="0"/>
          <w:sz w:val="30"/>
          <w:szCs w:val="30"/>
        </w:rPr>
      </w:pPr>
    </w:p>
    <w:p w14:paraId="05FFF74D" w14:textId="77777777" w:rsidR="00A82A63" w:rsidRDefault="00A82A63" w:rsidP="00A82A63">
      <w:pPr>
        <w:widowControl/>
        <w:spacing w:line="420" w:lineRule="exact"/>
        <w:ind w:firstLineChars="200" w:firstLine="600"/>
        <w:rPr>
          <w:rFonts w:ascii="仿宋" w:eastAsia="仿宋" w:hAnsi="仿宋" w:cs="仿宋_GB2312"/>
          <w:color w:val="000000"/>
          <w:kern w:val="0"/>
          <w:sz w:val="30"/>
          <w:szCs w:val="30"/>
        </w:rPr>
      </w:pPr>
      <w:r>
        <w:rPr>
          <w:rFonts w:ascii="仿宋" w:eastAsia="仿宋" w:hAnsi="仿宋" w:cs="仿宋_GB2312" w:hint="eastAsia"/>
          <w:color w:val="000000"/>
          <w:kern w:val="0"/>
          <w:sz w:val="30"/>
          <w:szCs w:val="30"/>
        </w:rPr>
        <w:t>提前退休申请人（签字确认）：</w:t>
      </w:r>
    </w:p>
    <w:p w14:paraId="47BF07BC" w14:textId="77777777" w:rsidR="00A82A63" w:rsidRPr="00A82A63" w:rsidRDefault="00A82A63" w:rsidP="00A82A63">
      <w:pPr>
        <w:widowControl/>
        <w:spacing w:line="420" w:lineRule="exact"/>
        <w:ind w:firstLineChars="200" w:firstLine="600"/>
      </w:pPr>
      <w:r>
        <w:rPr>
          <w:rFonts w:ascii="仿宋" w:eastAsia="仿宋" w:hAnsi="仿宋" w:cs="仿宋_GB2312" w:hint="eastAsia"/>
          <w:color w:val="000000"/>
          <w:kern w:val="0"/>
          <w:sz w:val="30"/>
          <w:szCs w:val="30"/>
        </w:rPr>
        <w:t>提出申请时间：       年   月   日</w:t>
      </w:r>
    </w:p>
    <w:sectPr w:rsidR="00A82A63" w:rsidRPr="00A82A63" w:rsidSect="000F59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9115B"/>
    <w:multiLevelType w:val="multilevel"/>
    <w:tmpl w:val="2B3A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63"/>
    <w:rsid w:val="000F59E0"/>
    <w:rsid w:val="003570E8"/>
    <w:rsid w:val="003A19B3"/>
    <w:rsid w:val="00633007"/>
    <w:rsid w:val="007C7701"/>
    <w:rsid w:val="00A45FB2"/>
    <w:rsid w:val="00A82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E7DD"/>
  <w15:chartTrackingRefBased/>
  <w15:docId w15:val="{78DBD226-5679-4A6A-8A10-9262B862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2A63"/>
    <w:rPr>
      <w:color w:val="0000FF"/>
      <w:u w:val="single"/>
    </w:rPr>
  </w:style>
  <w:style w:type="paragraph" w:styleId="a4">
    <w:name w:val="Normal (Web)"/>
    <w:basedOn w:val="a"/>
    <w:uiPriority w:val="99"/>
    <w:semiHidden/>
    <w:unhideWhenUsed/>
    <w:rsid w:val="00A82A6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82A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610745">
      <w:bodyDiv w:val="1"/>
      <w:marLeft w:val="0"/>
      <w:marRight w:val="0"/>
      <w:marTop w:val="0"/>
      <w:marBottom w:val="0"/>
      <w:divBdr>
        <w:top w:val="none" w:sz="0" w:space="0" w:color="auto"/>
        <w:left w:val="none" w:sz="0" w:space="0" w:color="auto"/>
        <w:bottom w:val="none" w:sz="0" w:space="0" w:color="auto"/>
        <w:right w:val="none" w:sz="0" w:space="0" w:color="auto"/>
      </w:divBdr>
    </w:div>
    <w:div w:id="864945996">
      <w:bodyDiv w:val="1"/>
      <w:marLeft w:val="0"/>
      <w:marRight w:val="0"/>
      <w:marTop w:val="0"/>
      <w:marBottom w:val="0"/>
      <w:divBdr>
        <w:top w:val="none" w:sz="0" w:space="0" w:color="auto"/>
        <w:left w:val="none" w:sz="0" w:space="0" w:color="auto"/>
        <w:bottom w:val="none" w:sz="0" w:space="0" w:color="auto"/>
        <w:right w:val="none" w:sz="0" w:space="0" w:color="auto"/>
      </w:divBdr>
    </w:div>
    <w:div w:id="1453131530">
      <w:bodyDiv w:val="1"/>
      <w:marLeft w:val="0"/>
      <w:marRight w:val="0"/>
      <w:marTop w:val="0"/>
      <w:marBottom w:val="0"/>
      <w:divBdr>
        <w:top w:val="none" w:sz="0" w:space="0" w:color="auto"/>
        <w:left w:val="none" w:sz="0" w:space="0" w:color="auto"/>
        <w:bottom w:val="none" w:sz="0" w:space="0" w:color="auto"/>
        <w:right w:val="none" w:sz="0" w:space="0" w:color="auto"/>
      </w:divBdr>
    </w:div>
    <w:div w:id="1513640536">
      <w:bodyDiv w:val="1"/>
      <w:marLeft w:val="0"/>
      <w:marRight w:val="0"/>
      <w:marTop w:val="0"/>
      <w:marBottom w:val="0"/>
      <w:divBdr>
        <w:top w:val="none" w:sz="0" w:space="0" w:color="auto"/>
        <w:left w:val="none" w:sz="0" w:space="0" w:color="auto"/>
        <w:bottom w:val="none" w:sz="0" w:space="0" w:color="auto"/>
        <w:right w:val="none" w:sz="0" w:space="0" w:color="auto"/>
      </w:divBdr>
      <w:divsChild>
        <w:div w:id="285700957">
          <w:marLeft w:val="0"/>
          <w:marRight w:val="0"/>
          <w:marTop w:val="300"/>
          <w:marBottom w:val="0"/>
          <w:divBdr>
            <w:top w:val="none" w:sz="0" w:space="0" w:color="auto"/>
            <w:left w:val="none" w:sz="0" w:space="0" w:color="auto"/>
            <w:bottom w:val="none" w:sz="0" w:space="0" w:color="auto"/>
            <w:right w:val="none" w:sz="0" w:space="0" w:color="auto"/>
          </w:divBdr>
        </w:div>
        <w:div w:id="804200118">
          <w:marLeft w:val="150"/>
          <w:marRight w:val="150"/>
          <w:marTop w:val="0"/>
          <w:marBottom w:val="0"/>
          <w:divBdr>
            <w:top w:val="none" w:sz="0" w:space="0" w:color="auto"/>
            <w:left w:val="none" w:sz="0" w:space="0" w:color="auto"/>
            <w:bottom w:val="none" w:sz="0" w:space="0" w:color="auto"/>
            <w:right w:val="none" w:sz="0" w:space="0" w:color="auto"/>
          </w:divBdr>
          <w:divsChild>
            <w:div w:id="967316569">
              <w:marLeft w:val="0"/>
              <w:marRight w:val="0"/>
              <w:marTop w:val="0"/>
              <w:marBottom w:val="0"/>
              <w:divBdr>
                <w:top w:val="none" w:sz="0" w:space="0" w:color="auto"/>
                <w:left w:val="none" w:sz="0" w:space="0" w:color="auto"/>
                <w:bottom w:val="none" w:sz="0" w:space="0" w:color="auto"/>
                <w:right w:val="none" w:sz="0" w:space="0" w:color="auto"/>
              </w:divBdr>
            </w:div>
          </w:divsChild>
        </w:div>
        <w:div w:id="916598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rss.jl.gov.cn/zcfbjjd/zcfb/201903/P020190329525407523693.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rss.jl.gov.cn/zcfbjjd/zcfb/201903/P020190329525407411864.docx" TargetMode="External"/><Relationship Id="rId5" Type="http://schemas.openxmlformats.org/officeDocument/2006/relationships/hyperlink" Target="http://hrss.jl.gov.cn/zcfbjjd/zcfb/201903/P020190329525407629857.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anyone</dc:creator>
  <cp:keywords/>
  <dc:description/>
  <cp:lastModifiedBy>anyone</cp:lastModifiedBy>
  <cp:revision>3</cp:revision>
  <dcterms:created xsi:type="dcterms:W3CDTF">2019-04-08T06:43:00Z</dcterms:created>
  <dcterms:modified xsi:type="dcterms:W3CDTF">2019-04-09T03:15:00Z</dcterms:modified>
</cp:coreProperties>
</file>