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color w:val="333333"/>
          <w:sz w:val="31"/>
          <w:szCs w:val="31"/>
        </w:rPr>
      </w:pPr>
      <w:r>
        <w:rPr>
          <w:rFonts w:hint="eastAsia" w:ascii="方正小标宋简体" w:hAnsi="方正小标宋简体" w:eastAsia="方正小标宋简体" w:cs="方正小标宋简体"/>
        </w:rPr>
        <w:tab/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Style w:val="7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5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涉及人身</w:t>
      </w:r>
      <w:r>
        <w:rPr>
          <w:rFonts w:hint="eastAsia" w:ascii="仿宋_GB2312" w:hAnsi="仿宋_GB2312" w:eastAsia="仿宋_GB2312" w:cs="仿宋_GB2312"/>
          <w:sz w:val="32"/>
          <w:szCs w:val="32"/>
        </w:rPr>
        <w:t>关系类声明公证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当事人自愿申请；主体资格成立；所申请的事项真实合法；所提供的材料真实、具体、充分；仅限本人申请。          </w:t>
      </w:r>
      <w:r>
        <w:rPr>
          <w:rFonts w:ascii="仿宋" w:hAnsi="仿宋" w:eastAsia="仿宋" w:cs="微软雅黑"/>
          <w:sz w:val="32"/>
          <w:szCs w:val="32"/>
        </w:rPr>
        <w:t xml:space="preserve">                                                                                    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申请表;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身份证（能够技术识别）；户口簿;合法有效的人身关系证据材料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窗口受理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快递送达。请您在法定工作日8:30～11:30，13:00～16:30到吉林市重庆路2077号吉林市江城公证处、吉林市不动产交易中心公证窗口、吉林市龙潭区政务大厅公证窗口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800" w:firstLineChars="25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800" w:firstLineChars="25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800" w:firstLineChars="25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5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pStyle w:val="5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  <w:r>
        <w:pict>
          <v:group id="画布 1" o:spid="_x0000_s1053" o:spt="203" style="position:absolute;left:0pt;margin-left:-38.05pt;margin-top:4.1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55" o:spt="1" style="position:absolute;left:6497;top:8109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56" o:spt="4" type="#_x0000_t4" style="position:absolute;left:4455;top:8896;height:1319;width:289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57" o:spt="1" style="position:absolute;left:5017;top:10482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185;top:11075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5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60" o:spt="2" style="position:absolute;left:3050;top:4313;height:3535;width:6154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提交证明材料【要件依据】：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身份证（能够技术识别的）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3.户口簿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4.合法有效的人身关系证据材料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line="240" w:lineRule="auto"/>
                      <w:ind w:left="0" w:leftChars="0" w:right="0" w:rightChars="0" w:firstLine="0" w:firstLineChars="0"/>
                      <w:jc w:val="left"/>
                      <w:textAlignment w:val="auto"/>
                      <w:outlineLvl w:val="9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61" o:spt="32" type="#_x0000_t32" style="position:absolute;left:6787;top:9024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62" o:spid="_x0000_s1062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涉及人身关系类声明公证</w:t>
                    </w:r>
                  </w:p>
                </w:txbxContent>
              </v:textbox>
            </v:rect>
            <v:rect id="矩形 45" o:spid="_x0000_s1063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focusposition="0f,0f" method="linear sigma"/>
              <v:stroke weight="1pt" color="#BFBFBF" joinstyle="miter"/>
              <v:imagedata o:title=""/>
              <o:lock v:ext="edit" aspectratio="f"/>
              <v:textbox>
                <w:txbxContent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办理形式：1.窗口受理快递送达。请您到重庆路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>2077号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吉林市江城公证处、龙潭区政务大厅公证窗口和不动产登记中心公证窗口、吉林大街91-13吉林市沿江公证处办理；办理结果当日可取或可通过快递送达，如您想到窗口领取，请告知我们。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pStyle w:val="5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30;top:7842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9" o:spid="_x0000_s1067" o:spt="32" type="#_x0000_t32" style="position:absolute;left:5904;top:10885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1068" o:spt="32" type="#_x0000_t32" style="position:absolute;left:5893;top:10215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70" o:spid="_x0000_s1070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1072" o:spt="32" type="#_x0000_t32" style="position:absolute;left:5903;top:11812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73" o:spid="_x0000_s1073" o:spt="1" style="position:absolute;left:4892;top:1222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 aspectratio="f"/>
            </v:shape>
            <v:rect id="矩形 46" o:spid="_x0000_s1080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joinstyle="miter" dashstyle="1 1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15" o:spid="_x0000_s1082" o:spt="32" type="#_x0000_t32" style="position:absolute;left:8048;top:9024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roundrect id="自选图形 325" o:spid="_x0000_s1083" o:spt="2" style="position:absolute;left:7766;top:952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526;top:8274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on="t" color2="#FFFFFF" focussize="0,0"/>
              <v:stroke weight="1pt" color="#FFC00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698;top:7847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 aspectratio="f"/>
            </v:shape>
            <v:shape id="自选图形 315" o:spid="_x0000_s1086" o:spt="32" type="#_x0000_t32" style="position:absolute;left:4089;top:7847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 aspectratio="f"/>
            </v:shape>
            <v:shape id="自选图形 377" o:spid="_x0000_s1087" o:spt="32" type="#_x0000_t32" style="position:absolute;left:6698;top:9867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shape id="文本框 27" o:spid="_x0000_s1088" o:spt="202" type="#_x0000_t202" style="position:absolute;left:5207;top:996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D1553"/>
    <w:rsid w:val="000F698C"/>
    <w:rsid w:val="001E1E21"/>
    <w:rsid w:val="00202713"/>
    <w:rsid w:val="002B1037"/>
    <w:rsid w:val="00323B43"/>
    <w:rsid w:val="003272AE"/>
    <w:rsid w:val="00365669"/>
    <w:rsid w:val="003910AE"/>
    <w:rsid w:val="003A72CC"/>
    <w:rsid w:val="003D37D8"/>
    <w:rsid w:val="003F69E4"/>
    <w:rsid w:val="00400533"/>
    <w:rsid w:val="004358AB"/>
    <w:rsid w:val="004601A9"/>
    <w:rsid w:val="00521F89"/>
    <w:rsid w:val="005972A7"/>
    <w:rsid w:val="005D78EA"/>
    <w:rsid w:val="005F7050"/>
    <w:rsid w:val="00615738"/>
    <w:rsid w:val="00660849"/>
    <w:rsid w:val="0069025A"/>
    <w:rsid w:val="006B282F"/>
    <w:rsid w:val="00700A86"/>
    <w:rsid w:val="00777C02"/>
    <w:rsid w:val="00825D05"/>
    <w:rsid w:val="00834E5B"/>
    <w:rsid w:val="008B7726"/>
    <w:rsid w:val="008E54BE"/>
    <w:rsid w:val="00A06A33"/>
    <w:rsid w:val="00A826E0"/>
    <w:rsid w:val="00BB46E2"/>
    <w:rsid w:val="00C31874"/>
    <w:rsid w:val="00C327C8"/>
    <w:rsid w:val="00C83D78"/>
    <w:rsid w:val="00EE499B"/>
    <w:rsid w:val="00F0453B"/>
    <w:rsid w:val="00F30DBC"/>
    <w:rsid w:val="00F8795A"/>
    <w:rsid w:val="00F916D6"/>
    <w:rsid w:val="00F91E85"/>
    <w:rsid w:val="00FB2B2A"/>
    <w:rsid w:val="00FD2E08"/>
    <w:rsid w:val="05EB0CBD"/>
    <w:rsid w:val="289D75EF"/>
    <w:rsid w:val="2E367883"/>
    <w:rsid w:val="40491DE5"/>
    <w:rsid w:val="4DB32E76"/>
    <w:rsid w:val="6889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qFormat/>
    <w:uiPriority w:val="0"/>
    <w:rPr>
      <w:b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632</Characters>
  <Lines>5</Lines>
  <Paragraphs>1</Paragraphs>
  <TotalTime>0</TotalTime>
  <ScaleCrop>false</ScaleCrop>
  <LinksUpToDate>false</LinksUpToDate>
  <CharactersWithSpaces>741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