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长城大标宋体" w:eastAsia="长城大标宋体"/>
          <w:sz w:val="36"/>
          <w:szCs w:val="36"/>
        </w:rPr>
      </w:pPr>
      <w:r>
        <w:rPr>
          <w:rFonts w:hint="eastAsia" w:ascii="长城大标宋体" w:eastAsia="长城大标宋体"/>
          <w:sz w:val="36"/>
          <w:szCs w:val="36"/>
        </w:rPr>
        <w:t>“证明文书类”“法律事实类”公证收费以外的</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36"/>
          <w:szCs w:val="36"/>
        </w:rPr>
      </w:pPr>
      <w:r>
        <w:rPr>
          <w:rFonts w:hint="eastAsia" w:ascii="长城大标宋体" w:eastAsia="长城大标宋体"/>
          <w:sz w:val="36"/>
          <w:szCs w:val="36"/>
        </w:rPr>
        <w:t>公证服务项目收费标准</w:t>
      </w:r>
    </w:p>
    <w:p>
      <w:pPr>
        <w:ind w:left="-840" w:leftChars="-400" w:firstLine="175" w:firstLineChars="73"/>
        <w:jc w:val="left"/>
        <w:rPr>
          <w:rFonts w:ascii="黑体" w:hAnsi="黑体" w:eastAsia="黑体"/>
          <w:sz w:val="24"/>
          <w:szCs w:val="24"/>
        </w:rPr>
      </w:pPr>
    </w:p>
    <w:p>
      <w:pPr>
        <w:ind w:left="-840" w:leftChars="-400" w:firstLine="175" w:firstLineChars="73"/>
        <w:jc w:val="left"/>
        <w:rPr>
          <w:rFonts w:ascii="黑体" w:hAnsi="黑体" w:eastAsia="黑体"/>
          <w:sz w:val="24"/>
          <w:szCs w:val="24"/>
        </w:rPr>
      </w:pPr>
      <w:r>
        <w:rPr>
          <w:rFonts w:hint="eastAsia" w:ascii="黑体" w:hAnsi="黑体" w:eastAsia="黑体"/>
          <w:sz w:val="24"/>
          <w:szCs w:val="24"/>
        </w:rPr>
        <w:t>一、公证机构自主定价服务收费项目及标准</w:t>
      </w:r>
    </w:p>
    <w:tbl>
      <w:tblPr>
        <w:tblStyle w:val="6"/>
        <w:tblW w:w="10366"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1"/>
        <w:gridCol w:w="6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941" w:type="dxa"/>
            <w:vAlign w:val="center"/>
          </w:tcPr>
          <w:p>
            <w:pPr>
              <w:spacing w:line="320" w:lineRule="exact"/>
              <w:jc w:val="center"/>
              <w:rPr>
                <w:rFonts w:ascii="黑体" w:hAnsi="黑体" w:eastAsia="黑体"/>
                <w:sz w:val="30"/>
                <w:szCs w:val="30"/>
              </w:rPr>
            </w:pPr>
            <w:r>
              <w:rPr>
                <w:rFonts w:hint="eastAsia" w:ascii="黑体" w:hAnsi="黑体" w:eastAsia="黑体"/>
                <w:sz w:val="30"/>
                <w:szCs w:val="30"/>
              </w:rPr>
              <w:t>收费名称</w:t>
            </w:r>
          </w:p>
        </w:tc>
        <w:tc>
          <w:tcPr>
            <w:tcW w:w="6425" w:type="dxa"/>
            <w:vAlign w:val="center"/>
          </w:tcPr>
          <w:p>
            <w:pPr>
              <w:spacing w:line="320" w:lineRule="exact"/>
              <w:jc w:val="center"/>
              <w:rPr>
                <w:rFonts w:ascii="黑体" w:hAnsi="黑体" w:eastAsia="黑体"/>
                <w:sz w:val="30"/>
                <w:szCs w:val="30"/>
              </w:rPr>
            </w:pPr>
            <w:r>
              <w:rPr>
                <w:rFonts w:hint="eastAsia" w:ascii="黑体" w:hAnsi="黑体" w:eastAsia="黑体"/>
                <w:sz w:val="30"/>
                <w:szCs w:val="30"/>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（一）证明除不动产外的存款、公积金、证券、股权、车辆等财产及</w:t>
            </w:r>
            <w:r>
              <w:rPr>
                <w:sz w:val="18"/>
                <w:szCs w:val="18"/>
              </w:rPr>
              <w:t>涉及房产等不动产的</w:t>
            </w:r>
            <w:r>
              <w:rPr>
                <w:rFonts w:hint="eastAsia" w:ascii="楷体" w:hAnsi="楷体" w:eastAsia="楷体" w:cs="楷体"/>
                <w:szCs w:val="21"/>
              </w:rPr>
              <w:t>继承、赠与、接受赠与；</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办理动产的按受益额的1%收取，最低收取200元；办理不动产的按照不动产受益面积计收:城区内居民住宅每平方米40元，农村居民住宅每平方米20元，商用、工建每平方米不得超过60元，与继承公证一同办理的放弃继承权声明：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（二）证明经济合同（协议）</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标的额20000元以下的，收取比例为1%； 20001元至50000元部分，收取0.8%；50001元至100000元部分，收取0.6%； 100001元至500000元部分，收取0.5%： 500001元至1000000元部分，收取0.4%； 1000001元至2000000元部分，收取0.3%；2000001元至3000000元部分，收取0.2%； 3000001元至4000000元部分，收取0.1%； 4000001元以上部分，收取0.05%。</w:t>
            </w:r>
            <w:r>
              <w:rPr>
                <w:rFonts w:hint="eastAsia" w:ascii="黑体" w:hAnsi="黑体" w:eastAsia="黑体" w:cs="黑体"/>
                <w:szCs w:val="21"/>
              </w:rPr>
              <w:t>按以上比例收费不到300元的，按照300元收取。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（三）赋予强制执行效力的债权文书</w:t>
            </w:r>
          </w:p>
        </w:tc>
        <w:tc>
          <w:tcPr>
            <w:tcW w:w="6425" w:type="dxa"/>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赋予债权文书具有强制执行效力，按照债务总额的0.3%收取；需要出具执行证书的，按照执行标的的0.2%收取。（最低收取300元）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（四）现场监督类公证</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证明招投标、拍卖、开奖、公司会议、股份公司创立大会、股票认购证抽签、订立公司章程、选房摇号、空余学位摇号等现场监督类公证事项，按每小时1000元收取，不足一小时的按一小时计算。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（五）证明土地使用权出让、转让、房屋转让、买卖及股权转让</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标的额500000元以下部分，收取比例为0.3%；500001元至5000000元部分，收取0.25%；5000001元至10000000元部分，收取0.2%；10000001元至20000000元部分，收取0.15%；20000001元至50000000元部分，收取0.1%；50000001元至100000000元部分，收取0.05%；100000001元以上部分，收取0.01%。</w:t>
            </w:r>
            <w:r>
              <w:rPr>
                <w:rFonts w:hint="eastAsia" w:ascii="黑体" w:hAnsi="黑体" w:eastAsia="黑体" w:cs="黑体"/>
                <w:szCs w:val="21"/>
              </w:rPr>
              <w:t>按以上比例收费不到300元的，按照300元收取。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（六）办理保全证据</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保全证人证言、书证、当事人</w:t>
            </w:r>
            <w:r>
              <w:rPr>
                <w:rFonts w:hint="eastAsia" w:ascii="FangSong_GB2312" w:hAnsi="FangSong_GB2312" w:eastAsia="FangSong_GB2312" w:cs="FangSong_GB2312"/>
                <w:szCs w:val="21"/>
              </w:rPr>
              <w:tab/>
            </w:r>
            <w:r>
              <w:rPr>
                <w:rFonts w:hint="eastAsia" w:ascii="FangSong_GB2312" w:hAnsi="FangSong_GB2312" w:eastAsia="FangSong_GB2312" w:cs="FangSong_GB2312"/>
                <w:szCs w:val="21"/>
              </w:rPr>
              <w:t>陈述每件300元;保全物证、视听资料、侵权行为和事实证据保全、保全电子数据、行为过程和侵权事实，在公证机构办公场所内保全证据的,每件每小时收费1000元;在公证机构办公场所外保全证据的，每小时不得低于1000元，根据具体情况，在此标准基础上，也可由公证机构和当事人协商确定。（不足一小时的按一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（七）证明知识产权享有、转让和使用许可文书</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每件收费500元。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（八）证明法人或其它组织授权委托书、公司章程、会议决议或其他法律文书</w:t>
            </w:r>
          </w:p>
        </w:tc>
        <w:tc>
          <w:tcPr>
            <w:tcW w:w="6425" w:type="dxa"/>
            <w:vAlign w:val="center"/>
          </w:tcPr>
          <w:p>
            <w:pPr>
              <w:spacing w:line="320" w:lineRule="exact"/>
              <w:rPr>
                <w:rFonts w:ascii="FangSong_GB2312" w:hAnsi="FangSong_GB2312" w:eastAsia="FangSong_GB2312" w:cs="FangSong_GB2312"/>
                <w:b/>
                <w:bCs/>
                <w:szCs w:val="21"/>
              </w:rPr>
            </w:pPr>
            <w:r>
              <w:rPr>
                <w:rFonts w:hint="eastAsia" w:ascii="FangSong_GB2312" w:hAnsi="FangSong_GB2312" w:eastAsia="FangSong_GB2312" w:cs="FangSong_GB2312"/>
                <w:szCs w:val="21"/>
              </w:rPr>
              <w:t>每件收费500元。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（九）证明夫妻（婚前）财产约定协议，及其他以财产约定为内容的协议（合同）</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每件收费600元。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（十）提供下列公证服务，涉及财产的</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按标的0.5%--1%收费，不涉及财产的，每件最低收费2000元；担任法律顾问，每年最低为30000元：</w:t>
            </w:r>
          </w:p>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b/>
                <w:bCs/>
                <w:szCs w:val="21"/>
              </w:rPr>
              <w:t>1.</w:t>
            </w:r>
            <w:r>
              <w:rPr>
                <w:rFonts w:hint="eastAsia" w:ascii="FangSong_GB2312" w:hAnsi="FangSong_GB2312" w:eastAsia="FangSong_GB2312" w:cs="FangSong_GB2312"/>
                <w:szCs w:val="21"/>
              </w:rPr>
              <w:t>担任法律顾问；</w:t>
            </w:r>
            <w:r>
              <w:rPr>
                <w:rFonts w:hint="eastAsia" w:ascii="FangSong_GB2312" w:hAnsi="FangSong_GB2312" w:eastAsia="FangSong_GB2312" w:cs="FangSong_GB2312"/>
                <w:b/>
                <w:bCs/>
                <w:szCs w:val="21"/>
              </w:rPr>
              <w:t>2.</w:t>
            </w:r>
            <w:r>
              <w:rPr>
                <w:rFonts w:hint="eastAsia" w:ascii="FangSong_GB2312" w:hAnsi="FangSong_GB2312" w:eastAsia="FangSong_GB2312" w:cs="FangSong_GB2312"/>
                <w:szCs w:val="21"/>
              </w:rPr>
              <w:t>出具法律意见书；</w:t>
            </w:r>
            <w:r>
              <w:rPr>
                <w:rFonts w:hint="eastAsia" w:ascii="FangSong_GB2312" w:hAnsi="FangSong_GB2312" w:eastAsia="FangSong_GB2312" w:cs="FangSong_GB2312"/>
                <w:b/>
                <w:bCs/>
                <w:szCs w:val="21"/>
              </w:rPr>
              <w:t>3.</w:t>
            </w:r>
            <w:r>
              <w:rPr>
                <w:rFonts w:hint="eastAsia" w:ascii="FangSong_GB2312" w:hAnsi="FangSong_GB2312" w:eastAsia="FangSong_GB2312" w:cs="FangSong_GB2312"/>
                <w:szCs w:val="21"/>
              </w:rPr>
              <w:t>参与企业谈判；</w:t>
            </w:r>
            <w:r>
              <w:rPr>
                <w:rFonts w:hint="eastAsia" w:ascii="FangSong_GB2312" w:hAnsi="FangSong_GB2312" w:eastAsia="FangSong_GB2312" w:cs="FangSong_GB2312"/>
                <w:b/>
                <w:bCs/>
                <w:szCs w:val="21"/>
              </w:rPr>
              <w:t>4.</w:t>
            </w:r>
            <w:r>
              <w:rPr>
                <w:rFonts w:hint="eastAsia" w:ascii="FangSong_GB2312" w:hAnsi="FangSong_GB2312" w:eastAsia="FangSong_GB2312" w:cs="FangSong_GB2312"/>
                <w:szCs w:val="21"/>
              </w:rPr>
              <w:t>出具尽职调查报告；</w:t>
            </w:r>
            <w:r>
              <w:rPr>
                <w:rFonts w:hint="eastAsia" w:ascii="FangSong_GB2312" w:hAnsi="FangSong_GB2312" w:eastAsia="FangSong_GB2312" w:cs="FangSong_GB2312"/>
                <w:b/>
                <w:bCs/>
                <w:szCs w:val="21"/>
              </w:rPr>
              <w:t>5.</w:t>
            </w:r>
            <w:r>
              <w:rPr>
                <w:rFonts w:hint="eastAsia" w:ascii="FangSong_GB2312" w:hAnsi="FangSong_GB2312" w:eastAsia="FangSong_GB2312" w:cs="FangSong_GB2312"/>
                <w:szCs w:val="21"/>
              </w:rPr>
              <w:t>调解服务；</w:t>
            </w:r>
            <w:r>
              <w:rPr>
                <w:rFonts w:hint="eastAsia" w:ascii="FangSong_GB2312" w:hAnsi="FangSong_GB2312" w:eastAsia="FangSong_GB2312" w:cs="FangSong_GB2312"/>
                <w:b/>
                <w:bCs/>
                <w:szCs w:val="21"/>
              </w:rPr>
              <w:t>6.</w:t>
            </w:r>
            <w:r>
              <w:rPr>
                <w:rFonts w:hint="eastAsia" w:ascii="FangSong_GB2312" w:hAnsi="FangSong_GB2312" w:eastAsia="FangSong_GB2312" w:cs="FangSong_GB2312"/>
                <w:szCs w:val="21"/>
              </w:rPr>
              <w:t>担任破产管理人；</w:t>
            </w:r>
            <w:r>
              <w:rPr>
                <w:rFonts w:hint="eastAsia" w:ascii="FangSong_GB2312" w:hAnsi="FangSong_GB2312" w:eastAsia="FangSong_GB2312" w:cs="FangSong_GB2312"/>
                <w:b/>
                <w:bCs/>
                <w:szCs w:val="21"/>
              </w:rPr>
              <w:t>7.</w:t>
            </w:r>
            <w:r>
              <w:rPr>
                <w:rFonts w:hint="eastAsia" w:ascii="FangSong_GB2312" w:hAnsi="FangSong_GB2312" w:eastAsia="FangSong_GB2312" w:cs="FangSong_GB2312"/>
                <w:szCs w:val="21"/>
              </w:rPr>
              <w:t>核保；</w:t>
            </w:r>
            <w:r>
              <w:rPr>
                <w:rFonts w:hint="eastAsia" w:ascii="FangSong_GB2312" w:hAnsi="FangSong_GB2312" w:eastAsia="FangSong_GB2312" w:cs="FangSong_GB2312"/>
                <w:b/>
                <w:bCs/>
                <w:szCs w:val="21"/>
              </w:rPr>
              <w:t>8.</w:t>
            </w:r>
            <w:r>
              <w:rPr>
                <w:rFonts w:hint="eastAsia" w:ascii="FangSong_GB2312" w:hAnsi="FangSong_GB2312" w:eastAsia="FangSong_GB2312" w:cs="FangSong_GB2312"/>
                <w:szCs w:val="21"/>
              </w:rPr>
              <w:t>提供其他公证服务。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（十一）提存事务</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 xml:space="preserve">按照标的额的0.3%收费，最低收取300元。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（十二）保管遗嘱、遗产、各类电子数据（包括视频、音频、网页等）、其他财产及物品、文书保管性事务</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b/>
                <w:bCs/>
                <w:szCs w:val="21"/>
              </w:rPr>
              <w:t>1.</w:t>
            </w:r>
            <w:r>
              <w:rPr>
                <w:rFonts w:hint="eastAsia" w:ascii="FangSong_GB2312" w:hAnsi="FangSong_GB2312" w:eastAsia="FangSong_GB2312" w:cs="FangSong_GB2312"/>
                <w:szCs w:val="21"/>
              </w:rPr>
              <w:t>保管遗嘱或者其他文书，每件每年收费200元，不足一年的按照一年收取；</w:t>
            </w:r>
            <w:r>
              <w:rPr>
                <w:rFonts w:hint="eastAsia" w:ascii="FangSong_GB2312" w:hAnsi="FangSong_GB2312" w:eastAsia="FangSong_GB2312" w:cs="FangSong_GB2312"/>
                <w:b/>
                <w:bCs/>
                <w:szCs w:val="21"/>
              </w:rPr>
              <w:t>2.</w:t>
            </w:r>
            <w:r>
              <w:rPr>
                <w:rFonts w:hint="eastAsia" w:ascii="FangSong_GB2312" w:hAnsi="FangSong_GB2312" w:eastAsia="FangSong_GB2312" w:cs="FangSong_GB2312"/>
                <w:szCs w:val="21"/>
              </w:rPr>
              <w:t>保管管理电子数据2年（含）以内每件500元，2年以上每件收费1000元；如果所保管的电子数据需办理保全证据公证的，收费标准按照保全证据公证收费标准执行；</w:t>
            </w:r>
            <w:r>
              <w:rPr>
                <w:rFonts w:hint="eastAsia" w:ascii="FangSong_GB2312" w:hAnsi="FangSong_GB2312" w:eastAsia="FangSong_GB2312" w:cs="FangSong_GB2312"/>
                <w:b/>
                <w:bCs/>
                <w:szCs w:val="21"/>
              </w:rPr>
              <w:t>3.</w:t>
            </w:r>
            <w:r>
              <w:rPr>
                <w:rFonts w:hint="eastAsia" w:ascii="FangSong_GB2312" w:hAnsi="FangSong_GB2312" w:eastAsia="FangSong_GB2312" w:cs="FangSong_GB2312"/>
                <w:szCs w:val="21"/>
              </w:rPr>
              <w:t>保管票据、证券及其他财产权利凭证，每件每年按500-1000元收取；</w:t>
            </w:r>
            <w:r>
              <w:rPr>
                <w:rFonts w:hint="eastAsia" w:ascii="FangSong_GB2312" w:hAnsi="FangSong_GB2312" w:eastAsia="FangSong_GB2312" w:cs="FangSong_GB2312"/>
                <w:b/>
                <w:bCs/>
                <w:szCs w:val="21"/>
              </w:rPr>
              <w:t>4.</w:t>
            </w:r>
            <w:r>
              <w:rPr>
                <w:rFonts w:hint="eastAsia" w:ascii="FangSong_GB2312" w:hAnsi="FangSong_GB2312" w:eastAsia="FangSong_GB2312" w:cs="FangSong_GB2312"/>
                <w:szCs w:val="21"/>
              </w:rPr>
              <w:t>保管物品，价值5万元以下的每年每件收费400元，不足一年的按照一年收取；价值5万元以上的每年每件收费800元，不足一年的按照一年收取；</w:t>
            </w:r>
            <w:r>
              <w:rPr>
                <w:rFonts w:hint="eastAsia" w:ascii="FangSong_GB2312" w:hAnsi="FangSong_GB2312" w:eastAsia="FangSong_GB2312" w:cs="FangSong_GB2312"/>
                <w:b/>
                <w:bCs/>
                <w:szCs w:val="21"/>
              </w:rPr>
              <w:t>5.</w:t>
            </w:r>
            <w:r>
              <w:rPr>
                <w:rFonts w:hint="eastAsia" w:ascii="FangSong_GB2312" w:hAnsi="FangSong_GB2312" w:eastAsia="FangSong_GB2312" w:cs="FangSong_GB2312"/>
                <w:szCs w:val="21"/>
              </w:rPr>
              <w:t>保管房屋等不动产，按照每年每套3000元收取，不足一年的按照一年收取；</w:t>
            </w:r>
            <w:r>
              <w:rPr>
                <w:rFonts w:hint="eastAsia" w:ascii="FangSong_GB2312" w:hAnsi="FangSong_GB2312" w:eastAsia="FangSong_GB2312" w:cs="FangSong_GB2312"/>
                <w:b/>
                <w:bCs/>
                <w:szCs w:val="21"/>
              </w:rPr>
              <w:t>6.</w:t>
            </w:r>
            <w:r>
              <w:rPr>
                <w:rFonts w:hint="eastAsia" w:ascii="FangSong_GB2312" w:hAnsi="FangSong_GB2312" w:eastAsia="FangSong_GB2312" w:cs="FangSong_GB2312"/>
                <w:szCs w:val="21"/>
              </w:rPr>
              <w:t>提供资金监管（保管）服务，收费按照提存公证收费标准执行。提供相关保管服务时，需要租用专门设备和场所的，涉及租赁费用由申请人据实支付。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（十三）开展司法辅助事务</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根据不同业务类型与人民法院协商收费，人民法院有相关付费标准规定的，从其规定。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（十四）参与行政执法事务、行政辅助事务</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根据不同业务类型与行政部门协商收费，行政部门有相关付费标准规定的，从其规定。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（十五）开展代办、登记、认证事务，解答法律咨询</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每件300元</w:t>
            </w:r>
            <w:r>
              <w:rPr>
                <w:rFonts w:hint="eastAsia" w:cs="FangSong_GB2312" w:asciiTheme="minorEastAsia" w:hAnsiTheme="minorEastAsia" w:eastAsiaTheme="minorEastAsia"/>
                <w:szCs w:val="21"/>
              </w:rPr>
              <w:t>(与公证处签订合作协议的，以协议约定价格收取)</w:t>
            </w:r>
            <w:r>
              <w:rPr>
                <w:rFonts w:hint="eastAsia" w:ascii="FangSong_GB2312" w:hAnsi="FangSong_GB2312" w:eastAsia="FangSong_GB2312" w:cs="FangSong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（十六）代拟和修改法律文书</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每件最低200元。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（十七）提供公证档案查询服务</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50元／件（次）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（十八）通过线上运用第三方软件的方式提供公证服务的</w:t>
            </w:r>
          </w:p>
        </w:tc>
        <w:tc>
          <w:tcPr>
            <w:tcW w:w="6425" w:type="dxa"/>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当事人于域内的每人每件加收技术服务费500元，当事人于域外的每人每件加收技术服务费1000元。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（十九）代开应由当事人在办理公证时必须提交的证据材料</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每件收取200元。</w:t>
            </w:r>
          </w:p>
          <w:p>
            <w:pPr>
              <w:spacing w:line="320" w:lineRule="exact"/>
              <w:rPr>
                <w:rFonts w:ascii="FangSong_GB2312" w:hAnsi="FangSong_GB2312" w:eastAsia="FangSong_GB2312" w:cs="FangSong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（二十）公证文书需要译文的</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公证书英文译文每件100元，其他语种的公证书译文以及相关材料的译文，根据有资质的翻译公司的收费标准可以由公证机构代收并委托翻译。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（二十一）公证书副本费、</w:t>
            </w:r>
            <w:r>
              <w:rPr>
                <w:rFonts w:hint="eastAsia" w:ascii="楷体" w:hAnsi="楷体" w:eastAsia="楷体" w:cs="楷体"/>
                <w:color w:val="000000" w:themeColor="text1"/>
                <w:szCs w:val="21"/>
              </w:rPr>
              <w:t>扫描费</w:t>
            </w:r>
          </w:p>
        </w:tc>
        <w:tc>
          <w:tcPr>
            <w:tcW w:w="6425" w:type="dxa"/>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每份收取20元。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（二十二）上门办理公证服务费用</w:t>
            </w:r>
          </w:p>
        </w:tc>
        <w:tc>
          <w:tcPr>
            <w:tcW w:w="6425" w:type="dxa"/>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半天加收200元，全天加收400元，不足半天的按半天计算。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（二十三）由当事人据实另行支付的费用</w:t>
            </w:r>
          </w:p>
          <w:p>
            <w:pPr>
              <w:spacing w:line="320" w:lineRule="exact"/>
              <w:rPr>
                <w:rFonts w:ascii="楷体" w:hAnsi="楷体" w:eastAsia="楷体" w:cs="楷体"/>
                <w:szCs w:val="21"/>
              </w:rPr>
            </w:pP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b/>
                <w:bCs/>
                <w:szCs w:val="21"/>
              </w:rPr>
              <w:t>1.</w:t>
            </w:r>
            <w:r>
              <w:rPr>
                <w:rFonts w:hint="eastAsia" w:ascii="FangSong_GB2312" w:hAnsi="FangSong_GB2312" w:eastAsia="FangSong_GB2312" w:cs="FangSong_GB2312"/>
                <w:szCs w:val="21"/>
              </w:rPr>
              <w:t>申请人委托鉴定、检验检测、评估的费用；</w:t>
            </w:r>
            <w:r>
              <w:rPr>
                <w:rFonts w:hint="eastAsia" w:ascii="FangSong_GB2312" w:hAnsi="FangSong_GB2312" w:eastAsia="FangSong_GB2312" w:cs="FangSong_GB2312"/>
                <w:b/>
                <w:bCs/>
                <w:szCs w:val="21"/>
              </w:rPr>
              <w:t>2.</w:t>
            </w:r>
            <w:r>
              <w:rPr>
                <w:rFonts w:hint="eastAsia" w:ascii="FangSong_GB2312" w:hAnsi="FangSong_GB2312" w:eastAsia="FangSong_GB2312" w:cs="FangSong_GB2312"/>
                <w:szCs w:val="21"/>
              </w:rPr>
              <w:t>有关媒体上公告的费用；</w:t>
            </w:r>
            <w:r>
              <w:rPr>
                <w:rFonts w:hint="eastAsia" w:ascii="FangSong_GB2312" w:hAnsi="FangSong_GB2312" w:eastAsia="FangSong_GB2312" w:cs="FangSong_GB2312"/>
                <w:b/>
                <w:bCs/>
                <w:szCs w:val="21"/>
              </w:rPr>
              <w:t>3.</w:t>
            </w:r>
            <w:r>
              <w:rPr>
                <w:rFonts w:hint="eastAsia" w:ascii="FangSong_GB2312" w:hAnsi="FangSong_GB2312" w:eastAsia="FangSong_GB2312" w:cs="FangSong_GB2312"/>
                <w:szCs w:val="21"/>
              </w:rPr>
              <w:t>应当由当事人举证的事项，但当事人举证有困难，委托公证机构取证发生的费用；</w:t>
            </w:r>
            <w:r>
              <w:rPr>
                <w:rFonts w:hint="eastAsia" w:ascii="FangSong_GB2312" w:hAnsi="FangSong_GB2312" w:eastAsia="FangSong_GB2312" w:cs="FangSong_GB2312"/>
                <w:b/>
                <w:bCs/>
                <w:szCs w:val="21"/>
              </w:rPr>
              <w:t>4.</w:t>
            </w:r>
            <w:r>
              <w:rPr>
                <w:rFonts w:hint="eastAsia" w:ascii="FangSong_GB2312" w:hAnsi="FangSong_GB2312" w:eastAsia="FangSong_GB2312" w:cs="FangSong_GB2312"/>
                <w:szCs w:val="21"/>
              </w:rPr>
              <w:t>对当事人申请公证的事项以及当事人提供的证明材料有异议进行核实或委托异地公证机构代为核实发生的费用。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941" w:type="dxa"/>
            <w:vAlign w:val="center"/>
          </w:tcPr>
          <w:p>
            <w:pPr>
              <w:spacing w:line="320" w:lineRule="exact"/>
              <w:rPr>
                <w:rFonts w:ascii="楷体" w:hAnsi="楷体" w:eastAsia="楷体" w:cs="楷体"/>
                <w:szCs w:val="21"/>
              </w:rPr>
            </w:pPr>
            <w:r>
              <w:rPr>
                <w:rFonts w:hint="eastAsia" w:ascii="楷体" w:hAnsi="楷体" w:eastAsia="楷体" w:cs="楷体"/>
                <w:szCs w:val="21"/>
              </w:rPr>
              <w:t>（二十四）申请人要求撤回已受理的公证申请，可收取手续费</w:t>
            </w:r>
          </w:p>
        </w:tc>
        <w:tc>
          <w:tcPr>
            <w:tcW w:w="6425" w:type="dxa"/>
            <w:vAlign w:val="center"/>
          </w:tcPr>
          <w:p>
            <w:pPr>
              <w:spacing w:line="320" w:lineRule="exact"/>
              <w:rPr>
                <w:rFonts w:ascii="FangSong_GB2312" w:hAnsi="FangSong_GB2312" w:eastAsia="FangSong_GB2312" w:cs="FangSong_GB2312"/>
                <w:szCs w:val="21"/>
              </w:rPr>
            </w:pPr>
            <w:r>
              <w:rPr>
                <w:rFonts w:hint="eastAsia" w:ascii="FangSong_GB2312" w:hAnsi="FangSong_GB2312" w:eastAsia="FangSong_GB2312" w:cs="FangSong_GB2312"/>
                <w:szCs w:val="21"/>
              </w:rPr>
              <w:t>未经审查的，每件收取50元；已经审查尚未出具公证书的，按照该公证事项收费标准的20％收取。</w:t>
            </w:r>
          </w:p>
        </w:tc>
      </w:tr>
    </w:tbl>
    <w:p>
      <w:pPr>
        <w:numPr>
          <w:ilvl w:val="0"/>
          <w:numId w:val="1"/>
        </w:numPr>
        <w:ind w:left="-840" w:leftChars="-400" w:firstLine="175" w:firstLineChars="73"/>
        <w:jc w:val="left"/>
        <w:rPr>
          <w:rFonts w:ascii="黑体" w:hAnsi="黑体" w:eastAsia="黑体"/>
          <w:sz w:val="24"/>
          <w:szCs w:val="24"/>
        </w:rPr>
      </w:pPr>
      <w:r>
        <w:rPr>
          <w:rFonts w:hint="eastAsia" w:ascii="黑体" w:hAnsi="黑体" w:eastAsia="黑体"/>
          <w:sz w:val="24"/>
          <w:szCs w:val="24"/>
        </w:rPr>
        <w:t>本收费标准未列的公证事项和法律事务的公证服务收费标准</w:t>
      </w:r>
    </w:p>
    <w:p>
      <w:pPr>
        <w:numPr>
          <w:ilvl w:val="0"/>
          <w:numId w:val="2"/>
        </w:numPr>
        <w:ind w:leftChars="-295" w:hanging="619" w:hangingChars="258"/>
        <w:jc w:val="left"/>
        <w:rPr>
          <w:rFonts w:ascii="仿宋" w:hAnsi="仿宋" w:eastAsia="仿宋" w:cs="仿宋"/>
          <w:sz w:val="24"/>
          <w:szCs w:val="24"/>
        </w:rPr>
      </w:pPr>
      <w:r>
        <w:rPr>
          <w:rFonts w:hint="eastAsia" w:ascii="KaiTi_GB2312" w:hAnsi="KaiTi_GB2312" w:eastAsia="KaiTi_GB2312" w:cs="KaiTi_GB2312"/>
          <w:sz w:val="24"/>
          <w:szCs w:val="24"/>
        </w:rPr>
        <w:t>其他公证事项收费和其他法律事务收费。</w:t>
      </w:r>
      <w:r>
        <w:rPr>
          <w:rFonts w:hint="eastAsia" w:ascii="仿宋_GB2312" w:hAnsi="仿宋_GB2312" w:eastAsia="仿宋_GB2312" w:cs="仿宋_GB2312"/>
          <w:sz w:val="24"/>
          <w:szCs w:val="24"/>
        </w:rPr>
        <w:t>办理公证时比照最相类似的收费项目、标准收取，无类似收费规定的，由公证机构与当事人协商收取。</w:t>
      </w:r>
    </w:p>
    <w:p>
      <w:pPr>
        <w:ind w:leftChars="-295" w:hanging="619" w:hangingChars="258"/>
        <w:jc w:val="left"/>
        <w:rPr>
          <w:rFonts w:ascii="仿宋_GB2312" w:hAnsi="仿宋_GB2312" w:eastAsia="仿宋_GB2312" w:cs="仿宋_GB2312"/>
          <w:b/>
          <w:bCs/>
          <w:sz w:val="24"/>
          <w:szCs w:val="24"/>
        </w:rPr>
      </w:pPr>
      <w:r>
        <w:rPr>
          <w:rFonts w:hint="eastAsia" w:ascii="KaiTi_GB2312" w:hAnsi="KaiTi_GB2312" w:eastAsia="KaiTi_GB2312" w:cs="KaiTi_GB2312"/>
          <w:sz w:val="24"/>
          <w:szCs w:val="24"/>
        </w:rPr>
        <w:t>（二）其他公证服务收费。</w:t>
      </w:r>
      <w:r>
        <w:rPr>
          <w:rFonts w:hint="eastAsia" w:ascii="仿宋_GB2312" w:hAnsi="仿宋_GB2312" w:eastAsia="仿宋_GB2312" w:cs="仿宋_GB2312"/>
          <w:sz w:val="24"/>
          <w:szCs w:val="24"/>
        </w:rPr>
        <w:t>比照相类似的收费项目、标准收取，无类似收费规定的，由公证机构与当事人协商收取。</w:t>
      </w:r>
      <w:bookmarkStart w:id="0" w:name="_GoBack"/>
      <w:bookmarkEnd w:id="0"/>
    </w:p>
    <w:sectPr>
      <w:pgSz w:w="11906" w:h="16838"/>
      <w:pgMar w:top="816" w:right="866" w:bottom="7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长城大标宋体">
    <w:altName w:val="方正书宋_GBK"/>
    <w:panose1 w:val="00000000000000000000"/>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FangSong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9B7AA"/>
    <w:multiLevelType w:val="singleLevel"/>
    <w:tmpl w:val="BA09B7AA"/>
    <w:lvl w:ilvl="0" w:tentative="0">
      <w:start w:val="1"/>
      <w:numFmt w:val="chineseCounting"/>
      <w:suff w:val="nothing"/>
      <w:lvlText w:val="（%1）"/>
      <w:lvlJc w:val="left"/>
      <w:rPr>
        <w:rFonts w:hint="eastAsia"/>
      </w:rPr>
    </w:lvl>
  </w:abstractNum>
  <w:abstractNum w:abstractNumId="1">
    <w:nsid w:val="6C009EFE"/>
    <w:multiLevelType w:val="singleLevel"/>
    <w:tmpl w:val="6C009EF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80C27F3"/>
    <w:rsid w:val="001668AE"/>
    <w:rsid w:val="002B35ED"/>
    <w:rsid w:val="003310B0"/>
    <w:rsid w:val="006579F9"/>
    <w:rsid w:val="00674B10"/>
    <w:rsid w:val="00696CBD"/>
    <w:rsid w:val="00775A93"/>
    <w:rsid w:val="007E56B6"/>
    <w:rsid w:val="00843E6C"/>
    <w:rsid w:val="00892856"/>
    <w:rsid w:val="008D318E"/>
    <w:rsid w:val="009A4B46"/>
    <w:rsid w:val="00B20126"/>
    <w:rsid w:val="00B6624A"/>
    <w:rsid w:val="00BD1F36"/>
    <w:rsid w:val="00D155A7"/>
    <w:rsid w:val="00D842DF"/>
    <w:rsid w:val="00EC240C"/>
    <w:rsid w:val="0DA45D89"/>
    <w:rsid w:val="0FEE74E1"/>
    <w:rsid w:val="13081679"/>
    <w:rsid w:val="1A892AD5"/>
    <w:rsid w:val="1C2B1C4D"/>
    <w:rsid w:val="21840724"/>
    <w:rsid w:val="23041A80"/>
    <w:rsid w:val="31A37666"/>
    <w:rsid w:val="380C27F3"/>
    <w:rsid w:val="3C5C27CA"/>
    <w:rsid w:val="3D697013"/>
    <w:rsid w:val="64454290"/>
    <w:rsid w:val="68FE5EE7"/>
    <w:rsid w:val="695F77FF"/>
    <w:rsid w:val="6EAF9F76"/>
    <w:rsid w:val="71515E22"/>
    <w:rsid w:val="73DD310E"/>
    <w:rsid w:val="7A791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Calibri" w:hAnsi="Calibri"/>
      <w:kern w:val="2"/>
      <w:sz w:val="18"/>
      <w:szCs w:val="18"/>
    </w:rPr>
  </w:style>
  <w:style w:type="character" w:customStyle="1" w:styleId="9">
    <w:name w:val="页脚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潮州市潮安区机关及下属单位</Company>
  <Pages>2</Pages>
  <Words>403</Words>
  <Characters>2299</Characters>
  <Lines>19</Lines>
  <Paragraphs>5</Paragraphs>
  <TotalTime>20</TotalTime>
  <ScaleCrop>false</ScaleCrop>
  <LinksUpToDate>false</LinksUpToDate>
  <CharactersWithSpaces>2697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2024-07-01T15:59:00Z</dcterms:created>
  <dc:creator>纪超小包包M.U</dc:creator>
  <cp:lastModifiedBy>inspur</cp:lastModifiedBy>
  <cp:lastPrinted>2025-10-31T16:02:30Z</cp:lastPrinted>
  <dcterms:modified xsi:type="dcterms:W3CDTF">2025-10-31T16:14:13Z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