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吉林市人民政府关于废止和修改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部分政府规章的决定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（征求意见稿）</w:t>
      </w:r>
    </w:p>
    <w:p>
      <w:pPr>
        <w:spacing w:line="560" w:lineRule="exact"/>
        <w:rPr>
          <w:rFonts w:ascii="宋体" w:hAnsi="宋体"/>
          <w:color w:val="000000"/>
          <w:sz w:val="44"/>
          <w:szCs w:val="44"/>
        </w:rPr>
      </w:pPr>
    </w:p>
    <w:p>
      <w:pPr>
        <w:autoSpaceDN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32"/>
          <w:szCs w:val="32"/>
        </w:rPr>
        <w:t>为适应经济社会发展</w:t>
      </w:r>
      <w:bookmarkEnd w:id="0"/>
      <w:r>
        <w:rPr>
          <w:rFonts w:hint="eastAsia" w:ascii="仿宋_GB2312" w:eastAsia="仿宋_GB2312"/>
          <w:sz w:val="32"/>
          <w:szCs w:val="32"/>
        </w:rPr>
        <w:t>需要，实现立法与改革决策相衔接，</w:t>
      </w:r>
      <w:bookmarkEnd w:id="1"/>
      <w:r>
        <w:rPr>
          <w:rFonts w:hint="eastAsia" w:ascii="仿宋_GB2312" w:eastAsia="仿宋_GB2312"/>
          <w:sz w:val="32"/>
          <w:szCs w:val="32"/>
          <w:lang w:eastAsia="zh-CN"/>
        </w:rPr>
        <w:t>维护社会主义法治统一</w:t>
      </w:r>
      <w:r>
        <w:rPr>
          <w:rFonts w:hint="eastAsia" w:ascii="仿宋_GB2312" w:eastAsia="仿宋_GB2312"/>
          <w:sz w:val="32"/>
          <w:szCs w:val="32"/>
        </w:rPr>
        <w:t>，根据有关规定，市政府对</w:t>
      </w:r>
      <w:r>
        <w:rPr>
          <w:rFonts w:hint="eastAsia" w:ascii="仿宋_GB2312" w:eastAsia="仿宋_GB2312"/>
          <w:color w:val="000000"/>
          <w:sz w:val="32"/>
          <w:szCs w:val="32"/>
        </w:rPr>
        <w:t>现行</w:t>
      </w:r>
      <w:r>
        <w:rPr>
          <w:rFonts w:hint="eastAsia" w:ascii="仿宋_GB2312" w:eastAsia="仿宋_GB2312"/>
          <w:sz w:val="32"/>
          <w:szCs w:val="32"/>
        </w:rPr>
        <w:t>政府规章进行了清理。经过清理决定：</w:t>
      </w:r>
    </w:p>
    <w:p>
      <w:pPr>
        <w:numPr>
          <w:ilvl w:val="0"/>
          <w:numId w:val="1"/>
        </w:numPr>
        <w:autoSpaceDN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对下列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部政府规章予以废止</w:t>
      </w:r>
    </w:p>
    <w:p>
      <w:pPr>
        <w:numPr>
          <w:ilvl w:val="0"/>
          <w:numId w:val="0"/>
        </w:numPr>
        <w:autoSpaceDN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《吉林市环境空气污染防治办法》（2003年11月13日吉林市人民政府令第146号公布，根据2004年8月19日吉林市人民政府令第157号修订）</w:t>
      </w:r>
    </w:p>
    <w:p>
      <w:pPr>
        <w:numPr>
          <w:ilvl w:val="0"/>
          <w:numId w:val="0"/>
        </w:numPr>
        <w:autoSpaceDN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《吉林市土地储备管理办法》(2011年7月1日吉林市人民政府令第218号公布)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对下列政府规章予以修改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（一）将《吉林市城市生活垃圾管理办法》第十八条（三）中的“对单位处以5000元以上1万元以下罚款，对个人处以200元以下罚款。”修改为“对单位处以五万元以上五十万元以下的罚款，对个人处以一百元以上五百元以下的罚款。”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（二）将《吉林市廉租住房配建管理办法》第五条中的“应当根据经备案的廉租住房配建指标和廉租住房配建合同”修改为“应当根据确定的廉租住房配建指标和廉租住房配建合同”。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将第六条中的“应当根据规划要求和已经备案的廉租住房配建指标”修改为“应当根据规划要求和已经确定的廉租住房配建指标”。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将第十四条第二款修改为“配建的廉租住房由开发建设单位组织施工，廉租住房房屋安全质量由开发建设单位负责。”。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将第十六条第一款中的“应当经市住房和城乡建设行政主管部门备案确定廉租住房的配建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方式”修改为“应当由市住房和城乡建设行政主管部门确定廉租住房的配建方式”。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将第十六条第二款中的“配建廉租住房备案”修改为“廉租住房配建指标”。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删去第十七条中的“备案的”。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将第十九条修改为：“已经明确廉租住房配建指标、签订廉租住房配建合同的项目，必须严格履行合同条款，不得擅自改变内容；确需改变的，必须向市住房和城乡建设行政主管部门提出申请，经报请市政府批准后，重新办理相关手续。”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删去第二十九条。</w:t>
      </w:r>
    </w:p>
    <w:p>
      <w:pPr>
        <w:pStyle w:val="2"/>
        <w:ind w:firstLine="64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删去《吉林市行政执法监督办法》第二十七条、《吉林市行政复议工作规则》第五十四条、《吉林市行政执法监督案件办理规规定》第二十二条、《吉林市行政执法过错责任追究办法》第二十一条、《吉林市行政处罚自由裁量权监督规定》第十九条、《吉林市散装水泥和预拌混凝土、预拌砂浆管理办法》第二十二条、《吉林市乡村绿化管理办法》第二十四条、《吉林市特种行业及娱乐场所禁毒管理办法》第二十三条、《吉林市城市污水处理费征收管理办法》第十七条、《吉林市拥军优属办法》第三十三条、《吉林市消防安全奖惩办法》第二十一条、《吉林市招标拍卖挂牌出让国有建设用地使用权办法》第三十六条、《吉林市旅游奖励办法》第二十一条、《吉林市医疗纠纷处置办法》第二十七条。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531" w:bottom="1984" w:left="153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对相关政府规章的条文顺序作相应调整。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bidi w:val="0"/>
        <w:adjustRightInd w:val="0"/>
        <w:spacing w:line="440" w:lineRule="exact"/>
        <w:textAlignment w:val="auto"/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6838" w:h="11850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E4A2D"/>
    <w:multiLevelType w:val="singleLevel"/>
    <w:tmpl w:val="FCFE4A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D9A01"/>
    <w:rsid w:val="0F2FD988"/>
    <w:rsid w:val="17FF838E"/>
    <w:rsid w:val="2FED9A01"/>
    <w:rsid w:val="39BF34C6"/>
    <w:rsid w:val="3C1FF8F3"/>
    <w:rsid w:val="3D7BAEE4"/>
    <w:rsid w:val="48651998"/>
    <w:rsid w:val="4C7DA45C"/>
    <w:rsid w:val="57BF6B29"/>
    <w:rsid w:val="5D7B5840"/>
    <w:rsid w:val="6E37CE28"/>
    <w:rsid w:val="759C36CC"/>
    <w:rsid w:val="77641D51"/>
    <w:rsid w:val="78992523"/>
    <w:rsid w:val="79DD3867"/>
    <w:rsid w:val="7C732629"/>
    <w:rsid w:val="7D7E55CA"/>
    <w:rsid w:val="7EEC0BA2"/>
    <w:rsid w:val="7F76789F"/>
    <w:rsid w:val="7FDFF3C7"/>
    <w:rsid w:val="7FFF6B3E"/>
    <w:rsid w:val="7FFFBD1C"/>
    <w:rsid w:val="B77DABF7"/>
    <w:rsid w:val="BAF64771"/>
    <w:rsid w:val="BF3FED1F"/>
    <w:rsid w:val="CFE73B20"/>
    <w:rsid w:val="DB6D1195"/>
    <w:rsid w:val="DDC787A8"/>
    <w:rsid w:val="E1FF67F1"/>
    <w:rsid w:val="EBFDA4AA"/>
    <w:rsid w:val="F337C6D2"/>
    <w:rsid w:val="F6F9DEF6"/>
    <w:rsid w:val="FB39DC4B"/>
    <w:rsid w:val="FBD7B573"/>
    <w:rsid w:val="FD6AEC96"/>
    <w:rsid w:val="FE7FAFA9"/>
    <w:rsid w:val="FED31770"/>
    <w:rsid w:val="FF6766CE"/>
    <w:rsid w:val="FF9363FF"/>
    <w:rsid w:val="FFF88E8F"/>
    <w:rsid w:val="FFFC003D"/>
    <w:rsid w:val="FFFFE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1107</Characters>
  <Lines>0</Lines>
  <Paragraphs>0</Paragraphs>
  <TotalTime>6</TotalTime>
  <ScaleCrop>false</ScaleCrop>
  <LinksUpToDate>false</LinksUpToDate>
  <CharactersWithSpaces>1116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2023-05-24T02:47:00Z</dcterms:created>
  <dc:creator>hw</dc:creator>
  <cp:lastModifiedBy>inspur</cp:lastModifiedBy>
  <cp:lastPrinted>2023-07-22T10:08:00Z</cp:lastPrinted>
  <dcterms:modified xsi:type="dcterms:W3CDTF">2023-07-24T09:28:04Z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