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转发《</w:t>
      </w:r>
      <w:r>
        <w:rPr>
          <w:rFonts w:hint="eastAsia" w:ascii="宋体" w:hAnsi="宋体"/>
          <w:b/>
          <w:sz w:val="44"/>
          <w:szCs w:val="44"/>
        </w:rPr>
        <w:t>吉林市教育局关于上报2018年学校美育发展年度报告的通知</w:t>
      </w:r>
      <w:r>
        <w:rPr>
          <w:rFonts w:hint="eastAsia" w:ascii="宋体" w:hAnsi="宋体"/>
          <w:b/>
          <w:sz w:val="44"/>
          <w:szCs w:val="44"/>
          <w:lang w:eastAsia="zh-CN"/>
        </w:rPr>
        <w:t>》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区属各中小学校：</w:t>
      </w:r>
    </w:p>
    <w:p>
      <w:pPr>
        <w:ind w:firstLine="720" w:firstLineChars="22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现将《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吉林市教育局关于上报2018年学校美育发展年度报告的通知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》转发给你们，请各学校认真阅读文件，按要求上报学校美育年度报告和</w:t>
      </w:r>
      <w:r>
        <w:rPr>
          <w:rFonts w:hint="eastAsia" w:ascii="仿宋_GB2312" w:hAnsi="仿宋" w:eastAsia="仿宋_GB2312" w:cs="仿宋_GB2312"/>
          <w:sz w:val="32"/>
          <w:szCs w:val="32"/>
        </w:rPr>
        <w:t>中小学美育基础数据调查表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ind w:firstLine="720" w:firstLineChars="225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学校美育年度报告和美育基础数据调查表上报截止日期为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2018年10月31日。要求同时上报纸质版和电子版，邮箱：847775680@qq.com,联系人：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范宇萍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，电话：18543271057，62755319.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720" w:lineRule="exact"/>
        <w:ind w:left="1600" w:hanging="1600" w:hangingChars="5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附件：1、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吉林市教育局关于上报2018年学校美育发展年度报告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的通知</w:t>
      </w:r>
    </w:p>
    <w:p>
      <w:pPr>
        <w:adjustRightInd w:val="0"/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 w:cs="仿宋_GB2312"/>
          <w:sz w:val="32"/>
          <w:szCs w:val="32"/>
        </w:rPr>
        <w:t>2018年度中小学美育基础数据调查表</w:t>
      </w:r>
    </w:p>
    <w:p>
      <w:pPr>
        <w:adjustRightInd w:val="0"/>
        <w:snapToGrid w:val="0"/>
        <w:spacing w:line="720" w:lineRule="exact"/>
        <w:ind w:left="1598" w:leftChars="456" w:hanging="640" w:hanging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720" w:lineRule="exact"/>
        <w:ind w:left="1600" w:hanging="1600" w:hangingChars="5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吉林市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昌邑区</w:t>
      </w:r>
      <w:r>
        <w:rPr>
          <w:rFonts w:hint="eastAsia" w:ascii="仿宋_GB2312" w:hAnsi="宋体" w:eastAsia="仿宋_GB2312" w:cs="宋体"/>
          <w:sz w:val="32"/>
          <w:szCs w:val="32"/>
        </w:rPr>
        <w:t>教育局体卫艺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科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201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吉林市教育局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关于上报2018年学校美育发展年度报告的通知</w:t>
      </w:r>
    </w:p>
    <w:p>
      <w:pPr>
        <w:spacing w:line="560" w:lineRule="atLeast"/>
        <w:ind w:right="105" w:rightChars="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right="105" w:rightChars="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各县（市）区教育局，市教育局直属学校，市属民办学校：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建立健全学校艺术教育工作评价制度，改进美育教学，提高学生的审美和人文素养，促进学生全面健康成长，根据教育部制定的《中小学校艺术教育工作自评办法》、《中小学校艺术教育发展年度报告办法》，现要求各单位上报2018年学校美育发展年度报告，具体通知如下：</w:t>
      </w:r>
    </w:p>
    <w:p>
      <w:pPr>
        <w:numPr>
          <w:ilvl w:val="0"/>
          <w:numId w:val="1"/>
        </w:numPr>
        <w:adjustRightInd w:val="0"/>
        <w:spacing w:line="560" w:lineRule="exact"/>
        <w:ind w:hanging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完成学校美育发展年度自评报告</w:t>
      </w:r>
    </w:p>
    <w:p>
      <w:pPr>
        <w:adjustRightInd w:val="0"/>
        <w:spacing w:line="560" w:lineRule="exact"/>
        <w:ind w:firstLine="880" w:firstLineChars="275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学校美育发展自评报告要突出年度性，不上溯、不下延，采用定量和定性相结合的方法，反映本年度学校美育的发展情况。</w:t>
      </w:r>
    </w:p>
    <w:p>
      <w:pPr>
        <w:adjustRightInd w:val="0"/>
        <w:spacing w:line="560" w:lineRule="exact"/>
        <w:ind w:firstLine="720" w:firstLineChars="225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报告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文字言简意赅，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篇幅控制在</w:t>
      </w:r>
      <w:r>
        <w:rPr>
          <w:rFonts w:hint="eastAsia" w:ascii="仿宋_GB2312" w:eastAsia="仿宋_GB2312"/>
          <w:color w:val="000000"/>
          <w:sz w:val="32"/>
          <w:szCs w:val="32"/>
        </w:rPr>
        <w:t>3000字以内，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注重全面客观收集信息，根据数据和事实进行分析判断，总结成绩，提炼经验。</w:t>
      </w:r>
    </w:p>
    <w:p>
      <w:pPr>
        <w:adjustRightInd w:val="0"/>
        <w:spacing w:line="560" w:lineRule="exact"/>
        <w:ind w:firstLine="880" w:firstLineChars="275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报告内容侧重以下几个方面：</w:t>
      </w:r>
    </w:p>
    <w:p>
      <w:pPr>
        <w:pStyle w:val="2"/>
        <w:spacing w:line="560" w:lineRule="exact"/>
        <w:ind w:firstLine="800" w:firstLineChars="25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（一）开齐开足上好美育课程，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丰富学校美育课程内容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重视中华优秀传统文化教育，开发校本课程情况。</w:t>
      </w:r>
    </w:p>
    <w:p>
      <w:pPr>
        <w:pStyle w:val="2"/>
        <w:spacing w:line="560" w:lineRule="exact"/>
        <w:ind w:firstLine="800" w:firstLineChars="250"/>
        <w:jc w:val="both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（二）美育教师配备情况，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美育教师对口交流、下乡支教、挂牌授课等情况，解决美育师资结构性短缺问题情况。</w:t>
      </w:r>
    </w:p>
    <w:p>
      <w:pPr>
        <w:pStyle w:val="2"/>
        <w:spacing w:line="560" w:lineRule="exact"/>
        <w:ind w:firstLine="640"/>
        <w:jc w:val="both"/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（三）美育教师队伍整体素质提高情况。</w:t>
      </w:r>
    </w:p>
    <w:p>
      <w:pPr>
        <w:pStyle w:val="2"/>
        <w:spacing w:line="560" w:lineRule="exact"/>
        <w:ind w:firstLine="640"/>
        <w:jc w:val="both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（四）整合资源充实美育师资队伍，聘请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民间艺人担任学校艺术社团指导员情况。</w:t>
      </w:r>
    </w:p>
    <w:p>
      <w:pPr>
        <w:pStyle w:val="2"/>
        <w:spacing w:line="560" w:lineRule="exact"/>
        <w:ind w:firstLine="64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（五）</w:t>
      </w:r>
      <w:r>
        <w:rPr>
          <w:rFonts w:hint="eastAsia" w:ascii="仿宋_GB2312" w:hAnsi="仿宋" w:eastAsia="仿宋_GB2312" w:cs="仿宋_GB2312"/>
          <w:sz w:val="32"/>
          <w:szCs w:val="32"/>
        </w:rPr>
        <w:t>学校美育器材配备情况，美育活动投入情况。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（六）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美育</w:t>
      </w: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制度建设情况。</w:t>
      </w:r>
    </w:p>
    <w:p>
      <w:pPr>
        <w:pStyle w:val="2"/>
        <w:spacing w:line="560" w:lineRule="exact"/>
        <w:ind w:firstLine="636"/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（七）美育质量监测和督导制度落实情况。</w:t>
      </w:r>
    </w:p>
    <w:p>
      <w:pPr>
        <w:pStyle w:val="2"/>
        <w:spacing w:line="560" w:lineRule="exact"/>
        <w:ind w:firstLine="63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（八）美育活动开展情况，社团建设情况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（九）美育教研与科研，美育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名师工作室、学科带头人等建设</w:t>
      </w: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情况。</w:t>
      </w:r>
    </w:p>
    <w:p>
      <w:pPr>
        <w:pStyle w:val="2"/>
        <w:spacing w:line="560" w:lineRule="exact"/>
        <w:ind w:firstLine="636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（十）农村艺术教育实验县建设情况。优秀文化艺术传承学校建设情况。高雅艺术进校园、戏曲进校园落实情况。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二、完成2018年度中小学美育基础数据调查表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各县（市）区</w:t>
      </w:r>
      <w:r>
        <w:rPr>
          <w:rFonts w:hint="eastAsia" w:ascii="仿宋_GB2312" w:hAnsi="仿宋" w:eastAsia="仿宋_GB2312" w:cs="仿宋_GB2312"/>
          <w:sz w:val="32"/>
          <w:szCs w:val="32"/>
        </w:rPr>
        <w:t>教育局及市教育局直属学校分别填写《2018年度中小学美育基础数据调查表》（见附件），务必要保证数据详实准确，调查结果真实有效。</w:t>
      </w:r>
    </w:p>
    <w:p>
      <w:pPr>
        <w:adjustRightInd w:val="0"/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吉林市教育局</w:t>
      </w:r>
    </w:p>
    <w:p>
      <w:pPr>
        <w:adjustRightIn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2018年11月25日</w:t>
      </w:r>
    </w:p>
    <w:p>
      <w:pPr>
        <w:adjustRightIn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adjustRightInd w:val="0"/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2018年度中小学美育基础数据调查表</w:t>
      </w:r>
    </w:p>
    <w:p>
      <w:pPr>
        <w:adjustRightInd w:val="0"/>
        <w:spacing w:line="56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学校名称：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填报负责人：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联系电话：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adjustRightInd w:val="0"/>
        <w:spacing w:line="56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tbl>
      <w:tblPr>
        <w:tblStyle w:val="7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"/>
        <w:gridCol w:w="252"/>
        <w:gridCol w:w="707"/>
        <w:gridCol w:w="389"/>
        <w:gridCol w:w="599"/>
        <w:gridCol w:w="252"/>
        <w:gridCol w:w="252"/>
        <w:gridCol w:w="252"/>
        <w:gridCol w:w="376"/>
        <w:gridCol w:w="252"/>
        <w:gridCol w:w="376"/>
        <w:gridCol w:w="551"/>
        <w:gridCol w:w="480"/>
        <w:gridCol w:w="466"/>
        <w:gridCol w:w="252"/>
        <w:gridCol w:w="252"/>
        <w:gridCol w:w="470"/>
        <w:gridCol w:w="489"/>
        <w:gridCol w:w="471"/>
        <w:gridCol w:w="488"/>
        <w:gridCol w:w="356"/>
        <w:gridCol w:w="506"/>
        <w:gridCol w:w="615"/>
        <w:gridCol w:w="356"/>
        <w:gridCol w:w="424"/>
        <w:gridCol w:w="376"/>
        <w:gridCol w:w="524"/>
        <w:gridCol w:w="491"/>
        <w:gridCol w:w="471"/>
        <w:gridCol w:w="472"/>
        <w:gridCol w:w="501"/>
        <w:gridCol w:w="529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班级数量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学生数量</w:t>
            </w:r>
          </w:p>
        </w:tc>
        <w:tc>
          <w:tcPr>
            <w:tcW w:w="138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班周课时数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艺术实践活动</w:t>
            </w:r>
          </w:p>
        </w:tc>
        <w:tc>
          <w:tcPr>
            <w:tcW w:w="328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师资建设（人数）</w:t>
            </w:r>
          </w:p>
        </w:tc>
        <w:tc>
          <w:tcPr>
            <w:tcW w:w="278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条件保障</w:t>
            </w:r>
          </w:p>
        </w:tc>
        <w:tc>
          <w:tcPr>
            <w:tcW w:w="245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艺术教育经费支出（万元）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音乐课时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美术课时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综合艺术课时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地方/学校艺术课时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是否开齐开足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每年开展艺术节场次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学生艺术社团数量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经常性参加艺术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社团活动学生数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戏曲进校园场次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专职音乐教师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兼职音乐教师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音乐教师缺额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专职美术教师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兼职美术教师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美术教师缺额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参加县级以上培训人数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荣获县级以上表彰奖励人数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音乐专用教室数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音乐器材配备是否完备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美术专用教室数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美术器材配备是否完备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艺术场馆数量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其它艺术活动室数量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现有艺术设备总值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2018年维修场馆、器材支出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2018年购置、建设场馆、器材支出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2018年艺术教育教师参加培训支出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2018年艺术活动支出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adjustRightInd w:val="0"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645"/>
        <w:rPr>
          <w:rFonts w:hint="eastAsia" w:ascii="宋体" w:hAnsi="宋体" w:cs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D681E"/>
    <w:multiLevelType w:val="multilevel"/>
    <w:tmpl w:val="7E7D681E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49"/>
    <w:rsid w:val="00071CE7"/>
    <w:rsid w:val="000A34E7"/>
    <w:rsid w:val="000F7ECF"/>
    <w:rsid w:val="00127136"/>
    <w:rsid w:val="00134E1B"/>
    <w:rsid w:val="00146896"/>
    <w:rsid w:val="002B33D9"/>
    <w:rsid w:val="00364C3A"/>
    <w:rsid w:val="003B2654"/>
    <w:rsid w:val="00401B32"/>
    <w:rsid w:val="005717F4"/>
    <w:rsid w:val="005A333C"/>
    <w:rsid w:val="00602298"/>
    <w:rsid w:val="006445BE"/>
    <w:rsid w:val="006C7850"/>
    <w:rsid w:val="007D68D4"/>
    <w:rsid w:val="00830AA8"/>
    <w:rsid w:val="008344F5"/>
    <w:rsid w:val="008A50E9"/>
    <w:rsid w:val="00923185"/>
    <w:rsid w:val="009C7F10"/>
    <w:rsid w:val="009E1513"/>
    <w:rsid w:val="009F0ED0"/>
    <w:rsid w:val="00A01D4D"/>
    <w:rsid w:val="00A73E23"/>
    <w:rsid w:val="00AF1F98"/>
    <w:rsid w:val="00CC3F49"/>
    <w:rsid w:val="00D51671"/>
    <w:rsid w:val="00D779BB"/>
    <w:rsid w:val="00DA1D11"/>
    <w:rsid w:val="00DF131E"/>
    <w:rsid w:val="00E76C29"/>
    <w:rsid w:val="00E814F2"/>
    <w:rsid w:val="1C192849"/>
    <w:rsid w:val="31F53D54"/>
    <w:rsid w:val="368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文字 Char"/>
    <w:basedOn w:val="4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141</Words>
  <Characters>805</Characters>
  <Lines>6</Lines>
  <Paragraphs>1</Paragraphs>
  <TotalTime>12</TotalTime>
  <ScaleCrop>false</ScaleCrop>
  <LinksUpToDate>false</LinksUpToDate>
  <CharactersWithSpaces>945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2018-10-25T06:13:00Z</dcterms:created>
  <dc:creator>User</dc:creator>
  <cp:lastModifiedBy>燕语笛声</cp:lastModifiedBy>
  <cp:lastPrinted>2018-10-25T07:21:00Z</cp:lastPrinted>
  <dcterms:modified xsi:type="dcterms:W3CDTF">2018-10-26T02:45:19Z</dcterms:modified>
  <dc:title>转发吉林省教育厅《转发教育部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