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残疾人两项补贴政策宣传</w:t>
      </w:r>
    </w:p>
    <w:p>
      <w:pPr>
        <w:jc w:val="center"/>
        <w:rPr>
          <w:rFonts w:ascii="楷体" w:hAnsi="楷体" w:eastAsia="楷体"/>
          <w:sz w:val="32"/>
          <w:szCs w:val="32"/>
        </w:rPr>
      </w:pPr>
      <w:r>
        <w:rPr>
          <w:rFonts w:hint="eastAsia" w:ascii="楷体" w:hAnsi="楷体" w:eastAsia="楷体"/>
          <w:sz w:val="32"/>
          <w:szCs w:val="32"/>
          <w:lang w:eastAsia="zh-CN"/>
        </w:rPr>
        <w:t>经开区</w:t>
      </w:r>
      <w:r>
        <w:rPr>
          <w:rFonts w:ascii="楷体" w:hAnsi="楷体" w:eastAsia="楷体"/>
          <w:sz w:val="32"/>
          <w:szCs w:val="32"/>
        </w:rPr>
        <w:t>民政</w:t>
      </w:r>
      <w:r>
        <w:rPr>
          <w:rFonts w:hint="eastAsia" w:ascii="楷体" w:hAnsi="楷体" w:eastAsia="楷体"/>
          <w:sz w:val="32"/>
          <w:szCs w:val="32"/>
          <w:lang w:eastAsia="zh-CN"/>
        </w:rPr>
        <w:t>和退役军人事务</w:t>
      </w:r>
      <w:r>
        <w:rPr>
          <w:rFonts w:ascii="楷体" w:hAnsi="楷体" w:eastAsia="楷体"/>
          <w:sz w:val="32"/>
          <w:szCs w:val="32"/>
        </w:rPr>
        <w:t>局</w:t>
      </w:r>
    </w:p>
    <w:p>
      <w:pPr>
        <w:ind w:firstLine="640" w:firstLineChars="200"/>
        <w:jc w:val="left"/>
        <w:rPr>
          <w:rFonts w:ascii="仿宋" w:hAnsi="仿宋" w:eastAsia="仿宋"/>
          <w:sz w:val="32"/>
          <w:szCs w:val="32"/>
        </w:rPr>
      </w:pPr>
    </w:p>
    <w:p>
      <w:pPr>
        <w:ind w:firstLine="640" w:firstLineChars="200"/>
        <w:jc w:val="left"/>
        <w:rPr>
          <w:rFonts w:ascii="楷体" w:hAnsi="楷体" w:eastAsia="楷体"/>
          <w:color w:val="0070C0"/>
          <w:sz w:val="32"/>
          <w:szCs w:val="32"/>
        </w:rPr>
      </w:pPr>
      <w:r>
        <w:rPr>
          <w:rFonts w:hint="eastAsia" w:ascii="楷体" w:hAnsi="楷体" w:eastAsia="楷体"/>
          <w:color w:val="0070C0"/>
          <w:sz w:val="32"/>
          <w:szCs w:val="32"/>
        </w:rPr>
        <w:t xml:space="preserve">PART 1 </w:t>
      </w:r>
      <w:r>
        <w:rPr>
          <w:rFonts w:hint="eastAsia" w:ascii="楷体" w:hAnsi="楷体" w:eastAsia="楷体"/>
          <w:b/>
          <w:color w:val="0070C0"/>
          <w:sz w:val="32"/>
          <w:szCs w:val="32"/>
        </w:rPr>
        <w:t>残疾人两项补贴</w:t>
      </w:r>
    </w:p>
    <w:p>
      <w:pPr>
        <w:ind w:firstLine="640" w:firstLineChars="200"/>
        <w:jc w:val="left"/>
        <w:rPr>
          <w:rFonts w:ascii="仿宋" w:hAnsi="仿宋" w:eastAsia="仿宋"/>
          <w:sz w:val="32"/>
          <w:szCs w:val="32"/>
        </w:rPr>
      </w:pPr>
      <w:r>
        <w:rPr>
          <w:rFonts w:hint="eastAsia" w:ascii="仿宋" w:hAnsi="仿宋" w:eastAsia="仿宋"/>
          <w:sz w:val="32"/>
          <w:szCs w:val="32"/>
        </w:rPr>
        <w:t>1、困难残疾人生活补贴；</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2、重度残疾人护理补贴。</w:t>
      </w:r>
    </w:p>
    <w:p>
      <w:pPr>
        <w:ind w:firstLine="640" w:firstLineChars="200"/>
        <w:jc w:val="left"/>
        <w:rPr>
          <w:rFonts w:ascii="楷体" w:hAnsi="楷体" w:eastAsia="楷体"/>
          <w:sz w:val="32"/>
          <w:szCs w:val="32"/>
        </w:rPr>
      </w:pPr>
    </w:p>
    <w:p>
      <w:pPr>
        <w:ind w:firstLine="640" w:firstLineChars="200"/>
        <w:jc w:val="left"/>
        <w:rPr>
          <w:rFonts w:ascii="楷体" w:hAnsi="楷体" w:eastAsia="楷体"/>
          <w:b/>
          <w:color w:val="0070C0"/>
          <w:sz w:val="32"/>
          <w:szCs w:val="32"/>
        </w:rPr>
      </w:pPr>
      <w:r>
        <w:rPr>
          <w:rFonts w:hint="eastAsia" w:ascii="楷体" w:hAnsi="楷体" w:eastAsia="楷体"/>
          <w:color w:val="0070C0"/>
          <w:sz w:val="32"/>
          <w:szCs w:val="32"/>
        </w:rPr>
        <w:t>PART 2</w:t>
      </w:r>
      <w:r>
        <w:rPr>
          <w:rFonts w:hint="eastAsia" w:ascii="楷体" w:hAnsi="楷体" w:eastAsia="楷体"/>
          <w:b/>
          <w:color w:val="0070C0"/>
          <w:sz w:val="32"/>
          <w:szCs w:val="32"/>
        </w:rPr>
        <w:t xml:space="preserve"> 补贴对象、补贴标准</w:t>
      </w:r>
    </w:p>
    <w:p>
      <w:pPr>
        <w:ind w:firstLine="640" w:firstLineChars="200"/>
        <w:jc w:val="left"/>
        <w:rPr>
          <w:rFonts w:ascii="仿宋" w:hAnsi="仿宋" w:eastAsia="仿宋"/>
          <w:sz w:val="32"/>
          <w:szCs w:val="32"/>
        </w:rPr>
      </w:pPr>
      <w:r>
        <w:rPr>
          <w:rFonts w:hint="eastAsia" w:ascii="仿宋" w:hAnsi="仿宋" w:eastAsia="仿宋"/>
          <w:sz w:val="32"/>
          <w:szCs w:val="32"/>
        </w:rPr>
        <w:t>1、困难残疾人生活补贴对象为低保家庭中的残疾人，补贴标准为每人每月80元；</w:t>
      </w:r>
    </w:p>
    <w:p>
      <w:pPr>
        <w:ind w:firstLine="640" w:firstLineChars="200"/>
        <w:jc w:val="left"/>
        <w:rPr>
          <w:rFonts w:ascii="仿宋" w:hAnsi="仿宋" w:eastAsia="仿宋"/>
          <w:sz w:val="32"/>
          <w:szCs w:val="32"/>
        </w:rPr>
      </w:pPr>
      <w:r>
        <w:rPr>
          <w:rFonts w:hint="eastAsia" w:ascii="仿宋" w:hAnsi="仿宋" w:eastAsia="仿宋"/>
          <w:sz w:val="32"/>
          <w:szCs w:val="32"/>
        </w:rPr>
        <w:t>2、重度残疾人护理补贴对象为残疾等级为一级、二级且需要长期照护的残疾人（应按照一级、二级残疾人均需长期照护执行)，补贴标准为每人每月80元。</w:t>
      </w:r>
    </w:p>
    <w:p>
      <w:pPr>
        <w:ind w:firstLine="640" w:firstLineChars="200"/>
        <w:jc w:val="left"/>
        <w:rPr>
          <w:rFonts w:ascii="仿宋" w:hAnsi="仿宋" w:eastAsia="仿宋"/>
          <w:sz w:val="32"/>
          <w:szCs w:val="32"/>
        </w:rPr>
      </w:pPr>
      <w:r>
        <w:rPr>
          <w:rFonts w:hint="eastAsia" w:ascii="仿宋" w:hAnsi="仿宋" w:eastAsia="仿宋"/>
          <w:sz w:val="32"/>
          <w:szCs w:val="32"/>
        </w:rPr>
        <w:t>3、困难残疾人生活补贴和重度残疾人护理补贴可同时申领。</w:t>
      </w:r>
    </w:p>
    <w:p>
      <w:pPr>
        <w:jc w:val="left"/>
        <w:rPr>
          <w:rFonts w:ascii="仿宋" w:hAnsi="仿宋" w:eastAsia="仿宋"/>
          <w:sz w:val="32"/>
          <w:szCs w:val="32"/>
        </w:rPr>
      </w:pPr>
      <w:r>
        <w:rPr>
          <w:rFonts w:ascii="仿宋" w:hAnsi="仿宋" w:eastAsia="仿宋"/>
          <w:sz w:val="32"/>
          <w:szCs w:val="32"/>
        </w:rPr>
        <w:drawing>
          <wp:inline distT="0" distB="0" distL="0" distR="0">
            <wp:extent cx="5274310" cy="2509520"/>
            <wp:effectExtent l="19050" t="0" r="2540" b="0"/>
            <wp:docPr id="2" name="图片 1" descr="C:\Users\msi\AppData\Local\Temp\WeChat Files\6fe2eca4eefc68dd873edb8eab666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msi\AppData\Local\Temp\WeChat Files\6fe2eca4eefc68dd873edb8eab666ec.png"/>
                    <pic:cNvPicPr>
                      <a:picLocks noChangeAspect="1" noChangeArrowheads="1"/>
                    </pic:cNvPicPr>
                  </pic:nvPicPr>
                  <pic:blipFill>
                    <a:blip r:embed="rId4"/>
                    <a:srcRect/>
                    <a:stretch>
                      <a:fillRect/>
                    </a:stretch>
                  </pic:blipFill>
                  <pic:spPr>
                    <a:xfrm>
                      <a:off x="0" y="0"/>
                      <a:ext cx="5274310" cy="2509779"/>
                    </a:xfrm>
                    <a:prstGeom prst="rect">
                      <a:avLst/>
                    </a:prstGeom>
                    <a:noFill/>
                    <a:ln w="9525">
                      <a:noFill/>
                      <a:miter lim="800000"/>
                      <a:headEnd/>
                      <a:tailEnd/>
                    </a:ln>
                  </pic:spPr>
                </pic:pic>
              </a:graphicData>
            </a:graphic>
          </wp:inline>
        </w:drawing>
      </w:r>
    </w:p>
    <w:p>
      <w:pPr>
        <w:ind w:firstLine="640" w:firstLineChars="200"/>
        <w:jc w:val="left"/>
        <w:rPr>
          <w:rFonts w:ascii="仿宋" w:hAnsi="仿宋" w:eastAsia="仿宋"/>
          <w:sz w:val="32"/>
          <w:szCs w:val="32"/>
        </w:rPr>
      </w:pPr>
    </w:p>
    <w:p>
      <w:pPr>
        <w:ind w:firstLine="640" w:firstLineChars="200"/>
        <w:jc w:val="left"/>
        <w:rPr>
          <w:rFonts w:ascii="楷体" w:hAnsi="楷体" w:eastAsia="楷体"/>
          <w:color w:val="0070C0"/>
          <w:sz w:val="32"/>
          <w:szCs w:val="32"/>
        </w:rPr>
      </w:pPr>
      <w:r>
        <w:rPr>
          <w:rFonts w:hint="eastAsia" w:ascii="楷体" w:hAnsi="楷体" w:eastAsia="楷体"/>
          <w:color w:val="0070C0"/>
          <w:sz w:val="32"/>
          <w:szCs w:val="32"/>
        </w:rPr>
        <w:t xml:space="preserve">PART 3 </w:t>
      </w:r>
      <w:r>
        <w:rPr>
          <w:rFonts w:hint="eastAsia" w:ascii="楷体" w:hAnsi="楷体" w:eastAsia="楷体"/>
          <w:b/>
          <w:color w:val="0070C0"/>
          <w:sz w:val="32"/>
          <w:szCs w:val="32"/>
        </w:rPr>
        <w:t>政策衔接</w:t>
      </w:r>
    </w:p>
    <w:p>
      <w:pPr>
        <w:ind w:firstLine="640" w:firstLineChars="200"/>
        <w:jc w:val="left"/>
        <w:rPr>
          <w:rFonts w:ascii="仿宋" w:hAnsi="仿宋" w:eastAsia="仿宋"/>
          <w:sz w:val="32"/>
          <w:szCs w:val="32"/>
        </w:rPr>
      </w:pPr>
      <w:r>
        <w:rPr>
          <w:rFonts w:hint="eastAsia" w:ascii="仿宋" w:hAnsi="仿宋" w:eastAsia="仿宋"/>
          <w:sz w:val="32"/>
          <w:szCs w:val="32"/>
        </w:rPr>
        <w:t>1、享受孤儿基本生活保障政策的残疾儿童不享受困难残疾人生活补贴，可享受重度残疾人护理补贴。</w:t>
      </w:r>
    </w:p>
    <w:p>
      <w:pPr>
        <w:ind w:firstLine="640" w:firstLineChars="200"/>
        <w:jc w:val="left"/>
        <w:rPr>
          <w:rFonts w:ascii="仿宋" w:hAnsi="仿宋" w:eastAsia="仿宋"/>
          <w:sz w:val="32"/>
          <w:szCs w:val="32"/>
        </w:rPr>
      </w:pPr>
      <w:r>
        <w:rPr>
          <w:rFonts w:hint="eastAsia" w:ascii="仿宋" w:hAnsi="仿宋" w:eastAsia="仿宋"/>
          <w:sz w:val="32"/>
          <w:szCs w:val="32"/>
        </w:rPr>
        <w:t>2、以下人员不可享受残疾人两项补贴：</w:t>
      </w:r>
    </w:p>
    <w:p>
      <w:pPr>
        <w:ind w:firstLine="640" w:firstLineChars="200"/>
        <w:jc w:val="left"/>
        <w:rPr>
          <w:rFonts w:ascii="仿宋" w:hAnsi="仿宋" w:eastAsia="仿宋"/>
          <w:sz w:val="32"/>
          <w:szCs w:val="32"/>
        </w:rPr>
      </w:pPr>
      <w:r>
        <w:rPr>
          <w:rFonts w:hint="eastAsia" w:ascii="仿宋" w:hAnsi="仿宋" w:eastAsia="仿宋"/>
          <w:sz w:val="32"/>
          <w:szCs w:val="32"/>
        </w:rPr>
        <w:t>（一）领取工伤保险生活护理费的工伤职工；</w:t>
      </w:r>
    </w:p>
    <w:p>
      <w:pPr>
        <w:ind w:firstLine="640" w:firstLineChars="200"/>
        <w:jc w:val="left"/>
        <w:rPr>
          <w:rFonts w:ascii="仿宋" w:hAnsi="仿宋" w:eastAsia="仿宋"/>
          <w:sz w:val="32"/>
          <w:szCs w:val="32"/>
        </w:rPr>
      </w:pPr>
      <w:r>
        <w:rPr>
          <w:rFonts w:hint="eastAsia" w:ascii="仿宋" w:hAnsi="仿宋" w:eastAsia="仿宋"/>
          <w:sz w:val="32"/>
          <w:szCs w:val="32"/>
        </w:rPr>
        <w:t>（二）纳入特困人员供养保障的城市“三无”人员和农村五保户。</w:t>
      </w:r>
    </w:p>
    <w:p>
      <w:pPr>
        <w:ind w:firstLine="640" w:firstLineChars="200"/>
        <w:jc w:val="left"/>
        <w:rPr>
          <w:rFonts w:ascii="仿宋" w:hAnsi="仿宋" w:eastAsia="仿宋"/>
          <w:sz w:val="32"/>
          <w:szCs w:val="32"/>
        </w:rPr>
      </w:pPr>
      <w:r>
        <w:rPr>
          <w:rFonts w:hint="eastAsia" w:ascii="仿宋" w:hAnsi="仿宋" w:eastAsia="仿宋"/>
          <w:sz w:val="32"/>
          <w:szCs w:val="32"/>
        </w:rPr>
        <w:t>3、残疾人两项补贴与老年、因公致残、离休等福利性生活补贴（津贴)、护理补贴(津贴)不可同时申领，符合条件的残疾人，可择高申领其中一项生活补贴（津贴)、护理补贴（津贴)。</w:t>
      </w:r>
    </w:p>
    <w:p>
      <w:pPr>
        <w:ind w:firstLine="640" w:firstLineChars="200"/>
        <w:jc w:val="left"/>
        <w:rPr>
          <w:rFonts w:ascii="仿宋" w:hAnsi="仿宋" w:eastAsia="仿宋"/>
          <w:sz w:val="32"/>
          <w:szCs w:val="32"/>
        </w:rPr>
      </w:pPr>
      <w:r>
        <w:rPr>
          <w:rFonts w:hint="eastAsia" w:ascii="仿宋" w:hAnsi="仿宋" w:eastAsia="仿宋"/>
          <w:sz w:val="32"/>
          <w:szCs w:val="32"/>
        </w:rPr>
        <w:t>4、残疾人两项补贴不计入城乡最低生活保障家庭的收入。</w:t>
      </w:r>
    </w:p>
    <w:p>
      <w:pPr>
        <w:ind w:firstLine="640" w:firstLineChars="200"/>
        <w:jc w:val="left"/>
        <w:rPr>
          <w:rFonts w:ascii="楷体" w:hAnsi="楷体" w:eastAsia="楷体"/>
          <w:color w:val="0070C0"/>
          <w:sz w:val="32"/>
          <w:szCs w:val="32"/>
        </w:rPr>
      </w:pPr>
    </w:p>
    <w:p>
      <w:pPr>
        <w:ind w:firstLine="640" w:firstLineChars="200"/>
        <w:jc w:val="left"/>
        <w:rPr>
          <w:rFonts w:ascii="楷体" w:hAnsi="楷体" w:eastAsia="楷体"/>
          <w:color w:val="0070C0"/>
          <w:sz w:val="32"/>
          <w:szCs w:val="32"/>
        </w:rPr>
      </w:pPr>
      <w:r>
        <w:rPr>
          <w:rFonts w:hint="eastAsia" w:ascii="楷体" w:hAnsi="楷体" w:eastAsia="楷体"/>
          <w:color w:val="0070C0"/>
          <w:sz w:val="32"/>
          <w:szCs w:val="32"/>
        </w:rPr>
        <w:t xml:space="preserve">PART 4 </w:t>
      </w:r>
      <w:r>
        <w:rPr>
          <w:rFonts w:hint="eastAsia" w:ascii="楷体" w:hAnsi="楷体" w:eastAsia="楷体"/>
          <w:b/>
          <w:color w:val="0070C0"/>
          <w:sz w:val="32"/>
          <w:szCs w:val="32"/>
        </w:rPr>
        <w:t>申报材料</w:t>
      </w:r>
    </w:p>
    <w:p>
      <w:pPr>
        <w:ind w:firstLine="640" w:firstLineChars="200"/>
        <w:jc w:val="left"/>
        <w:rPr>
          <w:rFonts w:ascii="仿宋" w:hAnsi="仿宋" w:eastAsia="仿宋"/>
          <w:sz w:val="32"/>
          <w:szCs w:val="32"/>
        </w:rPr>
      </w:pPr>
      <w:r>
        <w:rPr>
          <w:rFonts w:hint="eastAsia" w:ascii="仿宋" w:hAnsi="仿宋" w:eastAsia="仿宋"/>
          <w:sz w:val="32"/>
          <w:szCs w:val="32"/>
        </w:rPr>
        <w:t>1、填写完整的书面申请（《困难残疾人生活补贴申请表》或《重度残疾人护理补贴申请表》），本人申请确有困难的可由法定监护人，法定赡养、抚养、扶养义务人，所在村民（社区居民）委员会或其他委托人代为办理申请事宜。</w:t>
      </w:r>
    </w:p>
    <w:p>
      <w:pPr>
        <w:ind w:firstLine="640" w:firstLineChars="200"/>
        <w:jc w:val="left"/>
        <w:rPr>
          <w:rFonts w:ascii="仿宋" w:hAnsi="仿宋" w:eastAsia="仿宋"/>
          <w:sz w:val="32"/>
          <w:szCs w:val="32"/>
        </w:rPr>
      </w:pPr>
      <w:r>
        <w:rPr>
          <w:rFonts w:hint="eastAsia" w:ascii="仿宋" w:hAnsi="仿宋" w:eastAsia="仿宋"/>
          <w:sz w:val="32"/>
          <w:szCs w:val="32"/>
        </w:rPr>
        <w:t>2、本人身份证原件和复印件一份。</w:t>
      </w:r>
    </w:p>
    <w:p>
      <w:pPr>
        <w:ind w:firstLine="640" w:firstLineChars="200"/>
        <w:jc w:val="left"/>
        <w:rPr>
          <w:rFonts w:ascii="仿宋" w:hAnsi="仿宋" w:eastAsia="仿宋"/>
          <w:sz w:val="32"/>
          <w:szCs w:val="32"/>
        </w:rPr>
      </w:pPr>
      <w:r>
        <w:rPr>
          <w:rFonts w:hint="eastAsia" w:ascii="仿宋" w:hAnsi="仿宋" w:eastAsia="仿宋"/>
          <w:sz w:val="32"/>
          <w:szCs w:val="32"/>
        </w:rPr>
        <w:t>3、本人户口簿和复印件一份。</w:t>
      </w:r>
    </w:p>
    <w:p>
      <w:pPr>
        <w:ind w:firstLine="640" w:firstLineChars="200"/>
        <w:jc w:val="left"/>
        <w:rPr>
          <w:rFonts w:ascii="仿宋" w:hAnsi="仿宋" w:eastAsia="仿宋"/>
          <w:sz w:val="32"/>
          <w:szCs w:val="32"/>
        </w:rPr>
      </w:pPr>
      <w:r>
        <w:rPr>
          <w:rFonts w:hint="eastAsia" w:ascii="仿宋" w:hAnsi="仿宋" w:eastAsia="仿宋"/>
          <w:sz w:val="32"/>
          <w:szCs w:val="32"/>
        </w:rPr>
        <w:t>4、本人残疾证和复印件一份。</w:t>
      </w:r>
    </w:p>
    <w:p>
      <w:pPr>
        <w:ind w:firstLine="640" w:firstLineChars="200"/>
        <w:jc w:val="left"/>
        <w:rPr>
          <w:rFonts w:ascii="仿宋" w:hAnsi="仿宋" w:eastAsia="仿宋"/>
          <w:sz w:val="32"/>
          <w:szCs w:val="32"/>
        </w:rPr>
      </w:pPr>
      <w:r>
        <w:rPr>
          <w:rFonts w:hint="eastAsia" w:ascii="仿宋" w:hAnsi="仿宋" w:eastAsia="仿宋"/>
          <w:sz w:val="32"/>
          <w:szCs w:val="32"/>
        </w:rPr>
        <w:t>5、本人领取“两项补贴"的银行存折或银行卡复印件一份。</w:t>
      </w:r>
    </w:p>
    <w:p>
      <w:pPr>
        <w:ind w:firstLine="640" w:firstLineChars="200"/>
        <w:jc w:val="left"/>
        <w:rPr>
          <w:rFonts w:ascii="仿宋" w:hAnsi="仿宋" w:eastAsia="仿宋"/>
          <w:sz w:val="32"/>
          <w:szCs w:val="32"/>
        </w:rPr>
      </w:pPr>
      <w:r>
        <w:rPr>
          <w:rFonts w:hint="eastAsia" w:ascii="仿宋" w:hAnsi="仿宋" w:eastAsia="仿宋"/>
          <w:sz w:val="32"/>
          <w:szCs w:val="32"/>
        </w:rPr>
        <w:t>6、申请困难残疾人生活补贴的残疾人还需提供本人城乡低保证原件和复印件一份。</w:t>
      </w:r>
    </w:p>
    <w:p>
      <w:pPr>
        <w:ind w:firstLine="640" w:firstLineChars="200"/>
        <w:jc w:val="left"/>
        <w:rPr>
          <w:rFonts w:ascii="仿宋" w:hAnsi="仿宋" w:eastAsia="仿宋"/>
          <w:sz w:val="32"/>
          <w:szCs w:val="32"/>
        </w:rPr>
      </w:pPr>
    </w:p>
    <w:p>
      <w:pPr>
        <w:ind w:firstLine="640" w:firstLineChars="200"/>
        <w:jc w:val="left"/>
        <w:rPr>
          <w:rFonts w:hint="eastAsia" w:ascii="楷体" w:hAnsi="楷体" w:eastAsia="楷体"/>
          <w:b/>
          <w:color w:val="0070C0"/>
          <w:sz w:val="32"/>
          <w:szCs w:val="32"/>
        </w:rPr>
      </w:pPr>
      <w:r>
        <w:rPr>
          <w:rFonts w:hint="eastAsia" w:ascii="楷体" w:hAnsi="楷体" w:eastAsia="楷体"/>
          <w:color w:val="0070C0"/>
          <w:sz w:val="32"/>
          <w:szCs w:val="32"/>
        </w:rPr>
        <w:t xml:space="preserve">PART 5 </w:t>
      </w:r>
      <w:r>
        <w:rPr>
          <w:rFonts w:hint="eastAsia" w:ascii="楷体" w:hAnsi="楷体" w:eastAsia="楷体"/>
          <w:b/>
          <w:color w:val="0070C0"/>
          <w:sz w:val="32"/>
          <w:szCs w:val="32"/>
        </w:rPr>
        <w:t>资格审核</w:t>
      </w:r>
    </w:p>
    <w:p>
      <w:pPr>
        <w:numPr>
          <w:ilvl w:val="0"/>
          <w:numId w:val="1"/>
        </w:numPr>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预</w:t>
      </w:r>
      <w:r>
        <w:rPr>
          <w:rFonts w:hint="eastAsia" w:ascii="仿宋" w:hAnsi="仿宋" w:eastAsia="仿宋"/>
          <w:sz w:val="32"/>
          <w:szCs w:val="32"/>
        </w:rPr>
        <w:t>审。</w:t>
      </w:r>
      <w:r>
        <w:rPr>
          <w:rFonts w:hint="eastAsia" w:ascii="仿宋" w:hAnsi="仿宋" w:eastAsia="仿宋"/>
          <w:sz w:val="32"/>
          <w:szCs w:val="32"/>
          <w:lang w:eastAsia="zh-CN"/>
        </w:rPr>
        <w:t>社区（村民委员会）加强政策指导，对申请人所需资料进行把关，并对申请人的实际情况核实，按要求提供委托书等相关证明材料。</w:t>
      </w:r>
    </w:p>
    <w:p>
      <w:pPr>
        <w:numPr>
          <w:ilvl w:val="0"/>
          <w:numId w:val="0"/>
        </w:num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、初审。残疾人户籍所在地</w:t>
      </w:r>
      <w:r>
        <w:rPr>
          <w:rFonts w:hint="eastAsia" w:ascii="仿宋" w:hAnsi="仿宋" w:eastAsia="仿宋"/>
          <w:sz w:val="32"/>
          <w:szCs w:val="32"/>
          <w:lang w:eastAsia="zh-CN"/>
        </w:rPr>
        <w:t>街道办事处</w:t>
      </w:r>
      <w:r>
        <w:rPr>
          <w:rFonts w:hint="eastAsia" w:ascii="仿宋" w:hAnsi="仿宋" w:eastAsia="仿宋"/>
          <w:sz w:val="32"/>
          <w:szCs w:val="32"/>
        </w:rPr>
        <w:t>，对申请人提交的材料进行完整性审查和身份信息核对（身份证、残疾证和低保证）后，将原件返还申请人，复印件装订成册，同时对申请人填写的享受老年、因公致残、离休等福利性生活补贴（津贴)、护理补贴(津贴) 和领取工伤保险生活护理费等情况进行调查核实，填写初审意见并加盖公章，初审合格的报区残联进行审核，不合格的材料退回申请人并明确告知不受理原因。</w:t>
      </w:r>
    </w:p>
    <w:p>
      <w:pPr>
        <w:ind w:firstLine="63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、审核。区残联对残疾人身份、残疾等级进行审核，填写审核意见并加盖公章，审核合格材料转送区民政部门审定，不合格的退回申请人所在</w:t>
      </w:r>
      <w:r>
        <w:rPr>
          <w:rFonts w:hint="eastAsia" w:ascii="仿宋" w:hAnsi="仿宋" w:eastAsia="仿宋"/>
          <w:sz w:val="32"/>
          <w:szCs w:val="32"/>
          <w:lang w:eastAsia="zh-CN"/>
        </w:rPr>
        <w:t>街道办事处</w:t>
      </w:r>
      <w:r>
        <w:rPr>
          <w:rFonts w:hint="eastAsia" w:ascii="仿宋" w:hAnsi="仿宋" w:eastAsia="仿宋"/>
          <w:sz w:val="32"/>
          <w:szCs w:val="32"/>
        </w:rPr>
        <w:t>，由</w:t>
      </w:r>
      <w:r>
        <w:rPr>
          <w:rFonts w:hint="eastAsia" w:ascii="仿宋" w:hAnsi="仿宋" w:eastAsia="仿宋"/>
          <w:sz w:val="32"/>
          <w:szCs w:val="32"/>
          <w:lang w:eastAsia="zh-CN"/>
        </w:rPr>
        <w:t>街道办事处</w:t>
      </w:r>
      <w:r>
        <w:rPr>
          <w:rFonts w:hint="eastAsia" w:ascii="仿宋" w:hAnsi="仿宋" w:eastAsia="仿宋"/>
          <w:sz w:val="32"/>
          <w:szCs w:val="32"/>
        </w:rPr>
        <w:t>及时通知申请人。</w:t>
      </w:r>
    </w:p>
    <w:p>
      <w:pPr>
        <w:ind w:firstLine="63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、终审。区民政部门对申报材料进行最终审定，填写审定意见并加盖公章，审定合格材料由区民政部门登记建档，不合格材料退回申请人所在</w:t>
      </w:r>
      <w:r>
        <w:rPr>
          <w:rFonts w:hint="eastAsia" w:ascii="仿宋" w:hAnsi="仿宋" w:eastAsia="仿宋"/>
          <w:sz w:val="32"/>
          <w:szCs w:val="32"/>
          <w:lang w:eastAsia="zh-CN"/>
        </w:rPr>
        <w:t>街道办事处</w:t>
      </w:r>
      <w:r>
        <w:rPr>
          <w:rFonts w:hint="eastAsia" w:ascii="仿宋" w:hAnsi="仿宋" w:eastAsia="仿宋"/>
          <w:sz w:val="32"/>
          <w:szCs w:val="32"/>
        </w:rPr>
        <w:t>，由</w:t>
      </w:r>
      <w:r>
        <w:rPr>
          <w:rFonts w:hint="eastAsia" w:ascii="仿宋" w:hAnsi="仿宋" w:eastAsia="仿宋"/>
          <w:sz w:val="32"/>
          <w:szCs w:val="32"/>
          <w:lang w:eastAsia="zh-CN"/>
        </w:rPr>
        <w:t>街道办事处</w:t>
      </w:r>
      <w:bookmarkStart w:id="0" w:name="_GoBack"/>
      <w:bookmarkEnd w:id="0"/>
      <w:r>
        <w:rPr>
          <w:rFonts w:hint="eastAsia" w:ascii="仿宋" w:hAnsi="仿宋" w:eastAsia="仿宋"/>
          <w:sz w:val="32"/>
          <w:szCs w:val="32"/>
        </w:rPr>
        <w:t>及时通知申请人。</w:t>
      </w:r>
    </w:p>
    <w:p>
      <w:pPr>
        <w:ind w:firstLine="63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、公示。审定合格名单由申请人所在</w:t>
      </w:r>
      <w:r>
        <w:rPr>
          <w:rFonts w:hint="eastAsia" w:ascii="仿宋" w:hAnsi="仿宋" w:eastAsia="仿宋"/>
          <w:sz w:val="32"/>
          <w:szCs w:val="32"/>
          <w:lang w:eastAsia="zh-CN"/>
        </w:rPr>
        <w:t>街道办事处</w:t>
      </w:r>
      <w:r>
        <w:rPr>
          <w:rFonts w:hint="eastAsia" w:ascii="仿宋" w:hAnsi="仿宋" w:eastAsia="仿宋"/>
          <w:sz w:val="32"/>
          <w:szCs w:val="32"/>
        </w:rPr>
        <w:t>进行公示(公示期为7个工作日)，无异议后，由区民政部门向区财政申请补贴资金。</w:t>
      </w:r>
    </w:p>
    <w:p>
      <w:pPr>
        <w:ind w:firstLine="630"/>
        <w:jc w:val="left"/>
        <w:rPr>
          <w:rFonts w:ascii="仿宋" w:hAnsi="仿宋" w:eastAsia="仿宋"/>
          <w:sz w:val="32"/>
          <w:szCs w:val="32"/>
        </w:rPr>
      </w:pPr>
    </w:p>
    <w:p>
      <w:pPr>
        <w:ind w:firstLine="640" w:firstLineChars="200"/>
        <w:jc w:val="left"/>
        <w:rPr>
          <w:rFonts w:ascii="楷体" w:hAnsi="楷体" w:eastAsia="楷体"/>
          <w:color w:val="0070C0"/>
          <w:sz w:val="32"/>
          <w:szCs w:val="32"/>
        </w:rPr>
      </w:pPr>
      <w:r>
        <w:rPr>
          <w:rFonts w:hint="eastAsia" w:ascii="楷体" w:hAnsi="楷体" w:eastAsia="楷体"/>
          <w:color w:val="0070C0"/>
          <w:sz w:val="32"/>
          <w:szCs w:val="32"/>
        </w:rPr>
        <w:t xml:space="preserve">PART 6 </w:t>
      </w:r>
      <w:r>
        <w:rPr>
          <w:rFonts w:hint="eastAsia" w:ascii="楷体" w:hAnsi="楷体" w:eastAsia="楷体"/>
          <w:b/>
          <w:color w:val="0070C0"/>
          <w:sz w:val="32"/>
          <w:szCs w:val="32"/>
        </w:rPr>
        <w:t>动态管理</w:t>
      </w:r>
    </w:p>
    <w:p>
      <w:pPr>
        <w:ind w:firstLine="630"/>
        <w:jc w:val="left"/>
        <w:rPr>
          <w:rFonts w:ascii="仿宋" w:hAnsi="仿宋" w:eastAsia="仿宋"/>
          <w:sz w:val="32"/>
          <w:szCs w:val="32"/>
        </w:rPr>
      </w:pPr>
      <w:r>
        <w:rPr>
          <w:rFonts w:hint="eastAsia" w:ascii="仿宋" w:hAnsi="仿宋" w:eastAsia="仿宋"/>
          <w:sz w:val="32"/>
          <w:szCs w:val="32"/>
        </w:rPr>
        <w:t>1、新增：满足申报条件，申报资料完备即可申请。</w:t>
      </w:r>
    </w:p>
    <w:p>
      <w:pPr>
        <w:ind w:firstLine="630"/>
        <w:jc w:val="left"/>
        <w:rPr>
          <w:rFonts w:ascii="仿宋" w:hAnsi="仿宋" w:eastAsia="仿宋"/>
          <w:sz w:val="32"/>
          <w:szCs w:val="32"/>
        </w:rPr>
      </w:pPr>
      <w:r>
        <w:rPr>
          <w:rFonts w:hint="eastAsia" w:ascii="仿宋" w:hAnsi="仿宋" w:eastAsia="仿宋"/>
          <w:sz w:val="32"/>
          <w:szCs w:val="32"/>
        </w:rPr>
        <w:t>2、退出：低保取消退出困难残疾人生活补贴；残疾等级降到三级以下取消重度残疾人护理补贴；申请人死亡取消享受的补贴。</w:t>
      </w:r>
    </w:p>
    <w:p>
      <w:pPr>
        <w:ind w:firstLine="630"/>
        <w:jc w:val="left"/>
        <w:rPr>
          <w:rFonts w:ascii="仿宋" w:hAnsi="仿宋" w:eastAsia="仿宋"/>
          <w:sz w:val="32"/>
          <w:szCs w:val="32"/>
        </w:rPr>
      </w:pPr>
      <w:r>
        <w:rPr>
          <w:rStyle w:val="7"/>
          <w:rFonts w:hint="eastAsia"/>
        </w:rPr>
        <w:t xml:space="preserve">     </w:t>
      </w:r>
    </w:p>
    <w:p>
      <w:pPr>
        <w:jc w:val="left"/>
        <w:rPr>
          <w:rFonts w:ascii="仿宋" w:hAnsi="仿宋" w:eastAsia="仿宋"/>
          <w:sz w:val="32"/>
          <w:szCs w:val="32"/>
        </w:rPr>
      </w:pPr>
      <w:r>
        <w:rPr>
          <w:rFonts w:ascii="仿宋" w:hAnsi="仿宋" w:eastAsia="仿宋"/>
          <w:sz w:val="32"/>
          <w:szCs w:val="32"/>
        </w:rPr>
        <w:drawing>
          <wp:inline distT="0" distB="0" distL="0" distR="0">
            <wp:extent cx="5474335" cy="1775460"/>
            <wp:effectExtent l="19050" t="0" r="0" b="0"/>
            <wp:docPr id="4" name="图片 4" descr="C:\Users\msi\Documents\WeChat Files\meiyu7798\FileStorage\Temp\1677718755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msi\Documents\WeChat Files\meiyu7798\FileStorage\Temp\1677718755193.png"/>
                    <pic:cNvPicPr>
                      <a:picLocks noChangeAspect="1" noChangeArrowheads="1"/>
                    </pic:cNvPicPr>
                  </pic:nvPicPr>
                  <pic:blipFill>
                    <a:blip r:embed="rId5"/>
                    <a:srcRect/>
                    <a:stretch>
                      <a:fillRect/>
                    </a:stretch>
                  </pic:blipFill>
                  <pic:spPr>
                    <a:xfrm>
                      <a:off x="0" y="0"/>
                      <a:ext cx="5483480" cy="1778658"/>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CD5A8"/>
    <w:multiLevelType w:val="singleLevel"/>
    <w:tmpl w:val="F51CD5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1MDJhNWU3MzViZGEwNDM3ZDcxMGVlYjBhZTY0MTUifQ=="/>
  </w:docVars>
  <w:rsids>
    <w:rsidRoot w:val="00455DD3"/>
    <w:rsid w:val="00004947"/>
    <w:rsid w:val="0010130D"/>
    <w:rsid w:val="001C1F16"/>
    <w:rsid w:val="001D4047"/>
    <w:rsid w:val="002463A7"/>
    <w:rsid w:val="002E2E1B"/>
    <w:rsid w:val="003210E1"/>
    <w:rsid w:val="003B24FC"/>
    <w:rsid w:val="003F5FA4"/>
    <w:rsid w:val="00401E75"/>
    <w:rsid w:val="004047A6"/>
    <w:rsid w:val="00455DD3"/>
    <w:rsid w:val="00457A16"/>
    <w:rsid w:val="005503B2"/>
    <w:rsid w:val="00581D78"/>
    <w:rsid w:val="006B5DD1"/>
    <w:rsid w:val="006E40B7"/>
    <w:rsid w:val="00751D06"/>
    <w:rsid w:val="0075426C"/>
    <w:rsid w:val="00802942"/>
    <w:rsid w:val="00836636"/>
    <w:rsid w:val="008A3660"/>
    <w:rsid w:val="0096670E"/>
    <w:rsid w:val="00A4245D"/>
    <w:rsid w:val="00A60AAF"/>
    <w:rsid w:val="00AF6EBF"/>
    <w:rsid w:val="00C06FC5"/>
    <w:rsid w:val="00D9602F"/>
    <w:rsid w:val="00DB2A40"/>
    <w:rsid w:val="00DD5CFB"/>
    <w:rsid w:val="00EE6654"/>
    <w:rsid w:val="00EF5A89"/>
    <w:rsid w:val="00F10964"/>
    <w:rsid w:val="00F26B2C"/>
    <w:rsid w:val="00FE512A"/>
    <w:rsid w:val="03A2399C"/>
    <w:rsid w:val="0C530905"/>
    <w:rsid w:val="0EAB377D"/>
    <w:rsid w:val="31B4737A"/>
    <w:rsid w:val="3E29211C"/>
    <w:rsid w:val="66DE4873"/>
    <w:rsid w:val="784D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1204</Words>
  <Characters>1224</Characters>
  <Lines>8</Lines>
  <Paragraphs>2</Paragraphs>
  <TotalTime>1</TotalTime>
  <ScaleCrop>false</ScaleCrop>
  <LinksUpToDate>false</LinksUpToDate>
  <CharactersWithSpaces>1242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2023-03-01T06:00:00Z</dcterms:created>
  <dc:creator>msi</dc:creator>
  <cp:lastModifiedBy>明明</cp:lastModifiedBy>
  <cp:lastPrinted>2023-03-02T03:20:00Z</cp:lastPrinted>
  <dcterms:modified xsi:type="dcterms:W3CDTF">2023-06-13T06:25:04Z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47ECF1D6BE3E4274857D89B9B2F60C33_12</vt:lpwstr>
  </property>
</Properties>
</file>