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A50A" w14:textId="77777777" w:rsidR="00442DD1" w:rsidRDefault="00000000">
      <w:pPr>
        <w:spacing w:line="600" w:lineRule="exact"/>
        <w:jc w:val="center"/>
        <w:rPr>
          <w:b/>
          <w:bCs/>
          <w:sz w:val="36"/>
          <w:szCs w:val="36"/>
        </w:rPr>
      </w:pPr>
      <w:r>
        <w:rPr>
          <w:rFonts w:hint="eastAsia"/>
          <w:b/>
          <w:bCs/>
          <w:sz w:val="36"/>
          <w:szCs w:val="36"/>
        </w:rPr>
        <w:t>关于公开论证永吉县</w:t>
      </w:r>
      <w:r>
        <w:rPr>
          <w:rFonts w:hint="eastAsia"/>
          <w:b/>
          <w:bCs/>
          <w:sz w:val="36"/>
          <w:szCs w:val="36"/>
        </w:rPr>
        <w:t>2024</w:t>
      </w:r>
      <w:r>
        <w:rPr>
          <w:rFonts w:hint="eastAsia"/>
          <w:b/>
          <w:bCs/>
          <w:sz w:val="36"/>
          <w:szCs w:val="36"/>
        </w:rPr>
        <w:t>年度县域商业建设行动</w:t>
      </w:r>
    </w:p>
    <w:p w14:paraId="2286EEC4" w14:textId="77777777" w:rsidR="00442DD1" w:rsidRDefault="00000000">
      <w:pPr>
        <w:spacing w:line="600" w:lineRule="exact"/>
        <w:jc w:val="center"/>
        <w:rPr>
          <w:b/>
          <w:bCs/>
          <w:sz w:val="36"/>
          <w:szCs w:val="36"/>
        </w:rPr>
      </w:pPr>
      <w:r>
        <w:rPr>
          <w:rFonts w:hint="eastAsia"/>
          <w:b/>
          <w:bCs/>
          <w:sz w:val="36"/>
          <w:szCs w:val="36"/>
        </w:rPr>
        <w:t>乡（镇）集贸市场改造项目实施单位的公告</w:t>
      </w:r>
    </w:p>
    <w:p w14:paraId="2D829904" w14:textId="77777777" w:rsidR="00442DD1" w:rsidRDefault="00442DD1">
      <w:pPr>
        <w:spacing w:line="600" w:lineRule="exact"/>
        <w:ind w:firstLineChars="200" w:firstLine="640"/>
        <w:rPr>
          <w:rFonts w:ascii="仿宋" w:eastAsia="仿宋" w:hAnsi="仿宋" w:cs="仿宋" w:hint="eastAsia"/>
          <w:sz w:val="32"/>
          <w:szCs w:val="32"/>
        </w:rPr>
      </w:pPr>
    </w:p>
    <w:p w14:paraId="430BE2ED" w14:textId="084AEE77" w:rsidR="00C17BEC" w:rsidRDefault="00C17BEC" w:rsidP="00C17BEC">
      <w:pPr>
        <w:spacing w:line="580" w:lineRule="exact"/>
        <w:ind w:firstLineChars="200" w:firstLine="640"/>
        <w:rPr>
          <w:rFonts w:ascii="仿宋" w:eastAsia="仿宋" w:hAnsi="仿宋" w:cs="仿宋" w:hint="eastAsia"/>
          <w:sz w:val="32"/>
          <w:szCs w:val="32"/>
        </w:rPr>
      </w:pPr>
      <w:r w:rsidRPr="00E47EE2">
        <w:rPr>
          <w:rFonts w:ascii="仿宋" w:eastAsia="仿宋" w:hAnsi="仿宋" w:cs="仿宋" w:hint="eastAsia"/>
          <w:sz w:val="32"/>
          <w:szCs w:val="32"/>
        </w:rPr>
        <w:t>为扎实开展永吉县县域商业建设行动，落实推进县域商业建设行动项目，推动县域商业高质量发展，根据</w:t>
      </w:r>
      <w:r w:rsidRPr="001734C3">
        <w:rPr>
          <w:rFonts w:ascii="仿宋" w:eastAsia="仿宋" w:hAnsi="仿宋" w:cs="仿宋" w:hint="eastAsia"/>
          <w:sz w:val="32"/>
          <w:szCs w:val="32"/>
        </w:rPr>
        <w:t>《关于印发永吉县2024年度县域商业建设行动项目</w:t>
      </w:r>
      <w:r>
        <w:rPr>
          <w:rFonts w:ascii="仿宋" w:eastAsia="仿宋" w:hAnsi="仿宋" w:cs="仿宋" w:hint="eastAsia"/>
          <w:sz w:val="32"/>
          <w:szCs w:val="32"/>
        </w:rPr>
        <w:t>实施</w:t>
      </w:r>
      <w:r w:rsidRPr="001734C3">
        <w:rPr>
          <w:rFonts w:ascii="仿宋" w:eastAsia="仿宋" w:hAnsi="仿宋" w:cs="仿宋" w:hint="eastAsia"/>
          <w:sz w:val="32"/>
          <w:szCs w:val="32"/>
        </w:rPr>
        <w:t>方案的通知》（永政办发〔2024〕33号）</w:t>
      </w:r>
      <w:r w:rsidR="00FF5DDA">
        <w:rPr>
          <w:rFonts w:ascii="仿宋" w:eastAsia="仿宋" w:hAnsi="仿宋" w:cs="仿宋" w:hint="eastAsia"/>
          <w:sz w:val="32"/>
          <w:szCs w:val="32"/>
        </w:rPr>
        <w:t>、《研究制定永吉县2024年度县域商业建设行动项目剩余资金使用方案相关事宜》</w:t>
      </w:r>
      <w:r w:rsidRPr="001734C3">
        <w:rPr>
          <w:rFonts w:ascii="仿宋" w:eastAsia="仿宋" w:hAnsi="仿宋" w:cs="仿宋" w:hint="eastAsia"/>
          <w:sz w:val="32"/>
          <w:szCs w:val="32"/>
        </w:rPr>
        <w:t>要求，现</w:t>
      </w:r>
      <w:r w:rsidRPr="00E47EE2">
        <w:rPr>
          <w:rFonts w:ascii="仿宋" w:eastAsia="仿宋" w:hAnsi="仿宋" w:cs="仿宋" w:hint="eastAsia"/>
          <w:sz w:val="32"/>
          <w:szCs w:val="32"/>
        </w:rPr>
        <w:t>公开论证永吉县2024年度县域商业建设行动乡（镇）集贸市场</w:t>
      </w:r>
      <w:r>
        <w:rPr>
          <w:rFonts w:ascii="仿宋" w:eastAsia="仿宋" w:hAnsi="仿宋" w:cs="仿宋" w:hint="eastAsia"/>
          <w:sz w:val="32"/>
          <w:szCs w:val="32"/>
        </w:rPr>
        <w:t>建设</w:t>
      </w:r>
      <w:r w:rsidRPr="00E47EE2">
        <w:rPr>
          <w:rFonts w:ascii="仿宋" w:eastAsia="仿宋" w:hAnsi="仿宋" w:cs="仿宋" w:hint="eastAsia"/>
          <w:sz w:val="32"/>
          <w:szCs w:val="32"/>
        </w:rPr>
        <w:t>改造项目实施单位。现将相关事项公告如下：</w:t>
      </w:r>
    </w:p>
    <w:p w14:paraId="38027FA8" w14:textId="77777777" w:rsidR="00442DD1" w:rsidRDefault="00000000">
      <w:pPr>
        <w:pStyle w:val="af5"/>
        <w:numPr>
          <w:ilvl w:val="0"/>
          <w:numId w:val="1"/>
        </w:numPr>
        <w:spacing w:line="600" w:lineRule="exact"/>
        <w:ind w:firstLineChars="0"/>
        <w:rPr>
          <w:rFonts w:ascii="黑体" w:eastAsia="黑体" w:hAnsi="黑体" w:cs="黑体" w:hint="eastAsia"/>
          <w:sz w:val="32"/>
          <w:szCs w:val="32"/>
        </w:rPr>
      </w:pPr>
      <w:r>
        <w:rPr>
          <w:rFonts w:ascii="黑体" w:eastAsia="黑体" w:hAnsi="黑体" w:cs="黑体" w:hint="eastAsia"/>
          <w:sz w:val="32"/>
          <w:szCs w:val="32"/>
        </w:rPr>
        <w:t>项目支持方向及建设标准</w:t>
      </w:r>
    </w:p>
    <w:p w14:paraId="52E82333" w14:textId="77777777" w:rsidR="00442DD1" w:rsidRDefault="00000000">
      <w:pPr>
        <w:spacing w:line="580" w:lineRule="exact"/>
        <w:ind w:firstLineChars="200" w:firstLine="643"/>
        <w:rPr>
          <w:rFonts w:ascii="仿宋" w:eastAsia="仿宋" w:hAnsi="仿宋" w:cs="仿宋_GB2312" w:hint="eastAsia"/>
          <w:b/>
          <w:bCs/>
          <w:sz w:val="32"/>
          <w:szCs w:val="32"/>
        </w:rPr>
      </w:pPr>
      <w:r>
        <w:rPr>
          <w:rFonts w:ascii="仿宋" w:eastAsia="仿宋" w:hAnsi="仿宋" w:cs="仿宋_GB2312" w:hint="eastAsia"/>
          <w:b/>
          <w:bCs/>
          <w:sz w:val="32"/>
          <w:szCs w:val="32"/>
        </w:rPr>
        <w:t>永吉县乡（镇）集贸市场建设改造项目</w:t>
      </w:r>
    </w:p>
    <w:p w14:paraId="2E9B4D32" w14:textId="77777777" w:rsidR="00442DD1"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（1）项目数量。在人口多、消费市场潜力大等具备条件的乡（镇）按照公益性市场标准改造，全县范围内改造1个乡（镇）集贸市场。</w:t>
      </w:r>
    </w:p>
    <w:p w14:paraId="16ED3FB3" w14:textId="77777777" w:rsidR="00442DD1"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2）支持内容。主要支持地面硬化、厅棚、水电、集贸市场辅助道路系统及消防设施、停车设施、服务设施改造升级，建设完善无障碍设施设备，对食品、服装、日用品、农资等销售合理分区。设立公益性农产品销售区，为农民自产农副产品交易提供便利。乡（镇）集贸市场应按照《乡镇集贸市场规划设计标准》（CJJ/T87）进行改造，改造完成后应达到相应标准。</w:t>
      </w:r>
    </w:p>
    <w:p w14:paraId="26B162E9" w14:textId="77777777" w:rsidR="00442DD1"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（3）建设改造要求。支持乡（镇）政府按公益性市场要</w:t>
      </w:r>
      <w:r>
        <w:rPr>
          <w:rFonts w:ascii="仿宋" w:eastAsia="仿宋" w:hAnsi="仿宋" w:cs="仿宋" w:hint="eastAsia"/>
          <w:sz w:val="32"/>
          <w:szCs w:val="32"/>
        </w:rPr>
        <w:lastRenderedPageBreak/>
        <w:t>求投资改造。项目选址优先考虑使用万村千乡市场工程等项目已支持的现有封闭、半封闭市场，或人流、商流、信息流充沛的乡（镇）集市。</w:t>
      </w:r>
    </w:p>
    <w:p w14:paraId="7E2C56EA" w14:textId="77777777" w:rsidR="00442DD1"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（4）建设时限。2025年9月-2025年12月</w:t>
      </w:r>
    </w:p>
    <w:p w14:paraId="060F39C9" w14:textId="0764B191" w:rsidR="00442DD1"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（5）补贴金额。按照项目投资额的100%给予补贴，单个乡（镇）集贸市场改造补贴金额不超过</w:t>
      </w:r>
      <w:r w:rsidR="00FF5DDA">
        <w:rPr>
          <w:rFonts w:ascii="仿宋" w:eastAsia="仿宋" w:hAnsi="仿宋" w:cs="仿宋" w:hint="eastAsia"/>
          <w:sz w:val="32"/>
          <w:szCs w:val="32"/>
        </w:rPr>
        <w:t>48.5913</w:t>
      </w:r>
      <w:r>
        <w:rPr>
          <w:rFonts w:ascii="仿宋" w:eastAsia="仿宋" w:hAnsi="仿宋" w:cs="仿宋" w:hint="eastAsia"/>
          <w:sz w:val="32"/>
          <w:szCs w:val="32"/>
        </w:rPr>
        <w:t>万元。</w:t>
      </w:r>
    </w:p>
    <w:p w14:paraId="1128815B" w14:textId="77777777" w:rsidR="00442DD1" w:rsidRDefault="00000000">
      <w:pPr>
        <w:ind w:firstLineChars="200" w:firstLine="640"/>
        <w:rPr>
          <w:rFonts w:ascii="黑体" w:eastAsia="黑体" w:hAnsi="黑体" w:cs="黑体" w:hint="eastAsia"/>
          <w:sz w:val="32"/>
          <w:szCs w:val="32"/>
        </w:rPr>
      </w:pPr>
      <w:r>
        <w:rPr>
          <w:rFonts w:ascii="黑体" w:eastAsia="黑体" w:hAnsi="黑体" w:cs="黑体" w:hint="eastAsia"/>
          <w:sz w:val="32"/>
          <w:szCs w:val="32"/>
        </w:rPr>
        <w:t>二、论证材料（一正二副）</w:t>
      </w:r>
    </w:p>
    <w:p w14:paraId="59F72F69" w14:textId="77777777" w:rsidR="00442DD1" w:rsidRDefault="00000000">
      <w:pPr>
        <w:spacing w:line="600" w:lineRule="exact"/>
        <w:ind w:firstLineChars="200" w:firstLine="640"/>
        <w:rPr>
          <w:rFonts w:ascii="仿宋" w:eastAsia="仿宋" w:hAnsi="仿宋" w:cs="仿宋" w:hint="eastAsia"/>
          <w:sz w:val="32"/>
          <w:szCs w:val="32"/>
        </w:rPr>
      </w:pPr>
      <w:r>
        <w:rPr>
          <w:rFonts w:ascii="仿宋_GB2312" w:eastAsia="仿宋_GB2312" w:hAnsi="仿宋_GB2312" w:cs="仿宋_GB2312" w:hint="eastAsia"/>
          <w:sz w:val="32"/>
          <w:szCs w:val="32"/>
        </w:rPr>
        <w:t>1.</w:t>
      </w:r>
      <w:r>
        <w:rPr>
          <w:rFonts w:ascii="仿宋" w:eastAsia="仿宋" w:hAnsi="仿宋" w:cs="仿宋" w:hint="eastAsia"/>
          <w:sz w:val="32"/>
          <w:szCs w:val="32"/>
        </w:rPr>
        <w:t>申报单位提供乡（镇）集贸市场建设的可行性研究报告；</w:t>
      </w:r>
    </w:p>
    <w:p w14:paraId="7AE2C78D" w14:textId="77777777" w:rsidR="00442DD1"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 w:eastAsia="仿宋" w:hAnsi="仿宋" w:cs="仿宋" w:hint="eastAsia"/>
          <w:sz w:val="32"/>
          <w:szCs w:val="32"/>
        </w:rPr>
        <w:t>申报单位提供乡（镇）集贸市场建设的施工图</w:t>
      </w:r>
      <w:r>
        <w:rPr>
          <w:rFonts w:ascii="仿宋_GB2312" w:eastAsia="仿宋_GB2312" w:hAnsi="仿宋_GB2312" w:cs="仿宋_GB2312" w:hint="eastAsia"/>
          <w:sz w:val="32"/>
          <w:szCs w:val="32"/>
        </w:rPr>
        <w:t>；</w:t>
      </w:r>
    </w:p>
    <w:p w14:paraId="690E6874" w14:textId="77777777" w:rsidR="00442DD1"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 w:eastAsia="仿宋" w:hAnsi="仿宋" w:cs="仿宋" w:hint="eastAsia"/>
          <w:sz w:val="32"/>
          <w:szCs w:val="32"/>
        </w:rPr>
        <w:t>申报单位提供乡（镇）集贸市场建设的效果图</w:t>
      </w:r>
      <w:r>
        <w:rPr>
          <w:rFonts w:ascii="仿宋_GB2312" w:eastAsia="仿宋_GB2312" w:hAnsi="仿宋_GB2312" w:cs="仿宋_GB2312" w:hint="eastAsia"/>
          <w:sz w:val="32"/>
          <w:szCs w:val="32"/>
        </w:rPr>
        <w:t>；</w:t>
      </w:r>
    </w:p>
    <w:p w14:paraId="7D17B3E8" w14:textId="77777777" w:rsidR="00442DD1" w:rsidRDefault="00000000">
      <w:pPr>
        <w:spacing w:line="600" w:lineRule="exact"/>
        <w:ind w:firstLineChars="200" w:firstLine="640"/>
        <w:rPr>
          <w:rFonts w:ascii="仿宋" w:eastAsia="仿宋" w:hAnsi="仿宋" w:cs="仿宋" w:hint="eastAsia"/>
          <w:sz w:val="32"/>
          <w:szCs w:val="32"/>
        </w:rPr>
      </w:pPr>
      <w:r>
        <w:rPr>
          <w:rFonts w:ascii="仿宋_GB2312" w:eastAsia="仿宋_GB2312" w:hAnsi="仿宋_GB2312" w:cs="仿宋_GB2312" w:hint="eastAsia"/>
          <w:sz w:val="32"/>
          <w:szCs w:val="32"/>
        </w:rPr>
        <w:t>4.</w:t>
      </w:r>
      <w:r>
        <w:rPr>
          <w:rFonts w:ascii="仿宋" w:eastAsia="仿宋" w:hAnsi="仿宋" w:cs="仿宋" w:hint="eastAsia"/>
          <w:sz w:val="32"/>
          <w:szCs w:val="32"/>
        </w:rPr>
        <w:t>申报单位提供乡（镇）集贸市场建设的工程量清单；</w:t>
      </w:r>
    </w:p>
    <w:p w14:paraId="2CDBD62B" w14:textId="77777777" w:rsidR="00442DD1" w:rsidRDefault="00000000">
      <w:pPr>
        <w:spacing w:line="600" w:lineRule="exact"/>
        <w:ind w:firstLineChars="200" w:firstLine="640"/>
        <w:rPr>
          <w:rFonts w:ascii="仿宋" w:eastAsia="仿宋" w:hAnsi="仿宋" w:cs="仿宋" w:hint="eastAsia"/>
          <w:sz w:val="32"/>
          <w:szCs w:val="32"/>
        </w:rPr>
      </w:pPr>
      <w:r>
        <w:rPr>
          <w:rFonts w:ascii="仿宋_GB2312" w:eastAsia="仿宋_GB2312" w:hAnsi="仿宋_GB2312" w:cs="仿宋_GB2312" w:hint="eastAsia"/>
          <w:sz w:val="32"/>
          <w:szCs w:val="32"/>
        </w:rPr>
        <w:t>5.</w:t>
      </w:r>
      <w:r>
        <w:rPr>
          <w:rFonts w:ascii="仿宋" w:eastAsia="仿宋" w:hAnsi="仿宋" w:cs="仿宋" w:hint="eastAsia"/>
          <w:sz w:val="32"/>
          <w:szCs w:val="32"/>
        </w:rPr>
        <w:t>申报单位提供论证保证金支付凭证（论证保证金为项目投资额的1.5%）。</w:t>
      </w:r>
    </w:p>
    <w:p w14:paraId="4E8FD4F6" w14:textId="77777777" w:rsidR="00442DD1" w:rsidRDefault="00000000">
      <w:pPr>
        <w:pStyle w:val="a0"/>
        <w:rPr>
          <w:rFonts w:ascii="仿宋" w:eastAsia="仿宋" w:hAnsi="仿宋" w:cs="仿宋" w:hint="eastAsia"/>
          <w:sz w:val="32"/>
          <w:szCs w:val="32"/>
        </w:rPr>
      </w:pPr>
      <w:r>
        <w:rPr>
          <w:rFonts w:ascii="仿宋" w:eastAsia="仿宋" w:hAnsi="仿宋" w:cs="仿宋" w:hint="eastAsia"/>
          <w:sz w:val="32"/>
          <w:szCs w:val="32"/>
        </w:rPr>
        <w:t>开户名称：吉林省百利招标代理有限公司</w:t>
      </w:r>
    </w:p>
    <w:p w14:paraId="203F5089" w14:textId="77777777" w:rsidR="00442DD1" w:rsidRDefault="00000000">
      <w:pPr>
        <w:pStyle w:val="a0"/>
        <w:rPr>
          <w:rFonts w:ascii="仿宋" w:eastAsia="仿宋" w:hAnsi="仿宋" w:cs="仿宋" w:hint="eastAsia"/>
          <w:sz w:val="32"/>
          <w:szCs w:val="32"/>
        </w:rPr>
      </w:pPr>
      <w:r>
        <w:rPr>
          <w:rFonts w:ascii="仿宋" w:eastAsia="仿宋" w:hAnsi="仿宋" w:cs="仿宋" w:hint="eastAsia"/>
          <w:sz w:val="32"/>
          <w:szCs w:val="32"/>
        </w:rPr>
        <w:t>开户银行：中国建设银行股份有限公司农安支行</w:t>
      </w:r>
    </w:p>
    <w:p w14:paraId="7B841A0F" w14:textId="77777777" w:rsidR="00442DD1" w:rsidRDefault="00000000">
      <w:pPr>
        <w:pStyle w:val="a0"/>
        <w:rPr>
          <w:rFonts w:ascii="仿宋" w:eastAsia="仿宋" w:hAnsi="仿宋" w:cs="仿宋" w:hint="eastAsia"/>
          <w:sz w:val="32"/>
          <w:szCs w:val="32"/>
        </w:rPr>
      </w:pPr>
      <w:r>
        <w:rPr>
          <w:rFonts w:ascii="仿宋" w:eastAsia="仿宋" w:hAnsi="仿宋" w:cs="仿宋" w:hint="eastAsia"/>
          <w:sz w:val="32"/>
          <w:szCs w:val="32"/>
        </w:rPr>
        <w:t>银行账号：22050142020000001806</w:t>
      </w:r>
    </w:p>
    <w:p w14:paraId="29F8FAFE" w14:textId="77777777" w:rsidR="00442DD1" w:rsidRDefault="00000000">
      <w:pPr>
        <w:pStyle w:val="a4"/>
        <w:spacing w:line="600" w:lineRule="exact"/>
        <w:ind w:firstLineChars="200" w:firstLine="640"/>
        <w:rPr>
          <w:rFonts w:ascii="楷体" w:eastAsia="楷体" w:hAnsi="楷体" w:cs="楷体" w:hint="eastAsia"/>
        </w:rPr>
      </w:pPr>
      <w:r>
        <w:rPr>
          <w:rFonts w:ascii="黑体" w:eastAsia="黑体" w:hAnsi="黑体" w:cs="黑体" w:hint="eastAsia"/>
          <w:sz w:val="32"/>
          <w:szCs w:val="32"/>
        </w:rPr>
        <w:t>三、论证程序</w:t>
      </w:r>
    </w:p>
    <w:p w14:paraId="6E47C0E6" w14:textId="77777777" w:rsidR="00442DD1" w:rsidRDefault="00000000">
      <w:pPr>
        <w:pStyle w:val="a4"/>
        <w:spacing w:line="600" w:lineRule="exact"/>
        <w:rPr>
          <w:rFonts w:ascii="仿宋" w:eastAsia="仿宋" w:hAnsi="仿宋" w:cs="仿宋" w:hint="eastAsia"/>
          <w:sz w:val="32"/>
          <w:szCs w:val="32"/>
        </w:rPr>
      </w:pPr>
      <w:r>
        <w:rPr>
          <w:rFonts w:ascii="楷体" w:eastAsia="楷体" w:hAnsi="楷体" w:cs="楷体" w:hint="eastAsia"/>
          <w:sz w:val="32"/>
          <w:szCs w:val="32"/>
        </w:rPr>
        <w:t>（一）论证公告发布。</w:t>
      </w:r>
      <w:r>
        <w:rPr>
          <w:rFonts w:ascii="仿宋" w:eastAsia="仿宋" w:hAnsi="仿宋" w:cs="仿宋" w:hint="eastAsia"/>
          <w:sz w:val="32"/>
          <w:szCs w:val="32"/>
        </w:rPr>
        <w:t>本次论证公告在永吉县人民政府网-</w:t>
      </w:r>
      <w:hyperlink r:id="rId5" w:tgtFrame="http://www.dehui.gov.cn/ztzl/xysyjsxdzl/_blank" w:history="1">
        <w:r>
          <w:rPr>
            <w:rFonts w:ascii="仿宋" w:eastAsia="仿宋" w:hAnsi="仿宋" w:cs="仿宋" w:hint="eastAsia"/>
            <w:sz w:val="32"/>
            <w:szCs w:val="32"/>
          </w:rPr>
          <w:t>县域商业建设行动工作专栏</w:t>
        </w:r>
      </w:hyperlink>
      <w:r>
        <w:rPr>
          <w:rFonts w:ascii="仿宋" w:eastAsia="仿宋" w:hAnsi="仿宋" w:cs="仿宋" w:hint="eastAsia"/>
          <w:sz w:val="32"/>
          <w:szCs w:val="32"/>
        </w:rPr>
        <w:t>发布。</w:t>
      </w:r>
    </w:p>
    <w:p w14:paraId="50B5F754" w14:textId="77777777" w:rsidR="00442DD1" w:rsidRDefault="00000000">
      <w:pPr>
        <w:pStyle w:val="a4"/>
        <w:spacing w:line="600" w:lineRule="exact"/>
        <w:rPr>
          <w:rFonts w:ascii="仿宋" w:eastAsia="仿宋" w:hAnsi="仿宋" w:cs="仿宋" w:hint="eastAsia"/>
          <w:sz w:val="32"/>
          <w:szCs w:val="32"/>
        </w:rPr>
      </w:pPr>
      <w:r>
        <w:rPr>
          <w:rFonts w:ascii="仿宋" w:eastAsia="仿宋" w:hAnsi="仿宋" w:cs="仿宋" w:hint="eastAsia"/>
          <w:sz w:val="32"/>
          <w:szCs w:val="32"/>
        </w:rPr>
        <w:t>发布网址：</w:t>
      </w:r>
    </w:p>
    <w:p w14:paraId="6B614EEE" w14:textId="77777777" w:rsidR="00442DD1" w:rsidRDefault="00000000">
      <w:pPr>
        <w:pStyle w:val="a4"/>
        <w:spacing w:line="600" w:lineRule="exact"/>
        <w:rPr>
          <w:rFonts w:ascii="仿宋" w:eastAsia="仿宋" w:hAnsi="仿宋" w:cs="仿宋" w:hint="eastAsia"/>
          <w:sz w:val="32"/>
          <w:szCs w:val="32"/>
        </w:rPr>
      </w:pPr>
      <w:r>
        <w:rPr>
          <w:rFonts w:ascii="仿宋" w:eastAsia="仿宋" w:hAnsi="仿宋" w:cs="仿宋" w:hint="eastAsia"/>
          <w:sz w:val="32"/>
          <w:szCs w:val="32"/>
        </w:rPr>
        <w:t>http://www.jlyj.gov.cn/wszl/xysyjsxdgz/202409/t2024</w:t>
      </w:r>
      <w:r>
        <w:rPr>
          <w:rFonts w:ascii="仿宋" w:eastAsia="仿宋" w:hAnsi="仿宋" w:cs="仿宋" w:hint="eastAsia"/>
          <w:sz w:val="32"/>
          <w:szCs w:val="32"/>
        </w:rPr>
        <w:lastRenderedPageBreak/>
        <w:t>0904_1225166.html</w:t>
      </w:r>
    </w:p>
    <w:p w14:paraId="5626B889" w14:textId="77777777" w:rsidR="00442DD1"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提交申报材料的截止日期为2025年9月27日9时00分。申报材料递交地址为吉林省长春市南关区南三环与亚泰大街交汇新星宇商誉A1栋1507 室。</w:t>
      </w:r>
    </w:p>
    <w:p w14:paraId="2682369D" w14:textId="77777777" w:rsidR="00442DD1" w:rsidRDefault="00000000">
      <w:pPr>
        <w:spacing w:line="600" w:lineRule="exact"/>
        <w:ind w:firstLineChars="200" w:firstLine="640"/>
        <w:rPr>
          <w:rFonts w:ascii="仿宋" w:eastAsia="仿宋" w:hAnsi="仿宋" w:cs="仿宋" w:hint="eastAsia"/>
          <w:sz w:val="32"/>
          <w:szCs w:val="32"/>
        </w:rPr>
      </w:pPr>
      <w:r>
        <w:rPr>
          <w:rFonts w:ascii="楷体" w:eastAsia="楷体" w:hAnsi="楷体" w:cs="楷体" w:hint="eastAsia"/>
          <w:sz w:val="32"/>
          <w:szCs w:val="32"/>
        </w:rPr>
        <w:t>（二）论证。</w:t>
      </w:r>
      <w:r>
        <w:rPr>
          <w:rFonts w:ascii="仿宋" w:eastAsia="仿宋" w:hAnsi="仿宋" w:cs="仿宋" w:hint="eastAsia"/>
          <w:sz w:val="32"/>
          <w:szCs w:val="32"/>
        </w:rPr>
        <w:t>永吉县商务局委托招标代理机构开展项目论证工作，出具论证结果。</w:t>
      </w:r>
    </w:p>
    <w:p w14:paraId="6C75EC84" w14:textId="77777777" w:rsidR="00442DD1" w:rsidRDefault="00000000">
      <w:pPr>
        <w:spacing w:line="600" w:lineRule="exact"/>
        <w:ind w:firstLineChars="200" w:firstLine="640"/>
        <w:rPr>
          <w:rFonts w:ascii="仿宋" w:eastAsia="仿宋" w:hAnsi="仿宋" w:cs="仿宋" w:hint="eastAsia"/>
          <w:sz w:val="32"/>
          <w:szCs w:val="32"/>
        </w:rPr>
      </w:pPr>
      <w:r>
        <w:rPr>
          <w:rFonts w:ascii="楷体" w:eastAsia="楷体" w:hAnsi="楷体" w:cs="楷体" w:hint="eastAsia"/>
          <w:sz w:val="32"/>
          <w:szCs w:val="32"/>
        </w:rPr>
        <w:t>（三）公示。</w:t>
      </w:r>
      <w:r>
        <w:rPr>
          <w:rFonts w:ascii="仿宋" w:eastAsia="仿宋" w:hAnsi="仿宋" w:cs="仿宋" w:hint="eastAsia"/>
          <w:sz w:val="32"/>
          <w:szCs w:val="32"/>
        </w:rPr>
        <w:t>永吉县商务局根据项目论证结果，按照相关规定进行结果公示。</w:t>
      </w:r>
    </w:p>
    <w:p w14:paraId="02FF68BC" w14:textId="77777777" w:rsidR="00442DD1" w:rsidRDefault="00000000">
      <w:pPr>
        <w:spacing w:line="60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（四）费用。</w:t>
      </w:r>
      <w:r>
        <w:rPr>
          <w:rFonts w:ascii="仿宋" w:eastAsia="仿宋" w:hAnsi="仿宋" w:cs="仿宋" w:hint="eastAsia"/>
          <w:sz w:val="32"/>
          <w:szCs w:val="32"/>
        </w:rPr>
        <w:t>本次论证费用为项目总投资额的1.5%，待论证公示后由承接单位承担，不足5000元按照5000元收取。</w:t>
      </w:r>
    </w:p>
    <w:p w14:paraId="0E34542C" w14:textId="77777777" w:rsidR="00442DD1" w:rsidRDefault="00000000">
      <w:pPr>
        <w:pStyle w:val="a4"/>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四、项目申报联系人及联系方式</w:t>
      </w:r>
    </w:p>
    <w:p w14:paraId="088DE711" w14:textId="77777777" w:rsidR="00442DD1"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1.论证人信息</w:t>
      </w:r>
    </w:p>
    <w:p w14:paraId="46E62ACD" w14:textId="77777777" w:rsidR="00442DD1" w:rsidRDefault="00000000">
      <w:pPr>
        <w:widowControl/>
        <w:spacing w:line="576" w:lineRule="atLeast"/>
        <w:rPr>
          <w:rFonts w:ascii="仿宋" w:eastAsia="仿宋" w:hAnsi="仿宋" w:cs="宋体" w:hint="eastAsia"/>
          <w:color w:val="000000"/>
          <w:kern w:val="0"/>
          <w:sz w:val="32"/>
          <w:szCs w:val="32"/>
        </w:rPr>
      </w:pPr>
      <w:bookmarkStart w:id="0" w:name="_Toc28359009"/>
      <w:bookmarkStart w:id="1" w:name="_Toc28359086"/>
      <w:r>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 xml:space="preserve"> </w:t>
      </w:r>
      <w:r>
        <w:rPr>
          <w:rFonts w:ascii="仿宋" w:eastAsia="仿宋" w:hAnsi="仿宋" w:cs="宋体" w:hint="eastAsia"/>
          <w:color w:val="000000"/>
          <w:kern w:val="0"/>
          <w:sz w:val="32"/>
          <w:szCs w:val="32"/>
        </w:rPr>
        <w:t>采购人：永吉县商务局</w:t>
      </w:r>
      <w:r>
        <w:rPr>
          <w:rFonts w:ascii="仿宋" w:eastAsia="仿宋" w:hAnsi="仿宋" w:cs="宋体"/>
          <w:color w:val="000000"/>
          <w:kern w:val="0"/>
          <w:sz w:val="32"/>
          <w:szCs w:val="32"/>
        </w:rPr>
        <w:t xml:space="preserve"> </w:t>
      </w:r>
    </w:p>
    <w:p w14:paraId="0704DA16" w14:textId="77777777" w:rsidR="00442DD1" w:rsidRDefault="00000000">
      <w:pPr>
        <w:widowControl/>
        <w:spacing w:line="576" w:lineRule="atLeas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 xml:space="preserve">　　地 </w:t>
      </w:r>
      <w:r>
        <w:rPr>
          <w:rFonts w:ascii="Calibri" w:eastAsia="仿宋" w:hAnsi="Calibri" w:cs="Calibri"/>
          <w:color w:val="000000"/>
          <w:kern w:val="0"/>
          <w:sz w:val="32"/>
          <w:szCs w:val="32"/>
        </w:rPr>
        <w:t> </w:t>
      </w:r>
      <w:r>
        <w:rPr>
          <w:rFonts w:ascii="仿宋" w:eastAsia="仿宋" w:hAnsi="仿宋" w:cs="宋体" w:hint="eastAsia"/>
          <w:color w:val="000000"/>
          <w:kern w:val="0"/>
          <w:sz w:val="32"/>
          <w:szCs w:val="32"/>
        </w:rPr>
        <w:t>址：</w:t>
      </w:r>
      <w:r>
        <w:rPr>
          <w:rFonts w:ascii="仿宋" w:eastAsia="仿宋" w:hAnsi="仿宋" w:cs="宋体"/>
          <w:color w:val="000000"/>
          <w:kern w:val="0"/>
          <w:sz w:val="32"/>
          <w:szCs w:val="32"/>
        </w:rPr>
        <w:t xml:space="preserve"> </w:t>
      </w:r>
      <w:r>
        <w:rPr>
          <w:rFonts w:ascii="仿宋" w:eastAsia="仿宋" w:hAnsi="仿宋" w:cs="宋体" w:hint="eastAsia"/>
          <w:color w:val="000000"/>
          <w:kern w:val="0"/>
          <w:sz w:val="32"/>
          <w:szCs w:val="32"/>
        </w:rPr>
        <w:t>永吉县人民政府4楼</w:t>
      </w:r>
    </w:p>
    <w:p w14:paraId="602F28C6" w14:textId="34A91B6E" w:rsidR="00442DD1" w:rsidRDefault="00000000">
      <w:pPr>
        <w:widowControl/>
        <w:spacing w:line="576" w:lineRule="atLeast"/>
        <w:rPr>
          <w:rFonts w:ascii="仿宋" w:eastAsia="仿宋" w:hAnsi="仿宋" w:cs="仿宋" w:hint="eastAsia"/>
          <w:sz w:val="32"/>
          <w:szCs w:val="32"/>
        </w:rPr>
      </w:pPr>
      <w:r>
        <w:rPr>
          <w:rFonts w:ascii="仿宋" w:eastAsia="仿宋" w:hAnsi="仿宋" w:cs="宋体" w:hint="eastAsia"/>
          <w:color w:val="000000"/>
          <w:kern w:val="0"/>
          <w:sz w:val="32"/>
          <w:szCs w:val="32"/>
        </w:rPr>
        <w:t xml:space="preserve">　　</w:t>
      </w:r>
      <w:r>
        <w:rPr>
          <w:rFonts w:ascii="仿宋" w:eastAsia="仿宋" w:hAnsi="仿宋" w:cs="仿宋" w:hint="eastAsia"/>
          <w:sz w:val="32"/>
          <w:szCs w:val="32"/>
        </w:rPr>
        <w:t>联系人：</w:t>
      </w:r>
      <w:r>
        <w:rPr>
          <w:rFonts w:ascii="仿宋" w:eastAsia="仿宋" w:hAnsi="仿宋" w:cs="仿宋"/>
          <w:sz w:val="32"/>
          <w:szCs w:val="32"/>
        </w:rPr>
        <w:t xml:space="preserve"> </w:t>
      </w:r>
      <w:r>
        <w:rPr>
          <w:rFonts w:ascii="仿宋" w:eastAsia="仿宋" w:hAnsi="仿宋" w:cs="仿宋" w:hint="eastAsia"/>
          <w:sz w:val="32"/>
          <w:szCs w:val="32"/>
        </w:rPr>
        <w:t>贺</w:t>
      </w:r>
      <w:r w:rsidR="00C17BEC">
        <w:rPr>
          <w:rFonts w:ascii="仿宋" w:eastAsia="仿宋" w:hAnsi="仿宋" w:cs="仿宋" w:hint="eastAsia"/>
          <w:sz w:val="32"/>
          <w:szCs w:val="32"/>
        </w:rPr>
        <w:t>先生</w:t>
      </w:r>
    </w:p>
    <w:p w14:paraId="0C3C2945" w14:textId="58E07ADB" w:rsidR="00442DD1" w:rsidRDefault="00000000">
      <w:pPr>
        <w:widowControl/>
        <w:spacing w:line="576" w:lineRule="atLeast"/>
        <w:rPr>
          <w:rFonts w:ascii="仿宋" w:eastAsia="仿宋" w:hAnsi="仿宋" w:cs="仿宋" w:hint="eastAsia"/>
          <w:sz w:val="32"/>
          <w:szCs w:val="32"/>
        </w:rPr>
      </w:pPr>
      <w:r>
        <w:rPr>
          <w:rFonts w:ascii="仿宋" w:eastAsia="仿宋" w:hAnsi="仿宋" w:cs="仿宋" w:hint="eastAsia"/>
          <w:sz w:val="32"/>
          <w:szCs w:val="32"/>
        </w:rPr>
        <w:t xml:space="preserve">　　电 </w:t>
      </w:r>
      <w:r>
        <w:rPr>
          <w:rFonts w:ascii="Calibri" w:eastAsia="仿宋" w:hAnsi="Calibri" w:cs="Calibri"/>
          <w:sz w:val="32"/>
          <w:szCs w:val="32"/>
        </w:rPr>
        <w:t> </w:t>
      </w:r>
      <w:r>
        <w:rPr>
          <w:rFonts w:ascii="仿宋" w:eastAsia="仿宋" w:hAnsi="仿宋" w:cs="仿宋" w:hint="eastAsia"/>
          <w:sz w:val="32"/>
          <w:szCs w:val="32"/>
        </w:rPr>
        <w:t xml:space="preserve">话：  </w:t>
      </w:r>
      <w:r w:rsidR="00C17BEC">
        <w:rPr>
          <w:rFonts w:ascii="仿宋" w:eastAsia="仿宋" w:hAnsi="仿宋" w:cs="仿宋" w:hint="eastAsia"/>
          <w:sz w:val="32"/>
          <w:szCs w:val="32"/>
        </w:rPr>
        <w:t>0432-64239553</w:t>
      </w:r>
    </w:p>
    <w:p w14:paraId="7B0800C6" w14:textId="77777777" w:rsidR="00442DD1"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2.代理机构信息</w:t>
      </w:r>
      <w:bookmarkEnd w:id="0"/>
      <w:bookmarkEnd w:id="1"/>
    </w:p>
    <w:p w14:paraId="19538A9B" w14:textId="77777777" w:rsidR="00442DD1" w:rsidRDefault="00000000">
      <w:pPr>
        <w:widowControl/>
        <w:spacing w:line="576" w:lineRule="atLeast"/>
        <w:ind w:firstLineChars="200" w:firstLine="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单位名称：吉林省百利招标代理有限公司</w:t>
      </w:r>
    </w:p>
    <w:p w14:paraId="2CBE9BD6" w14:textId="77777777" w:rsidR="00442DD1" w:rsidRDefault="00000000">
      <w:pPr>
        <w:widowControl/>
        <w:spacing w:line="576" w:lineRule="atLeast"/>
        <w:ind w:leftChars="300" w:left="1270" w:hangingChars="200" w:hanging="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 xml:space="preserve">地址：吉林省长春市南关区南三环与亚泰大街交汇新星 </w:t>
      </w:r>
    </w:p>
    <w:p w14:paraId="34F9225E" w14:textId="77777777" w:rsidR="00442DD1" w:rsidRDefault="00000000">
      <w:pPr>
        <w:widowControl/>
        <w:spacing w:line="576" w:lineRule="atLeast"/>
        <w:ind w:leftChars="300" w:left="1270" w:hangingChars="200" w:hanging="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宇商誉A1栋1507 室</w:t>
      </w:r>
    </w:p>
    <w:p w14:paraId="54A8439E" w14:textId="77777777" w:rsidR="00442DD1" w:rsidRDefault="00000000">
      <w:pPr>
        <w:widowControl/>
        <w:spacing w:line="576" w:lineRule="atLeast"/>
        <w:ind w:firstLineChars="200" w:firstLine="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项目联系人：丛瀚文</w:t>
      </w:r>
    </w:p>
    <w:p w14:paraId="2D3F5310" w14:textId="77777777" w:rsidR="00442DD1" w:rsidRDefault="00000000">
      <w:pPr>
        <w:widowControl/>
        <w:spacing w:line="576" w:lineRule="atLeast"/>
        <w:ind w:firstLineChars="200" w:firstLine="640"/>
        <w:rPr>
          <w:rFonts w:ascii="仿宋" w:eastAsia="仿宋" w:hAnsi="仿宋" w:cs="仿宋" w:hint="eastAsia"/>
          <w:sz w:val="32"/>
          <w:szCs w:val="32"/>
        </w:rPr>
      </w:pPr>
      <w:r>
        <w:rPr>
          <w:rFonts w:ascii="仿宋" w:eastAsia="仿宋" w:hAnsi="仿宋" w:cs="宋体" w:hint="eastAsia"/>
          <w:color w:val="000000"/>
          <w:kern w:val="0"/>
          <w:sz w:val="32"/>
          <w:szCs w:val="32"/>
        </w:rPr>
        <w:t>联系方式：15604319957</w:t>
      </w:r>
    </w:p>
    <w:sectPr w:rsidR="00442D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rif">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16DE"/>
    <w:multiLevelType w:val="multilevel"/>
    <w:tmpl w:val="0F6716DE"/>
    <w:lvl w:ilvl="0">
      <w:start w:val="1"/>
      <w:numFmt w:val="japaneseCounting"/>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1146356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3D565A"/>
    <w:rsid w:val="00087E6C"/>
    <w:rsid w:val="000A1967"/>
    <w:rsid w:val="00154399"/>
    <w:rsid w:val="001F1E01"/>
    <w:rsid w:val="00201A9E"/>
    <w:rsid w:val="00206891"/>
    <w:rsid w:val="002476EC"/>
    <w:rsid w:val="00251F3B"/>
    <w:rsid w:val="002A48BE"/>
    <w:rsid w:val="00314AE6"/>
    <w:rsid w:val="00351943"/>
    <w:rsid w:val="003D565A"/>
    <w:rsid w:val="003F4696"/>
    <w:rsid w:val="0040503D"/>
    <w:rsid w:val="00416BFA"/>
    <w:rsid w:val="00442DD1"/>
    <w:rsid w:val="004754E3"/>
    <w:rsid w:val="00483A82"/>
    <w:rsid w:val="004965A0"/>
    <w:rsid w:val="004B4630"/>
    <w:rsid w:val="004D0640"/>
    <w:rsid w:val="004D467C"/>
    <w:rsid w:val="004E2E52"/>
    <w:rsid w:val="00550979"/>
    <w:rsid w:val="005773D9"/>
    <w:rsid w:val="005E6BDD"/>
    <w:rsid w:val="0060454C"/>
    <w:rsid w:val="00634420"/>
    <w:rsid w:val="00644761"/>
    <w:rsid w:val="00650F14"/>
    <w:rsid w:val="006539EE"/>
    <w:rsid w:val="006877FC"/>
    <w:rsid w:val="006F6025"/>
    <w:rsid w:val="0075381B"/>
    <w:rsid w:val="007A4FCF"/>
    <w:rsid w:val="00812565"/>
    <w:rsid w:val="00814B03"/>
    <w:rsid w:val="008202D6"/>
    <w:rsid w:val="00836FBA"/>
    <w:rsid w:val="0084581F"/>
    <w:rsid w:val="00860E2B"/>
    <w:rsid w:val="00895C2D"/>
    <w:rsid w:val="008B653A"/>
    <w:rsid w:val="009432CF"/>
    <w:rsid w:val="00973693"/>
    <w:rsid w:val="00992702"/>
    <w:rsid w:val="009A0D02"/>
    <w:rsid w:val="00A000B3"/>
    <w:rsid w:val="00A14677"/>
    <w:rsid w:val="00AC2CC8"/>
    <w:rsid w:val="00AD31D2"/>
    <w:rsid w:val="00B33547"/>
    <w:rsid w:val="00B464DD"/>
    <w:rsid w:val="00B964B6"/>
    <w:rsid w:val="00C17BEC"/>
    <w:rsid w:val="00C73A03"/>
    <w:rsid w:val="00CB0E90"/>
    <w:rsid w:val="00CC2684"/>
    <w:rsid w:val="00D054B2"/>
    <w:rsid w:val="00D513DB"/>
    <w:rsid w:val="00D85909"/>
    <w:rsid w:val="00F30BF5"/>
    <w:rsid w:val="00F63C0E"/>
    <w:rsid w:val="00F71B8E"/>
    <w:rsid w:val="00F91738"/>
    <w:rsid w:val="00F9281E"/>
    <w:rsid w:val="00F9346A"/>
    <w:rsid w:val="00FD3AB3"/>
    <w:rsid w:val="00FE5DE6"/>
    <w:rsid w:val="00FF5DDA"/>
    <w:rsid w:val="00FF7DFE"/>
    <w:rsid w:val="03463A74"/>
    <w:rsid w:val="06D620EC"/>
    <w:rsid w:val="0B422D73"/>
    <w:rsid w:val="0BA87169"/>
    <w:rsid w:val="0C9B54DB"/>
    <w:rsid w:val="0CF11A7F"/>
    <w:rsid w:val="10E47F4E"/>
    <w:rsid w:val="11910CE0"/>
    <w:rsid w:val="12850115"/>
    <w:rsid w:val="15FF1F8C"/>
    <w:rsid w:val="16F5338F"/>
    <w:rsid w:val="18185587"/>
    <w:rsid w:val="18CD3DAE"/>
    <w:rsid w:val="1ACD26AA"/>
    <w:rsid w:val="1ADA2377"/>
    <w:rsid w:val="1B3D2499"/>
    <w:rsid w:val="1B6B39C2"/>
    <w:rsid w:val="1DFC3255"/>
    <w:rsid w:val="1EDC30B5"/>
    <w:rsid w:val="213F1DD6"/>
    <w:rsid w:val="22252D7A"/>
    <w:rsid w:val="222B66B5"/>
    <w:rsid w:val="2326726E"/>
    <w:rsid w:val="250749B9"/>
    <w:rsid w:val="25A955DA"/>
    <w:rsid w:val="25E92311"/>
    <w:rsid w:val="28C15E48"/>
    <w:rsid w:val="29AB072D"/>
    <w:rsid w:val="2ACC20E5"/>
    <w:rsid w:val="2B5C5204"/>
    <w:rsid w:val="2D903C81"/>
    <w:rsid w:val="2DA17A5F"/>
    <w:rsid w:val="2DD06B16"/>
    <w:rsid w:val="2EFA19CE"/>
    <w:rsid w:val="2FF43D8C"/>
    <w:rsid w:val="31140B8A"/>
    <w:rsid w:val="31496359"/>
    <w:rsid w:val="32116E77"/>
    <w:rsid w:val="32754CF2"/>
    <w:rsid w:val="33033DDE"/>
    <w:rsid w:val="33F56325"/>
    <w:rsid w:val="38C42E95"/>
    <w:rsid w:val="39B7125B"/>
    <w:rsid w:val="3A8F302F"/>
    <w:rsid w:val="3AAE6E07"/>
    <w:rsid w:val="3BBB239A"/>
    <w:rsid w:val="3D3E5832"/>
    <w:rsid w:val="3DA60DBB"/>
    <w:rsid w:val="3EA34EF4"/>
    <w:rsid w:val="3F9272EC"/>
    <w:rsid w:val="41C91620"/>
    <w:rsid w:val="42480859"/>
    <w:rsid w:val="431442B1"/>
    <w:rsid w:val="44CF41ED"/>
    <w:rsid w:val="47BA24C0"/>
    <w:rsid w:val="48B16866"/>
    <w:rsid w:val="493D6429"/>
    <w:rsid w:val="496D0908"/>
    <w:rsid w:val="49A5461D"/>
    <w:rsid w:val="4C041E2F"/>
    <w:rsid w:val="4DC54612"/>
    <w:rsid w:val="4E557C94"/>
    <w:rsid w:val="4E8D742E"/>
    <w:rsid w:val="4FA7451F"/>
    <w:rsid w:val="523E560F"/>
    <w:rsid w:val="54C714FD"/>
    <w:rsid w:val="54E35E0B"/>
    <w:rsid w:val="56470819"/>
    <w:rsid w:val="56A349AF"/>
    <w:rsid w:val="571D4E30"/>
    <w:rsid w:val="5794182D"/>
    <w:rsid w:val="5C983185"/>
    <w:rsid w:val="5CBF559E"/>
    <w:rsid w:val="5D9F5004"/>
    <w:rsid w:val="5EFE0E00"/>
    <w:rsid w:val="602120CC"/>
    <w:rsid w:val="60EC7FE1"/>
    <w:rsid w:val="627A0F4C"/>
    <w:rsid w:val="63B45587"/>
    <w:rsid w:val="646D58E0"/>
    <w:rsid w:val="654F3237"/>
    <w:rsid w:val="658E1FB1"/>
    <w:rsid w:val="65EB3296"/>
    <w:rsid w:val="66293A88"/>
    <w:rsid w:val="697134A0"/>
    <w:rsid w:val="69C42446"/>
    <w:rsid w:val="6A1D09DC"/>
    <w:rsid w:val="6A4725F3"/>
    <w:rsid w:val="6AAF0A00"/>
    <w:rsid w:val="6BA04AC8"/>
    <w:rsid w:val="6D004381"/>
    <w:rsid w:val="6E8D188A"/>
    <w:rsid w:val="6E963C85"/>
    <w:rsid w:val="6F0A4567"/>
    <w:rsid w:val="6F4E2756"/>
    <w:rsid w:val="70C1148D"/>
    <w:rsid w:val="717E3E06"/>
    <w:rsid w:val="71C1726B"/>
    <w:rsid w:val="71F4319C"/>
    <w:rsid w:val="72C040AA"/>
    <w:rsid w:val="75184F3D"/>
    <w:rsid w:val="766F7295"/>
    <w:rsid w:val="76C47818"/>
    <w:rsid w:val="77EF2185"/>
    <w:rsid w:val="7A106FE1"/>
    <w:rsid w:val="7A99096A"/>
    <w:rsid w:val="7AAA11E4"/>
    <w:rsid w:val="7B022DCE"/>
    <w:rsid w:val="7E642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0E17"/>
  <w15:docId w15:val="{FF83C669-9565-40C8-862F-60B242CE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envelope return" w:qFormat="1"/>
    <w:lsdException w:name="annotation reference" w:qFormat="1"/>
    <w:lsdException w:name="Title" w:qFormat="1"/>
    <w:lsdException w:name="Default Paragraph Font" w:semiHidden="1" w:uiPriority="1" w:unhideWhenUsed="1"/>
    <w:lsdException w:name="Body Text" w:qFormat="1"/>
    <w:lsdException w:name="Body Text Indent" w:uiPriority="99" w:unhideWhenUsed="1" w:qFormat="1"/>
    <w:lsdException w:name="Subtitle" w:qFormat="1"/>
    <w:lsdException w:name="Body Text First Indent" w:uiPriority="99" w:qFormat="1"/>
    <w:lsdException w:name="Body Text Firs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4"/>
    <w:link w:val="a5"/>
    <w:autoRedefine/>
    <w:uiPriority w:val="99"/>
    <w:unhideWhenUsed/>
    <w:qFormat/>
    <w:pPr>
      <w:spacing w:after="120"/>
      <w:ind w:leftChars="200" w:left="420"/>
    </w:pPr>
  </w:style>
  <w:style w:type="paragraph" w:styleId="a4">
    <w:name w:val="envelope return"/>
    <w:basedOn w:val="a"/>
    <w:autoRedefine/>
    <w:qFormat/>
    <w:pPr>
      <w:snapToGrid w:val="0"/>
    </w:pPr>
    <w:rPr>
      <w:rFonts w:ascii="Arial" w:hAnsi="Arial"/>
    </w:rPr>
  </w:style>
  <w:style w:type="paragraph" w:styleId="a6">
    <w:name w:val="annotation text"/>
    <w:basedOn w:val="a"/>
    <w:autoRedefine/>
    <w:qFormat/>
    <w:pPr>
      <w:jc w:val="left"/>
    </w:pPr>
  </w:style>
  <w:style w:type="paragraph" w:styleId="a7">
    <w:name w:val="Body Text"/>
    <w:basedOn w:val="a"/>
    <w:autoRedefine/>
    <w:qFormat/>
    <w:pPr>
      <w:spacing w:line="0" w:lineRule="atLeast"/>
    </w:pPr>
    <w:rPr>
      <w:rFonts w:ascii="Times New Roman" w:eastAsia="宋体" w:hAnsi="Times New Roman" w:cs="Times New Roman"/>
      <w:b/>
      <w:sz w:val="30"/>
      <w:szCs w:val="20"/>
    </w:rPr>
  </w:style>
  <w:style w:type="paragraph" w:styleId="a8">
    <w:name w:val="footer"/>
    <w:basedOn w:val="a"/>
    <w:link w:val="a9"/>
    <w:autoRedefine/>
    <w:pPr>
      <w:tabs>
        <w:tab w:val="center" w:pos="4153"/>
        <w:tab w:val="right" w:pos="8306"/>
      </w:tabs>
      <w:snapToGrid w:val="0"/>
      <w:jc w:val="left"/>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autoRedefine/>
    <w:qFormat/>
    <w:pPr>
      <w:spacing w:beforeAutospacing="1" w:afterAutospacing="1"/>
      <w:jc w:val="left"/>
    </w:pPr>
    <w:rPr>
      <w:rFonts w:cs="Times New Roman"/>
      <w:kern w:val="0"/>
      <w:sz w:val="24"/>
    </w:rPr>
  </w:style>
  <w:style w:type="paragraph" w:styleId="ad">
    <w:name w:val="Body Text First Indent"/>
    <w:basedOn w:val="a7"/>
    <w:next w:val="a"/>
    <w:link w:val="ae"/>
    <w:uiPriority w:val="99"/>
    <w:qFormat/>
    <w:pPr>
      <w:ind w:firstLineChars="100" w:firstLine="420"/>
    </w:pPr>
    <w:rPr>
      <w:sz w:val="21"/>
      <w:szCs w:val="24"/>
    </w:rPr>
  </w:style>
  <w:style w:type="paragraph" w:styleId="2">
    <w:name w:val="Body Text First Indent 2"/>
    <w:basedOn w:val="a0"/>
    <w:next w:val="a"/>
    <w:autoRedefine/>
    <w:qFormat/>
    <w:pPr>
      <w:ind w:firstLineChars="200" w:firstLine="420"/>
    </w:pPr>
    <w:rPr>
      <w:rFonts w:ascii="Calibri" w:hAnsi="Calibri"/>
      <w:szCs w:val="22"/>
    </w:rPr>
  </w:style>
  <w:style w:type="table" w:styleId="af">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autoRedefine/>
    <w:qFormat/>
    <w:rPr>
      <w:b/>
      <w:bCs/>
    </w:rPr>
  </w:style>
  <w:style w:type="character" w:styleId="af1">
    <w:name w:val="FollowedHyperlink"/>
    <w:basedOn w:val="a1"/>
    <w:autoRedefine/>
    <w:qFormat/>
    <w:rPr>
      <w:color w:val="338DE6"/>
      <w:u w:val="none"/>
    </w:rPr>
  </w:style>
  <w:style w:type="character" w:styleId="af2">
    <w:name w:val="Emphasis"/>
    <w:basedOn w:val="a1"/>
    <w:autoRedefine/>
    <w:qFormat/>
  </w:style>
  <w:style w:type="character" w:styleId="HTML">
    <w:name w:val="HTML Definition"/>
    <w:basedOn w:val="a1"/>
    <w:autoRedefine/>
    <w:qFormat/>
  </w:style>
  <w:style w:type="character" w:styleId="HTML0">
    <w:name w:val="HTML Variable"/>
    <w:basedOn w:val="a1"/>
    <w:autoRedefine/>
    <w:qFormat/>
  </w:style>
  <w:style w:type="character" w:styleId="af3">
    <w:name w:val="Hyperlink"/>
    <w:basedOn w:val="a1"/>
    <w:autoRedefine/>
    <w:qFormat/>
    <w:rPr>
      <w:color w:val="338DE6"/>
      <w:u w:val="none"/>
    </w:rPr>
  </w:style>
  <w:style w:type="character" w:styleId="HTML1">
    <w:name w:val="HTML Code"/>
    <w:basedOn w:val="a1"/>
    <w:autoRedefine/>
    <w:qFormat/>
    <w:rPr>
      <w:rFonts w:ascii="serif" w:eastAsia="serif" w:hAnsi="serif" w:cs="serif" w:hint="default"/>
      <w:sz w:val="21"/>
      <w:szCs w:val="21"/>
    </w:rPr>
  </w:style>
  <w:style w:type="character" w:styleId="af4">
    <w:name w:val="annotation reference"/>
    <w:basedOn w:val="a1"/>
    <w:autoRedefine/>
    <w:qFormat/>
    <w:rPr>
      <w:sz w:val="21"/>
      <w:szCs w:val="21"/>
    </w:rPr>
  </w:style>
  <w:style w:type="character" w:styleId="HTML2">
    <w:name w:val="HTML Cite"/>
    <w:basedOn w:val="a1"/>
    <w:autoRedefine/>
    <w:qFormat/>
  </w:style>
  <w:style w:type="character" w:styleId="HTML3">
    <w:name w:val="HTML Keyboard"/>
    <w:basedOn w:val="a1"/>
    <w:autoRedefine/>
    <w:qFormat/>
    <w:rPr>
      <w:rFonts w:ascii="serif" w:eastAsia="serif" w:hAnsi="serif" w:cs="serif" w:hint="default"/>
      <w:sz w:val="21"/>
      <w:szCs w:val="21"/>
    </w:rPr>
  </w:style>
  <w:style w:type="character" w:styleId="HTML4">
    <w:name w:val="HTML Sample"/>
    <w:basedOn w:val="a1"/>
    <w:autoRedefine/>
    <w:qFormat/>
    <w:rPr>
      <w:rFonts w:ascii="serif" w:eastAsia="serif" w:hAnsi="serif" w:cs="serif"/>
      <w:sz w:val="21"/>
      <w:szCs w:val="21"/>
    </w:rPr>
  </w:style>
  <w:style w:type="character" w:customStyle="1" w:styleId="fontstrikethrough">
    <w:name w:val="fontstrikethrough"/>
    <w:basedOn w:val="a1"/>
    <w:autoRedefine/>
    <w:qFormat/>
    <w:rPr>
      <w:strike/>
    </w:rPr>
  </w:style>
  <w:style w:type="character" w:customStyle="1" w:styleId="trumbowyg-msg-error">
    <w:name w:val="trumbowyg-msg-error"/>
    <w:basedOn w:val="a1"/>
    <w:autoRedefine/>
    <w:qFormat/>
    <w:rPr>
      <w:color w:val="E74C3C"/>
    </w:rPr>
  </w:style>
  <w:style w:type="character" w:customStyle="1" w:styleId="trumbowyg-msg-error1">
    <w:name w:val="trumbowyg-msg-error1"/>
    <w:basedOn w:val="a1"/>
    <w:autoRedefine/>
    <w:qFormat/>
    <w:rPr>
      <w:color w:val="E74C3C"/>
    </w:rPr>
  </w:style>
  <w:style w:type="character" w:customStyle="1" w:styleId="one-lines">
    <w:name w:val="one-lines"/>
    <w:basedOn w:val="a1"/>
    <w:autoRedefine/>
    <w:qFormat/>
  </w:style>
  <w:style w:type="character" w:customStyle="1" w:styleId="two-lines">
    <w:name w:val="two-lines"/>
    <w:basedOn w:val="a1"/>
    <w:autoRedefine/>
    <w:qFormat/>
  </w:style>
  <w:style w:type="character" w:customStyle="1" w:styleId="fontborder">
    <w:name w:val="fontborder"/>
    <w:basedOn w:val="a1"/>
    <w:autoRedefine/>
    <w:qFormat/>
    <w:rPr>
      <w:bdr w:val="single" w:sz="4" w:space="0" w:color="000000"/>
    </w:rPr>
  </w:style>
  <w:style w:type="character" w:customStyle="1" w:styleId="hidden">
    <w:name w:val="hidden"/>
    <w:basedOn w:val="a1"/>
    <w:autoRedefine/>
    <w:qFormat/>
    <w:rPr>
      <w:vanish/>
    </w:rPr>
  </w:style>
  <w:style w:type="character" w:customStyle="1" w:styleId="hidden4">
    <w:name w:val="hidden4"/>
    <w:basedOn w:val="a1"/>
    <w:autoRedefine/>
    <w:qFormat/>
    <w:rPr>
      <w:vanish/>
    </w:rPr>
  </w:style>
  <w:style w:type="character" w:customStyle="1" w:styleId="next2">
    <w:name w:val="next2"/>
    <w:basedOn w:val="a1"/>
    <w:autoRedefine/>
    <w:qFormat/>
    <w:rPr>
      <w:rFonts w:ascii="微软雅黑" w:eastAsia="微软雅黑" w:hAnsi="微软雅黑" w:cs="微软雅黑"/>
      <w:sz w:val="14"/>
      <w:szCs w:val="14"/>
    </w:rPr>
  </w:style>
  <w:style w:type="character" w:customStyle="1" w:styleId="prev">
    <w:name w:val="prev"/>
    <w:basedOn w:val="a1"/>
    <w:autoRedefine/>
    <w:qFormat/>
    <w:rPr>
      <w:rFonts w:ascii="微软雅黑" w:eastAsia="微软雅黑" w:hAnsi="微软雅黑" w:cs="微软雅黑" w:hint="eastAsia"/>
      <w:sz w:val="14"/>
      <w:szCs w:val="14"/>
    </w:rPr>
  </w:style>
  <w:style w:type="character" w:customStyle="1" w:styleId="prev1">
    <w:name w:val="prev1"/>
    <w:basedOn w:val="a1"/>
    <w:autoRedefine/>
    <w:qFormat/>
    <w:rPr>
      <w:color w:val="888888"/>
    </w:rPr>
  </w:style>
  <w:style w:type="character" w:customStyle="1" w:styleId="displayarti">
    <w:name w:val="displayarti"/>
    <w:basedOn w:val="a1"/>
    <w:autoRedefine/>
    <w:qFormat/>
    <w:rPr>
      <w:color w:val="FFFFFF"/>
      <w:shd w:val="clear" w:color="auto" w:fill="A00000"/>
    </w:rPr>
  </w:style>
  <w:style w:type="character" w:customStyle="1" w:styleId="redfilefwwh">
    <w:name w:val="redfilefwwh"/>
    <w:basedOn w:val="a1"/>
    <w:autoRedefine/>
    <w:qFormat/>
    <w:rPr>
      <w:color w:val="BA2636"/>
      <w:sz w:val="12"/>
      <w:szCs w:val="12"/>
    </w:rPr>
  </w:style>
  <w:style w:type="character" w:customStyle="1" w:styleId="gjfg">
    <w:name w:val="gjfg"/>
    <w:basedOn w:val="a1"/>
    <w:autoRedefine/>
    <w:qFormat/>
  </w:style>
  <w:style w:type="character" w:customStyle="1" w:styleId="redfilenumber">
    <w:name w:val="redfilenumber"/>
    <w:basedOn w:val="a1"/>
    <w:autoRedefine/>
    <w:qFormat/>
    <w:rPr>
      <w:color w:val="BA2636"/>
      <w:sz w:val="12"/>
      <w:szCs w:val="12"/>
    </w:rPr>
  </w:style>
  <w:style w:type="character" w:customStyle="1" w:styleId="cfdate">
    <w:name w:val="cfdate"/>
    <w:basedOn w:val="a1"/>
    <w:autoRedefine/>
    <w:qFormat/>
    <w:rPr>
      <w:color w:val="333333"/>
      <w:sz w:val="12"/>
      <w:szCs w:val="12"/>
    </w:rPr>
  </w:style>
  <w:style w:type="character" w:customStyle="1" w:styleId="qxdate">
    <w:name w:val="qxdate"/>
    <w:basedOn w:val="a1"/>
    <w:autoRedefine/>
    <w:qFormat/>
    <w:rPr>
      <w:color w:val="333333"/>
      <w:sz w:val="12"/>
      <w:szCs w:val="12"/>
    </w:rPr>
  </w:style>
  <w:style w:type="character" w:customStyle="1" w:styleId="next3">
    <w:name w:val="next3"/>
    <w:basedOn w:val="a1"/>
    <w:autoRedefine/>
    <w:qFormat/>
    <w:rPr>
      <w:color w:val="888888"/>
    </w:rPr>
  </w:style>
  <w:style w:type="paragraph" w:customStyle="1" w:styleId="Default">
    <w:name w:val="Default"/>
    <w:autoRedefine/>
    <w:uiPriority w:val="99"/>
    <w:qFormat/>
    <w:pPr>
      <w:widowControl w:val="0"/>
      <w:autoSpaceDE w:val="0"/>
      <w:autoSpaceDN w:val="0"/>
      <w:adjustRightInd w:val="0"/>
    </w:pPr>
    <w:rPr>
      <w:color w:val="000000"/>
      <w:sz w:val="24"/>
      <w:szCs w:val="24"/>
    </w:rPr>
  </w:style>
  <w:style w:type="character" w:customStyle="1" w:styleId="a5">
    <w:name w:val="正文文本缩进 字符"/>
    <w:basedOn w:val="a1"/>
    <w:link w:val="a0"/>
    <w:autoRedefine/>
    <w:uiPriority w:val="99"/>
    <w:qFormat/>
    <w:rPr>
      <w:rFonts w:asciiTheme="minorHAnsi" w:eastAsiaTheme="minorEastAsia" w:hAnsiTheme="minorHAnsi" w:cstheme="minorBidi"/>
      <w:kern w:val="2"/>
      <w:sz w:val="21"/>
      <w:szCs w:val="24"/>
    </w:rPr>
  </w:style>
  <w:style w:type="paragraph" w:styleId="af5">
    <w:name w:val="List Paragraph"/>
    <w:basedOn w:val="a"/>
    <w:autoRedefine/>
    <w:uiPriority w:val="99"/>
    <w:qFormat/>
    <w:pPr>
      <w:ind w:firstLineChars="200" w:firstLine="420"/>
    </w:pPr>
  </w:style>
  <w:style w:type="character" w:customStyle="1" w:styleId="ae">
    <w:name w:val="正文文本首行缩进 字符"/>
    <w:basedOn w:val="a1"/>
    <w:link w:val="ad"/>
    <w:autoRedefine/>
    <w:uiPriority w:val="99"/>
    <w:qFormat/>
    <w:rPr>
      <w:b/>
      <w:kern w:val="2"/>
      <w:sz w:val="21"/>
      <w:szCs w:val="24"/>
    </w:rPr>
  </w:style>
  <w:style w:type="character" w:customStyle="1" w:styleId="ab">
    <w:name w:val="页眉 字符"/>
    <w:basedOn w:val="a1"/>
    <w:link w:val="aa"/>
    <w:autoRedefine/>
    <w:qFormat/>
    <w:rPr>
      <w:rFonts w:asciiTheme="minorHAnsi" w:eastAsiaTheme="minorEastAsia" w:hAnsiTheme="minorHAnsi" w:cstheme="minorBidi"/>
      <w:kern w:val="2"/>
      <w:sz w:val="18"/>
      <w:szCs w:val="18"/>
    </w:rPr>
  </w:style>
  <w:style w:type="character" w:customStyle="1" w:styleId="a9">
    <w:name w:val="页脚 字符"/>
    <w:basedOn w:val="a1"/>
    <w:link w:val="a8"/>
    <w:autoRedefine/>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hui.gov.cn/ztzl/xysyjsxdz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695</Words>
  <Characters>801</Characters>
  <Application>Microsoft Office Word</Application>
  <DocSecurity>0</DocSecurity>
  <Lines>42</Lines>
  <Paragraphs>43</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 H</cp:lastModifiedBy>
  <cp:revision>16</cp:revision>
  <cp:lastPrinted>2022-10-31T02:11:00Z</cp:lastPrinted>
  <dcterms:created xsi:type="dcterms:W3CDTF">2024-04-05T22:56:00Z</dcterms:created>
  <dcterms:modified xsi:type="dcterms:W3CDTF">2025-09-23T00:46:00Z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5D0F766F097E40D69C3DF66B5144E78B_13</vt:lpwstr>
  </property>
  <property fmtid="{D5CDD505-2E9C-101B-9397-08002B2CF9AE}" pid="4" name="KSOTemplateDocerSaveRecord">
    <vt:lpwstr>eyJoZGlkIjoiMzEwNTM5NzYwMDRjMzkwZTVkZjY2ODkwMGIxNGU0OTUiLCJ1c2VySWQiOiIxMTIzNzAyMjYwIn0=</vt:lpwstr>
  </property>
</Properties>
</file>