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yellow"/>
          <w:lang w:eastAsia="zh-CN"/>
        </w:rPr>
        <w:t>永吉县总工会</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yellow"/>
          <w:lang w:eastAsia="zh-CN"/>
        </w:rPr>
        <w:t>永吉县总工会</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1A7DCDC0">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永吉县总工会</w:t>
      </w:r>
    </w:p>
    <w:p w14:paraId="09235EBC">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bCs/>
          <w:kern w:val="0"/>
          <w:sz w:val="32"/>
          <w:szCs w:val="32"/>
          <w:lang w:eastAsia="zh-CN"/>
        </w:rPr>
        <w:t>群众性团体组织</w:t>
      </w:r>
    </w:p>
    <w:p w14:paraId="75510C86">
      <w:pPr>
        <w:pStyle w:val="10"/>
        <w:widowControl/>
        <w:spacing w:line="620" w:lineRule="exact"/>
        <w:ind w:firstLine="627" w:firstLineChars="196"/>
        <w:contextualSpacing/>
        <w:rPr>
          <w:rFonts w:hint="eastAsia" w:ascii="仿宋_GB2312" w:eastAsia="仿宋_GB2312"/>
          <w:sz w:val="32"/>
          <w:szCs w:val="32"/>
          <w:lang w:val="en-US" w:eastAsia="zh-CN"/>
        </w:rPr>
      </w:pPr>
      <w:r>
        <w:rPr>
          <w:rFonts w:hint="eastAsia" w:ascii="仿宋" w:hAnsi="仿宋" w:eastAsia="仿宋"/>
          <w:bCs/>
          <w:kern w:val="0"/>
          <w:sz w:val="32"/>
          <w:szCs w:val="32"/>
        </w:rPr>
        <w:t>主要职能：</w:t>
      </w:r>
      <w:r>
        <w:rPr>
          <w:rFonts w:hint="eastAsia" w:ascii="仿宋_GB2312" w:eastAsia="仿宋_GB2312"/>
          <w:sz w:val="32"/>
          <w:szCs w:val="32"/>
          <w:lang w:val="en-US" w:eastAsia="zh-CN"/>
        </w:rPr>
        <w:t>1).贯彻执行党的路线、方针、政策和上级工会及全县工会代表大会的决议，根据县委、吉林市总工会的部署，结合全县实际，确定工会的指导思想、目标任务，指导全县各级工会开展好各项工作和活动，全心全意为基层、为职工服务。</w:t>
      </w:r>
    </w:p>
    <w:p w14:paraId="13C48638">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2).依照有关法律和《中国工会章程》，组织和指导全县各级工会坚定不移地贯彻落实党的全心全意依靠工人阶级的根本指导方针，进一步突出和履行维护职能。</w:t>
      </w:r>
    </w:p>
    <w:p w14:paraId="7A26799A">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3).协助县委、县政府做好县以上劳模的推荐、评选工作，负责县级劳模的管理工作; 协助上级工会做好县内全国、省、市劳动模范及“五一”劳动奖章（奖状）的管理服务工作、做好杰出职工的推荐、评选和管理工作。</w:t>
      </w:r>
    </w:p>
    <w:p w14:paraId="01111CC3">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4).负责全县工会经费和工会资产的管理、审查审计工作;负责对工会兴办职工劳动福利事业的指导、协调工作。</w:t>
      </w:r>
    </w:p>
    <w:p w14:paraId="3606FF04">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5).对有关职工合法权益的重大问题进行调查研究，向县委和县政府反映职工群众的思想、愿望和要求，提出意见和建议;参与涉及职工切身利益的政策、措施、制度和法规草案的拟订;按照有关规定参与职工伤亡事故的调查处理。</w:t>
      </w:r>
    </w:p>
    <w:p w14:paraId="27AB2537">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6).指导各级工会组织开展以职工代表大会为基本制度的民主选举、民主决策、民主管理和民主监督工作，推动建立平等协商、集体合同制度和监督保障机制的工作。</w:t>
      </w:r>
    </w:p>
    <w:p w14:paraId="35812BC1">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7).协助县委、县政府和有关部门做好促进就业再就业工作，开展冬送温暖、夏送清凉、春送岗位、秋送助学和困难职工帮扶活动，管好用好送温暖专项资金和困难职工帮扶中心资金。为全县基层工会会员（职工）提供政策和法律援助服务。</w:t>
      </w:r>
    </w:p>
    <w:p w14:paraId="6AE9BCDD">
      <w:pPr>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8).承担县委、县政府交办的其他事项。</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A3F351C">
      <w:pPr>
        <w:pStyle w:val="12"/>
        <w:ind w:firstLine="627" w:firstLineChars="196"/>
        <w:rPr>
          <w:rFonts w:hint="eastAsia" w:ascii="仿宋" w:hAnsi="仿宋" w:eastAsia="仿宋"/>
          <w:kern w:val="0"/>
          <w:szCs w:val="32"/>
        </w:rPr>
      </w:pPr>
      <w:r>
        <w:rPr>
          <w:rFonts w:hint="eastAsia" w:ascii="仿宋" w:hAnsi="仿宋" w:eastAsia="仿宋"/>
          <w:kern w:val="0"/>
          <w:szCs w:val="32"/>
        </w:rPr>
        <w:t>机构设置包括：根据以上职责，市总工会设2个内设机构：（一）办公室</w:t>
      </w:r>
    </w:p>
    <w:p w14:paraId="3F6182C2">
      <w:pPr>
        <w:pStyle w:val="12"/>
        <w:ind w:firstLine="627" w:firstLineChars="196"/>
        <w:rPr>
          <w:rFonts w:hint="eastAsia" w:ascii="仿宋" w:hAnsi="仿宋" w:eastAsia="仿宋"/>
          <w:kern w:val="0"/>
          <w:szCs w:val="32"/>
        </w:rPr>
      </w:pPr>
      <w:r>
        <w:rPr>
          <w:rFonts w:hint="eastAsia" w:ascii="仿宋" w:hAnsi="仿宋" w:eastAsia="仿宋"/>
          <w:kern w:val="0"/>
          <w:szCs w:val="32"/>
        </w:rPr>
        <w:t>1、负责重大会议、重要活动的组织安排工作;负责县委、县政府下达的经济工作任务，抓好招商引资、固定资产投资、总部经济等各项中心工作的开展;负责党的建设、精神文明建设、廉政建设、社会治安综合治理、信访、法制、计划生育等涉及我县各部门、单位安排的工作;负责文秘、档案管理、信息资料统计、外事接待、安全保卫工作;负责各类会议的组织、记录及全会工作目标的制定、检查、考评工作;负责研究工作等职能。做好县总工会的人事、劳资和统计工作，负责行政、事业、员额、公益岗位人员的编制管理、工资审批、职称管理、人事报表等职能。</w:t>
      </w:r>
    </w:p>
    <w:p w14:paraId="602D0F2B">
      <w:pPr>
        <w:pStyle w:val="12"/>
        <w:ind w:firstLine="627" w:firstLineChars="196"/>
        <w:rPr>
          <w:rFonts w:hint="eastAsia" w:ascii="仿宋" w:hAnsi="仿宋" w:eastAsia="仿宋"/>
          <w:kern w:val="0"/>
          <w:szCs w:val="32"/>
        </w:rPr>
      </w:pPr>
      <w:r>
        <w:rPr>
          <w:rFonts w:hint="eastAsia" w:ascii="仿宋" w:hAnsi="仿宋" w:eastAsia="仿宋"/>
          <w:kern w:val="0"/>
          <w:szCs w:val="32"/>
        </w:rPr>
        <w:t>2、根据《工会法》和国家有关政策规定，按照工会经费独立原则，综合管理全县工会经费收、管、用工作;负责建立本级及基层工会的预决算制度;认真贯彻执行财务会计制度，并建立本级工会财务管理制度;负责做好工会资产的登记管理工作;指导基层工会、工人文化宫的财务工作和对基层工会财务人员的培训;负责全县基层工会经费收缴工作。</w:t>
      </w:r>
    </w:p>
    <w:p w14:paraId="4C5B9C02">
      <w:pPr>
        <w:pStyle w:val="12"/>
        <w:ind w:firstLine="627" w:firstLineChars="196"/>
        <w:rPr>
          <w:rFonts w:hint="eastAsia" w:ascii="仿宋" w:hAnsi="仿宋" w:eastAsia="仿宋"/>
          <w:kern w:val="0"/>
          <w:szCs w:val="32"/>
        </w:rPr>
      </w:pPr>
      <w:r>
        <w:rPr>
          <w:rFonts w:hint="eastAsia" w:ascii="仿宋" w:hAnsi="仿宋" w:eastAsia="仿宋"/>
          <w:kern w:val="0"/>
          <w:szCs w:val="32"/>
        </w:rPr>
        <w:t>3、负责强化指导职工群众参与经济建设、劳动竞赛，促进职工技术创新、职工技术协作、职工技能提升，承担劳动模范“五一”劳动奖状、奖章、及工人先锋号获得者的评选、表彰和管理工作。</w:t>
      </w:r>
    </w:p>
    <w:p w14:paraId="09583922">
      <w:pPr>
        <w:pStyle w:val="12"/>
        <w:ind w:firstLine="627" w:firstLineChars="196"/>
        <w:rPr>
          <w:rFonts w:hint="eastAsia" w:ascii="仿宋" w:hAnsi="仿宋" w:eastAsia="仿宋"/>
          <w:kern w:val="0"/>
          <w:szCs w:val="32"/>
        </w:rPr>
      </w:pPr>
      <w:r>
        <w:rPr>
          <w:rFonts w:hint="eastAsia" w:ascii="仿宋" w:hAnsi="仿宋" w:eastAsia="仿宋"/>
          <w:kern w:val="0"/>
          <w:szCs w:val="32"/>
        </w:rPr>
        <w:t>4、负责工会宣传教育工作；参与有关职工思想、教育、文体活动的工作；负责劳动模范典型事迹的宣传；负责组织协调工会各项重点工作的宣传；负责工会精神文明创建活动；承办县委、县政府相关部门交办的国家安全、意识形态、综合治理等有关涉及职工思想政治、宣传教育、动员组织工作。</w:t>
      </w:r>
    </w:p>
    <w:p w14:paraId="1FC22FDA">
      <w:pPr>
        <w:pStyle w:val="12"/>
        <w:ind w:firstLine="627" w:firstLineChars="196"/>
        <w:rPr>
          <w:rFonts w:hint="eastAsia" w:ascii="仿宋" w:hAnsi="仿宋" w:eastAsia="仿宋"/>
          <w:kern w:val="0"/>
          <w:szCs w:val="32"/>
        </w:rPr>
      </w:pPr>
      <w:r>
        <w:rPr>
          <w:rFonts w:hint="eastAsia" w:ascii="仿宋" w:hAnsi="仿宋" w:eastAsia="仿宋"/>
          <w:kern w:val="0"/>
          <w:szCs w:val="32"/>
        </w:rPr>
        <w:t>5、负责统筹推动工会网上工作，走好网上群众路线，整合县总门户网站和网络平台建设，网上引导、动员和服务职工群众。</w:t>
      </w:r>
    </w:p>
    <w:p w14:paraId="6C65FD56">
      <w:pPr>
        <w:pStyle w:val="12"/>
        <w:ind w:firstLine="627" w:firstLineChars="196"/>
        <w:rPr>
          <w:rFonts w:hint="eastAsia" w:ascii="仿宋" w:hAnsi="仿宋" w:eastAsia="仿宋"/>
          <w:kern w:val="0"/>
          <w:szCs w:val="32"/>
        </w:rPr>
      </w:pPr>
      <w:r>
        <w:rPr>
          <w:rFonts w:hint="eastAsia" w:ascii="仿宋" w:hAnsi="仿宋" w:eastAsia="仿宋"/>
          <w:kern w:val="0"/>
          <w:szCs w:val="32"/>
        </w:rPr>
        <w:t>（二）综合业务部：</w:t>
      </w:r>
    </w:p>
    <w:p w14:paraId="08E9A72F">
      <w:pPr>
        <w:pStyle w:val="12"/>
        <w:ind w:firstLine="627" w:firstLineChars="196"/>
        <w:rPr>
          <w:rFonts w:hint="eastAsia" w:ascii="仿宋" w:hAnsi="仿宋" w:eastAsia="仿宋"/>
          <w:kern w:val="0"/>
          <w:szCs w:val="32"/>
        </w:rPr>
      </w:pPr>
      <w:r>
        <w:rPr>
          <w:rFonts w:hint="eastAsia" w:ascii="仿宋" w:hAnsi="仿宋" w:eastAsia="仿宋"/>
          <w:kern w:val="0"/>
          <w:szCs w:val="32"/>
        </w:rPr>
        <w:t xml:space="preserve">1、负责县总工会代表大会和全委会、常委会会议组织工作；负责全县工会干部教育培训工作; 负责职业化工会主席管理工作; </w:t>
      </w:r>
    </w:p>
    <w:p w14:paraId="74569437">
      <w:pPr>
        <w:pStyle w:val="12"/>
        <w:ind w:firstLine="627" w:firstLineChars="196"/>
        <w:rPr>
          <w:rFonts w:hint="eastAsia" w:ascii="仿宋" w:hAnsi="仿宋" w:eastAsia="仿宋"/>
          <w:kern w:val="0"/>
          <w:szCs w:val="32"/>
        </w:rPr>
      </w:pPr>
      <w:r>
        <w:rPr>
          <w:rFonts w:hint="eastAsia" w:ascii="仿宋" w:hAnsi="仿宋" w:eastAsia="仿宋"/>
          <w:kern w:val="0"/>
          <w:szCs w:val="32"/>
        </w:rPr>
        <w:t>2、指导基层工会组织建设，制定基层工会组织建设规划和制度；负责指导全县基层工会组织建设及会员会籍管理工作;负责统筹推进全县工会工作数据库建设管理职能；负责指导基层工会规范化建设，推动开展“职工之家”活动;负责指导基层组建工会及基层工会选举结果审批；指导和推动企事业单位开展民主管理工作，健全以职工代表大会为基本形式的民主管理制度，推进厂务公开制度化、规范化。推动公司制企业建立职工董事、职工监事制度。</w:t>
      </w:r>
    </w:p>
    <w:p w14:paraId="26B618D4">
      <w:pPr>
        <w:pStyle w:val="12"/>
        <w:ind w:firstLine="627" w:firstLineChars="196"/>
        <w:rPr>
          <w:rFonts w:hint="eastAsia" w:ascii="仿宋" w:hAnsi="仿宋" w:eastAsia="仿宋"/>
          <w:kern w:val="0"/>
          <w:szCs w:val="32"/>
        </w:rPr>
      </w:pPr>
      <w:r>
        <w:rPr>
          <w:rFonts w:hint="eastAsia" w:ascii="仿宋" w:hAnsi="仿宋" w:eastAsia="仿宋"/>
          <w:kern w:val="0"/>
          <w:szCs w:val="32"/>
        </w:rPr>
        <w:t>3、负责指导、组织和实施困难职工帮扶工作，维护困难职工群体的合法权益，做好工会有关农民工的服务协调工作，维护农民工合法权益等职能，贯彻劳动保护监督检查条例，参与重大事故的调查处理;负责督促企业贯彻落实《女职工劳动保护条例》，提高女职工素质;负责职工保险工作；负责开展信访接待、政策咨询、生活困难帮扶、医疗救助、法律援助、职业介绍、职业培训等工作。</w:t>
      </w:r>
    </w:p>
    <w:p w14:paraId="434ECD21">
      <w:pPr>
        <w:pStyle w:val="12"/>
        <w:ind w:firstLine="627" w:firstLineChars="196"/>
        <w:rPr>
          <w:rFonts w:hint="eastAsia" w:ascii="仿宋" w:hAnsi="仿宋" w:eastAsia="仿宋"/>
          <w:kern w:val="0"/>
          <w:szCs w:val="32"/>
        </w:rPr>
      </w:pPr>
      <w:r>
        <w:rPr>
          <w:rFonts w:hint="eastAsia" w:ascii="仿宋" w:hAnsi="仿宋" w:eastAsia="仿宋"/>
          <w:kern w:val="0"/>
          <w:szCs w:val="32"/>
        </w:rPr>
        <w:t>4、负责落实县总工会经费审查委员会相关决议，指导各级工会依法依规开展审查审计工作，组织实施各级工会经费收支、专项资金、资产管理等的审查审计监督，负责对县总工会本级及直属单位财务收支和资产管理的审查监督，负责对工会经审干部的业务培训，承担县总工会经费审查委员会的日常工作等职能。</w:t>
      </w:r>
    </w:p>
    <w:p w14:paraId="54B14F90">
      <w:pPr>
        <w:pStyle w:val="12"/>
        <w:ind w:firstLine="627" w:firstLineChars="196"/>
        <w:rPr>
          <w:rFonts w:hint="eastAsia" w:ascii="仿宋" w:hAnsi="仿宋" w:eastAsia="仿宋"/>
          <w:kern w:val="0"/>
          <w:szCs w:val="32"/>
        </w:rPr>
      </w:pPr>
      <w:r>
        <w:rPr>
          <w:rFonts w:hint="eastAsia" w:ascii="仿宋" w:hAnsi="仿宋" w:eastAsia="仿宋"/>
          <w:kern w:val="0"/>
          <w:szCs w:val="32"/>
        </w:rPr>
        <w:t>5、负责参与重大劳动争议案件的调查处理；指导和承担工会法律援助与法律服务工作；配合有关部门开展普法宣传教育工作；指导和规范全县基层工会法人资格证的申请、变更、和注销登记工作；负责维护职工队伍稳定工作的协调、督查和落实，建立与有关部门会商机制；负责劳动关系领域社会组织的政治引领、示范带动和联系服务工作；负责与同级政府及其他有关部门建立联席会议制度；指导和推动地方工会参与建立劳动关系三方协调机制。</w:t>
      </w:r>
    </w:p>
    <w:p w14:paraId="1616492F">
      <w:pPr>
        <w:pStyle w:val="12"/>
        <w:ind w:firstLine="627" w:firstLineChars="196"/>
        <w:rPr>
          <w:rFonts w:hint="eastAsia" w:ascii="仿宋" w:hAnsi="仿宋" w:eastAsia="仿宋"/>
          <w:kern w:val="0"/>
          <w:szCs w:val="32"/>
        </w:rPr>
      </w:pPr>
      <w:r>
        <w:rPr>
          <w:rFonts w:hint="eastAsia" w:ascii="仿宋" w:hAnsi="仿宋" w:eastAsia="仿宋"/>
          <w:kern w:val="0"/>
          <w:szCs w:val="32"/>
        </w:rPr>
        <w:t>人员情况：县总工会核定参照公务员法管理的事业单位编制5名。总工会主席1名，副主席1名，专职经费审查委员会主任1名</w:t>
      </w:r>
      <w:r>
        <w:rPr>
          <w:rFonts w:hint="eastAsia" w:ascii="仿宋" w:hAnsi="仿宋" w:eastAsia="仿宋"/>
          <w:kern w:val="0"/>
          <w:szCs w:val="32"/>
          <w:lang w:eastAsia="zh-CN"/>
        </w:rPr>
        <w:t>，职员</w:t>
      </w:r>
      <w:r>
        <w:rPr>
          <w:rFonts w:hint="eastAsia" w:ascii="仿宋" w:hAnsi="仿宋" w:eastAsia="仿宋"/>
          <w:kern w:val="0"/>
          <w:szCs w:val="32"/>
          <w:lang w:val="en-US" w:eastAsia="zh-CN"/>
        </w:rPr>
        <w:t>1名</w:t>
      </w:r>
      <w:r>
        <w:rPr>
          <w:rFonts w:hint="eastAsia" w:ascii="仿宋" w:hAnsi="仿宋" w:eastAsia="仿宋"/>
          <w:kern w:val="0"/>
          <w:szCs w:val="32"/>
        </w:rPr>
        <w:t>，兼职副主席人数按永办发[2017]29号文件规定执行。永吉县总工会为一级预算单位，下属1个事业单位永吉县工人文化宫。事业编制</w:t>
      </w:r>
      <w:r>
        <w:rPr>
          <w:rFonts w:hint="eastAsia" w:ascii="仿宋" w:hAnsi="仿宋" w:eastAsia="仿宋"/>
          <w:kern w:val="0"/>
          <w:szCs w:val="32"/>
          <w:lang w:val="en-US" w:eastAsia="zh-CN"/>
        </w:rPr>
        <w:t>3</w:t>
      </w:r>
      <w:r>
        <w:rPr>
          <w:rFonts w:hint="eastAsia" w:ascii="仿宋" w:hAnsi="仿宋" w:eastAsia="仿宋"/>
          <w:kern w:val="0"/>
          <w:szCs w:val="32"/>
        </w:rPr>
        <w:t>人。202</w:t>
      </w:r>
      <w:r>
        <w:rPr>
          <w:rFonts w:hint="eastAsia" w:ascii="仿宋" w:hAnsi="仿宋" w:eastAsia="仿宋"/>
          <w:kern w:val="0"/>
          <w:szCs w:val="32"/>
          <w:lang w:val="en-US" w:eastAsia="zh-CN"/>
        </w:rPr>
        <w:t>5</w:t>
      </w:r>
      <w:r>
        <w:rPr>
          <w:rFonts w:hint="eastAsia" w:ascii="仿宋" w:hAnsi="仿宋" w:eastAsia="仿宋"/>
          <w:kern w:val="0"/>
          <w:szCs w:val="32"/>
        </w:rPr>
        <w:t>年末实有在职人员10名,其中：行政人员</w:t>
      </w:r>
      <w:r>
        <w:rPr>
          <w:rFonts w:hint="eastAsia" w:ascii="仿宋" w:hAnsi="仿宋" w:eastAsia="仿宋"/>
          <w:kern w:val="0"/>
          <w:szCs w:val="32"/>
          <w:lang w:val="en-US" w:eastAsia="zh-CN"/>
        </w:rPr>
        <w:t>3</w:t>
      </w:r>
      <w:r>
        <w:rPr>
          <w:rFonts w:hint="eastAsia" w:ascii="仿宋" w:hAnsi="仿宋" w:eastAsia="仿宋"/>
          <w:kern w:val="0"/>
          <w:szCs w:val="32"/>
        </w:rPr>
        <w:t>人</w:t>
      </w:r>
      <w:r>
        <w:rPr>
          <w:rFonts w:hint="eastAsia" w:ascii="仿宋" w:hAnsi="仿宋" w:eastAsia="仿宋"/>
          <w:kern w:val="0"/>
          <w:szCs w:val="32"/>
          <w:lang w:eastAsia="zh-CN"/>
        </w:rPr>
        <w:t>、主席为人大副主任兼任编制在人大</w:t>
      </w:r>
      <w:r>
        <w:rPr>
          <w:rFonts w:hint="eastAsia" w:ascii="仿宋" w:hAnsi="仿宋" w:eastAsia="仿宋"/>
          <w:kern w:val="0"/>
          <w:szCs w:val="32"/>
        </w:rPr>
        <w:t>、员额人员1人、委培生3人、下属事业单位事业编人员</w:t>
      </w:r>
      <w:r>
        <w:rPr>
          <w:rFonts w:hint="eastAsia" w:ascii="仿宋" w:hAnsi="仿宋" w:eastAsia="仿宋"/>
          <w:kern w:val="0"/>
          <w:szCs w:val="32"/>
          <w:lang w:val="en-US" w:eastAsia="zh-CN"/>
        </w:rPr>
        <w:t>3</w:t>
      </w:r>
      <w:r>
        <w:rPr>
          <w:rFonts w:hint="eastAsia" w:ascii="仿宋" w:hAnsi="仿宋" w:eastAsia="仿宋"/>
          <w:kern w:val="0"/>
          <w:szCs w:val="32"/>
        </w:rPr>
        <w:t>人。另行政退休7人，事业退休4人。</w:t>
      </w:r>
    </w:p>
    <w:p w14:paraId="22022DA2">
      <w:pPr>
        <w:jc w:val="left"/>
        <w:rPr>
          <w:rFonts w:ascii="仿宋" w:hAnsi="仿宋" w:eastAsia="仿宋"/>
          <w:sz w:val="32"/>
          <w:szCs w:val="32"/>
        </w:rPr>
      </w:pPr>
      <w:r>
        <w:rPr>
          <w:rFonts w:hint="eastAsia" w:ascii="仿宋" w:hAnsi="仿宋" w:eastAsia="仿宋"/>
          <w:sz w:val="32"/>
          <w:szCs w:val="32"/>
        </w:rPr>
        <w:t xml:space="preserve">   </w:t>
      </w:r>
    </w:p>
    <w:p w14:paraId="546B2C04">
      <w:pPr>
        <w:jc w:val="both"/>
        <w:rPr>
          <w:rFonts w:ascii="黑体" w:hAnsi="黑体" w:eastAsia="黑体"/>
          <w:sz w:val="32"/>
          <w:szCs w:val="32"/>
        </w:rPr>
      </w:pPr>
    </w:p>
    <w:p w14:paraId="1FFACCC8">
      <w:pPr>
        <w:jc w:val="both"/>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109.65 万元，比 2025年预算数 </w:t>
      </w:r>
      <w:r>
        <w:rPr>
          <w:rFonts w:hint="eastAsia" w:ascii="仿宋" w:hAnsi="仿宋" w:eastAsia="仿宋"/>
          <w:sz w:val="32"/>
          <w:szCs w:val="32"/>
          <w:lang w:val="en-US" w:eastAsia="zh-CN"/>
        </w:rPr>
        <w:t>109.48</w:t>
      </w:r>
      <w:r>
        <w:rPr>
          <w:rFonts w:hint="eastAsia" w:ascii="仿宋" w:hAnsi="仿宋" w:eastAsia="仿宋"/>
          <w:sz w:val="32"/>
          <w:szCs w:val="32"/>
        </w:rPr>
        <w:t xml:space="preserve">万元增减 </w:t>
      </w:r>
      <w:r>
        <w:rPr>
          <w:rFonts w:hint="eastAsia" w:ascii="仿宋" w:hAnsi="仿宋" w:eastAsia="仿宋"/>
          <w:sz w:val="32"/>
          <w:szCs w:val="32"/>
          <w:lang w:val="en-US" w:eastAsia="zh-CN"/>
        </w:rPr>
        <w:t>0.17</w:t>
      </w:r>
      <w:r>
        <w:rPr>
          <w:rFonts w:hint="eastAsia" w:ascii="仿宋" w:hAnsi="仿宋" w:eastAsia="仿宋"/>
          <w:sz w:val="32"/>
          <w:szCs w:val="32"/>
        </w:rPr>
        <w:t>万元。</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2026年本单位收入预算109.65 万元，其中：一般公共预算收入109.65万元，占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2026年支出预算109.65万元，其中：基本支出</w:t>
      </w:r>
      <w:r>
        <w:rPr>
          <w:rFonts w:hint="eastAsia" w:ascii="仿宋" w:hAnsi="仿宋" w:eastAsia="仿宋"/>
          <w:sz w:val="32"/>
          <w:szCs w:val="32"/>
          <w:lang w:val="en-US" w:eastAsia="zh-CN"/>
        </w:rPr>
        <w:t>75.17</w:t>
      </w:r>
      <w:r>
        <w:rPr>
          <w:rFonts w:hint="eastAsia" w:ascii="仿宋" w:hAnsi="仿宋" w:eastAsia="仿宋"/>
          <w:sz w:val="32"/>
          <w:szCs w:val="32"/>
        </w:rPr>
        <w:t>万元，占</w:t>
      </w:r>
      <w:r>
        <w:rPr>
          <w:rFonts w:hint="eastAsia" w:ascii="仿宋" w:hAnsi="仿宋" w:eastAsia="仿宋"/>
          <w:sz w:val="32"/>
          <w:szCs w:val="32"/>
          <w:lang w:val="en-US" w:eastAsia="zh-CN"/>
        </w:rPr>
        <w:t>68.55</w:t>
      </w:r>
      <w:r>
        <w:rPr>
          <w:rFonts w:hint="eastAsia" w:ascii="仿宋" w:hAnsi="仿宋" w:eastAsia="仿宋"/>
          <w:sz w:val="32"/>
          <w:szCs w:val="32"/>
        </w:rPr>
        <w:t>%；项目支出</w:t>
      </w:r>
      <w:r>
        <w:rPr>
          <w:rFonts w:hint="eastAsia" w:ascii="仿宋" w:hAnsi="仿宋" w:eastAsia="仿宋"/>
          <w:sz w:val="32"/>
          <w:szCs w:val="32"/>
          <w:lang w:val="en-US" w:eastAsia="zh-CN"/>
        </w:rPr>
        <w:t>34.48</w:t>
      </w:r>
      <w:r>
        <w:rPr>
          <w:rFonts w:hint="eastAsia" w:ascii="仿宋" w:hAnsi="仿宋" w:eastAsia="仿宋"/>
          <w:sz w:val="32"/>
          <w:szCs w:val="32"/>
        </w:rPr>
        <w:t>万元，占</w:t>
      </w:r>
      <w:r>
        <w:rPr>
          <w:rFonts w:hint="eastAsia" w:ascii="仿宋" w:hAnsi="仿宋" w:eastAsia="仿宋"/>
          <w:sz w:val="32"/>
          <w:szCs w:val="32"/>
          <w:lang w:val="en-US" w:eastAsia="zh-CN"/>
        </w:rPr>
        <w:t>31.45</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2026年财政拨款收支总预算109.65万元，其中：本年收入 109.65万元。本年支出109.65万元，支出包括：一般公共服务支出96.54万元，社会保障和就业支出7.35万元，，住房保障支出5.76万元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2026年一般公共预算当年拨款109.65万元，其中：基本支出</w:t>
      </w:r>
      <w:r>
        <w:rPr>
          <w:rFonts w:hint="eastAsia" w:ascii="仿宋" w:hAnsi="仿宋" w:eastAsia="仿宋"/>
          <w:sz w:val="32"/>
          <w:szCs w:val="32"/>
          <w:lang w:val="en-US" w:eastAsia="zh-CN"/>
        </w:rPr>
        <w:t>75.17</w:t>
      </w:r>
      <w:r>
        <w:rPr>
          <w:rFonts w:hint="eastAsia" w:ascii="仿宋" w:hAnsi="仿宋" w:eastAsia="仿宋"/>
          <w:sz w:val="32"/>
          <w:szCs w:val="32"/>
        </w:rPr>
        <w:t>万元，占</w:t>
      </w:r>
      <w:r>
        <w:rPr>
          <w:rFonts w:hint="eastAsia" w:ascii="仿宋" w:hAnsi="仿宋" w:eastAsia="仿宋"/>
          <w:sz w:val="32"/>
          <w:szCs w:val="32"/>
          <w:lang w:val="en-US" w:eastAsia="zh-CN"/>
        </w:rPr>
        <w:t>68.55</w:t>
      </w:r>
      <w:r>
        <w:rPr>
          <w:rFonts w:hint="eastAsia" w:ascii="仿宋" w:hAnsi="仿宋" w:eastAsia="仿宋"/>
          <w:sz w:val="32"/>
          <w:szCs w:val="32"/>
        </w:rPr>
        <w:t>%；项目支出</w:t>
      </w:r>
      <w:r>
        <w:rPr>
          <w:rFonts w:hint="eastAsia" w:ascii="仿宋" w:hAnsi="仿宋" w:eastAsia="仿宋"/>
          <w:sz w:val="32"/>
          <w:szCs w:val="32"/>
          <w:lang w:val="en-US" w:eastAsia="zh-CN"/>
        </w:rPr>
        <w:t>34.48</w:t>
      </w:r>
      <w:r>
        <w:rPr>
          <w:rFonts w:hint="eastAsia" w:ascii="仿宋" w:hAnsi="仿宋" w:eastAsia="仿宋"/>
          <w:sz w:val="32"/>
          <w:szCs w:val="32"/>
        </w:rPr>
        <w:t>万元，占</w:t>
      </w:r>
      <w:r>
        <w:rPr>
          <w:rFonts w:hint="eastAsia" w:ascii="仿宋" w:hAnsi="仿宋" w:eastAsia="仿宋"/>
          <w:sz w:val="32"/>
          <w:szCs w:val="32"/>
          <w:lang w:val="en-US" w:eastAsia="zh-CN"/>
        </w:rPr>
        <w:t>31.45</w:t>
      </w:r>
      <w:r>
        <w:rPr>
          <w:rFonts w:hint="eastAsia" w:ascii="仿宋" w:hAnsi="仿宋" w:eastAsia="仿宋"/>
          <w:sz w:val="32"/>
          <w:szCs w:val="32"/>
        </w:rPr>
        <w:t>%。基本支出中，人员经费</w:t>
      </w:r>
      <w:r>
        <w:rPr>
          <w:rFonts w:hint="eastAsia" w:ascii="仿宋" w:hAnsi="仿宋" w:eastAsia="仿宋"/>
          <w:sz w:val="32"/>
          <w:szCs w:val="32"/>
          <w:lang w:val="en-US" w:eastAsia="zh-CN"/>
        </w:rPr>
        <w:t>69</w:t>
      </w:r>
      <w:r>
        <w:rPr>
          <w:rFonts w:hint="eastAsia" w:ascii="仿宋" w:hAnsi="仿宋" w:eastAsia="仿宋"/>
          <w:sz w:val="32"/>
          <w:szCs w:val="32"/>
        </w:rPr>
        <w:t>万元，占</w:t>
      </w:r>
      <w:r>
        <w:rPr>
          <w:rFonts w:hint="eastAsia" w:ascii="仿宋" w:hAnsi="仿宋" w:eastAsia="仿宋"/>
          <w:sz w:val="32"/>
          <w:szCs w:val="32"/>
          <w:lang w:val="en-US" w:eastAsia="zh-CN"/>
        </w:rPr>
        <w:t>91.79</w:t>
      </w:r>
      <w:r>
        <w:rPr>
          <w:rFonts w:hint="eastAsia" w:ascii="仿宋" w:hAnsi="仿宋" w:eastAsia="仿宋"/>
          <w:sz w:val="32"/>
          <w:szCs w:val="32"/>
        </w:rPr>
        <w:t>%；公用经费</w:t>
      </w:r>
      <w:r>
        <w:rPr>
          <w:rFonts w:hint="eastAsia" w:ascii="仿宋" w:hAnsi="仿宋" w:eastAsia="仿宋"/>
          <w:sz w:val="32"/>
          <w:szCs w:val="32"/>
          <w:lang w:val="en-US" w:eastAsia="zh-CN"/>
        </w:rPr>
        <w:t>6.17</w:t>
      </w:r>
      <w:r>
        <w:rPr>
          <w:rFonts w:hint="eastAsia" w:ascii="仿宋" w:hAnsi="仿宋" w:eastAsia="仿宋"/>
          <w:sz w:val="32"/>
          <w:szCs w:val="32"/>
        </w:rPr>
        <w:t>万元，占</w:t>
      </w:r>
      <w:r>
        <w:rPr>
          <w:rFonts w:hint="eastAsia" w:ascii="仿宋" w:hAnsi="仿宋" w:eastAsia="仿宋"/>
          <w:sz w:val="32"/>
          <w:szCs w:val="32"/>
          <w:lang w:val="en-US" w:eastAsia="zh-CN"/>
        </w:rPr>
        <w:t>8.21</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一般公共服务（类）支出96.54 万元，占</w:t>
      </w:r>
      <w:r>
        <w:rPr>
          <w:rFonts w:hint="eastAsia" w:ascii="仿宋" w:hAnsi="仿宋" w:eastAsia="仿宋"/>
          <w:sz w:val="32"/>
          <w:szCs w:val="32"/>
          <w:lang w:val="en-US" w:eastAsia="zh-CN"/>
        </w:rPr>
        <w:t>88.05</w:t>
      </w:r>
      <w:r>
        <w:rPr>
          <w:rFonts w:hint="eastAsia" w:ascii="仿宋" w:hAnsi="仿宋" w:eastAsia="仿宋"/>
          <w:sz w:val="32"/>
          <w:szCs w:val="32"/>
        </w:rPr>
        <w:t>%，主要用于：</w:t>
      </w:r>
      <w:r>
        <w:rPr>
          <w:rFonts w:hint="eastAsia" w:ascii="仿宋" w:hAnsi="仿宋" w:eastAsia="仿宋"/>
          <w:sz w:val="32"/>
          <w:szCs w:val="32"/>
          <w:lang w:eastAsia="zh-CN"/>
        </w:rPr>
        <w:t>保障行政运行的人员工资及必要办公费</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社会保障和就业（类）支出7.35万元，占</w:t>
      </w:r>
      <w:r>
        <w:rPr>
          <w:rFonts w:hint="eastAsia" w:ascii="仿宋" w:hAnsi="仿宋" w:eastAsia="仿宋"/>
          <w:sz w:val="32"/>
          <w:szCs w:val="32"/>
          <w:lang w:val="en-US" w:eastAsia="zh-CN"/>
        </w:rPr>
        <w:t>6.70</w:t>
      </w:r>
      <w:r>
        <w:rPr>
          <w:rFonts w:hint="eastAsia" w:ascii="仿宋" w:hAnsi="仿宋" w:eastAsia="仿宋"/>
          <w:sz w:val="32"/>
          <w:szCs w:val="32"/>
        </w:rPr>
        <w:t>%，主要用于：</w:t>
      </w:r>
      <w:r>
        <w:rPr>
          <w:rFonts w:hint="eastAsia" w:ascii="仿宋" w:hAnsi="仿宋" w:eastAsia="仿宋"/>
          <w:sz w:val="32"/>
          <w:szCs w:val="32"/>
          <w:lang w:eastAsia="zh-CN"/>
        </w:rPr>
        <w:t>基本养老保险缴费</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 5.76万元，占</w:t>
      </w:r>
      <w:r>
        <w:rPr>
          <w:rFonts w:hint="eastAsia" w:ascii="仿宋" w:hAnsi="仿宋" w:eastAsia="仿宋"/>
          <w:sz w:val="32"/>
          <w:szCs w:val="32"/>
          <w:lang w:val="en-US" w:eastAsia="zh-CN"/>
        </w:rPr>
        <w:t>5.25</w:t>
      </w:r>
      <w:r>
        <w:rPr>
          <w:rFonts w:hint="eastAsia" w:ascii="仿宋" w:hAnsi="仿宋" w:eastAsia="仿宋"/>
          <w:sz w:val="32"/>
          <w:szCs w:val="32"/>
        </w:rPr>
        <w:t>%，主要用于：</w:t>
      </w:r>
      <w:r>
        <w:rPr>
          <w:rFonts w:hint="eastAsia" w:ascii="仿宋" w:hAnsi="仿宋" w:eastAsia="仿宋"/>
          <w:sz w:val="32"/>
          <w:szCs w:val="32"/>
          <w:lang w:eastAsia="zh-CN"/>
        </w:rPr>
        <w:t>住房公积金缴费</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75.17</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69</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6.17</w:t>
      </w:r>
      <w:r>
        <w:rPr>
          <w:rFonts w:hint="eastAsia" w:ascii="仿宋" w:hAnsi="仿宋" w:eastAsia="仿宋"/>
          <w:sz w:val="32"/>
          <w:szCs w:val="32"/>
        </w:rPr>
        <w:t>万元，主要包括：办公费、工会经费、</w:t>
      </w:r>
      <w:r>
        <w:rPr>
          <w:rFonts w:hint="eastAsia" w:ascii="仿宋" w:hAnsi="仿宋" w:eastAsia="仿宋"/>
          <w:sz w:val="32"/>
          <w:szCs w:val="32"/>
          <w:lang w:eastAsia="zh-CN"/>
        </w:rPr>
        <w:t>残疾人就业保障金、其他交通</w:t>
      </w:r>
      <w:r>
        <w:rPr>
          <w:rFonts w:hint="eastAsia" w:ascii="仿宋" w:hAnsi="仿宋" w:eastAsia="仿宋"/>
          <w:sz w:val="32"/>
          <w:szCs w:val="32"/>
        </w:rPr>
        <w:t>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355BE441">
      <w:pPr>
        <w:ind w:firstLine="640" w:firstLineChars="200"/>
        <w:rPr>
          <w:rFonts w:ascii="仿宋_GB2312" w:eastAsia="仿宋_GB2312"/>
          <w:sz w:val="32"/>
          <w:szCs w:val="32"/>
        </w:rPr>
      </w:pPr>
      <w:r>
        <w:rPr>
          <w:rFonts w:hint="eastAsia" w:ascii="仿宋" w:hAnsi="仿宋" w:eastAsia="仿宋" w:cs="Times New Roman"/>
          <w:kern w:val="2"/>
          <w:sz w:val="32"/>
          <w:szCs w:val="32"/>
          <w:lang w:val="en-US" w:eastAsia="zh-CN" w:bidi="ar-SA"/>
        </w:rPr>
        <w:t>我部门2026年预算暂未安排“三公”经费支出，同比上年无增减。</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6.17</w:t>
      </w:r>
      <w:r>
        <w:rPr>
          <w:rFonts w:hint="eastAsia" w:ascii="仿宋" w:hAnsi="仿宋" w:eastAsia="仿宋"/>
          <w:sz w:val="32"/>
          <w:szCs w:val="32"/>
        </w:rPr>
        <w:t>万元，比 2025年预算减少</w:t>
      </w:r>
      <w:r>
        <w:rPr>
          <w:rFonts w:hint="eastAsia" w:ascii="仿宋" w:hAnsi="仿宋" w:eastAsia="仿宋"/>
          <w:sz w:val="32"/>
          <w:szCs w:val="32"/>
          <w:lang w:val="en-US" w:eastAsia="zh-CN"/>
        </w:rPr>
        <w:t>0.31</w:t>
      </w:r>
      <w:r>
        <w:rPr>
          <w:rFonts w:hint="eastAsia" w:ascii="仿宋" w:hAnsi="仿宋" w:eastAsia="仿宋"/>
          <w:sz w:val="32"/>
          <w:szCs w:val="32"/>
        </w:rPr>
        <w:t>万元，增长/下降</w:t>
      </w:r>
      <w:r>
        <w:rPr>
          <w:rFonts w:hint="eastAsia" w:ascii="仿宋" w:hAnsi="仿宋" w:eastAsia="仿宋"/>
          <w:sz w:val="32"/>
          <w:szCs w:val="32"/>
          <w:lang w:val="en-US" w:eastAsia="zh-CN"/>
        </w:rPr>
        <w:t>4.78</w:t>
      </w:r>
      <w:r>
        <w:rPr>
          <w:rFonts w:hint="eastAsia" w:ascii="仿宋" w:hAnsi="仿宋" w:eastAsia="仿宋"/>
          <w:sz w:val="32"/>
          <w:szCs w:val="32"/>
        </w:rPr>
        <w:t>%，主要原因是</w:t>
      </w:r>
      <w:r>
        <w:rPr>
          <w:rFonts w:hint="eastAsia" w:ascii="仿宋" w:hAnsi="仿宋" w:eastAsia="仿宋"/>
          <w:sz w:val="32"/>
          <w:szCs w:val="32"/>
          <w:lang w:eastAsia="zh-CN"/>
        </w:rPr>
        <w:t>残疾人就业保障金从人员经费调整为公用经费支出</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2014D5A7">
      <w:pPr>
        <w:ind w:firstLine="640" w:firstLineChars="200"/>
        <w:rPr>
          <w:rFonts w:hint="eastAsia" w:ascii="黑体" w:hAnsi="黑体" w:eastAsia="仿宋_GB2312"/>
          <w:sz w:val="32"/>
          <w:szCs w:val="32"/>
          <w:lang w:eastAsia="zh-CN"/>
        </w:rPr>
      </w:pPr>
      <w:r>
        <w:rPr>
          <w:rFonts w:hint="eastAsia" w:ascii="仿宋_GB2312" w:eastAsia="仿宋_GB2312"/>
          <w:color w:val="auto"/>
          <w:sz w:val="32"/>
          <w:szCs w:val="32"/>
        </w:rPr>
        <w:t>我部门202</w:t>
      </w:r>
      <w:r>
        <w:rPr>
          <w:rFonts w:hint="eastAsia" w:ascii="仿宋_GB2312" w:eastAsia="仿宋_GB2312"/>
          <w:color w:val="auto"/>
          <w:sz w:val="32"/>
          <w:szCs w:val="32"/>
          <w:lang w:val="en-US" w:eastAsia="zh-CN"/>
        </w:rPr>
        <w:t>6</w:t>
      </w:r>
      <w:r>
        <w:rPr>
          <w:rFonts w:hint="eastAsia" w:ascii="仿宋_GB2312" w:eastAsia="仿宋_GB2312"/>
          <w:color w:val="auto"/>
          <w:sz w:val="32"/>
          <w:szCs w:val="32"/>
        </w:rPr>
        <w:t>年预算暂未安排政府采购项目</w:t>
      </w:r>
      <w:r>
        <w:rPr>
          <w:rFonts w:hint="eastAsia" w:ascii="仿宋_GB2312" w:eastAsia="仿宋_GB2312"/>
          <w:color w:val="auto"/>
          <w:sz w:val="32"/>
          <w:szCs w:val="32"/>
          <w:lang w:eastAsia="zh-CN"/>
        </w:rPr>
        <w:t>。</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15884972">
      <w:pPr>
        <w:pStyle w:val="8"/>
        <w:ind w:firstLine="64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6</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 辆。本级和所属各预算单位共</w:t>
      </w:r>
      <w:r>
        <w:rPr>
          <w:rFonts w:hint="eastAsia" w:ascii="仿宋" w:hAnsi="仿宋" w:eastAsia="仿宋"/>
          <w:sz w:val="32"/>
          <w:szCs w:val="32"/>
          <w:lang w:eastAsia="zh-CN"/>
        </w:rPr>
        <w:t>有国有资产：办公设备</w:t>
      </w:r>
      <w:r>
        <w:rPr>
          <w:rFonts w:hint="eastAsia" w:ascii="仿宋" w:hAnsi="仿宋" w:eastAsia="仿宋"/>
          <w:sz w:val="32"/>
          <w:szCs w:val="32"/>
          <w:lang w:val="en-US" w:eastAsia="zh-CN"/>
        </w:rPr>
        <w:t>33848元，累计折旧33848元，净值0元。</w:t>
      </w:r>
    </w:p>
    <w:p w14:paraId="1E10AFCA">
      <w:pPr>
        <w:pStyle w:val="8"/>
        <w:ind w:firstLine="640"/>
        <w:jc w:val="left"/>
        <w:rPr>
          <w:rFonts w:ascii="仿宋" w:hAnsi="仿宋" w:eastAsia="仿宋"/>
          <w:sz w:val="32"/>
          <w:szCs w:val="32"/>
        </w:rPr>
      </w:pP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1</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34.48</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bookmarkStart w:id="0" w:name="_GoBack"/>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bookmarkEnd w:id="0"/>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8AB5A46"/>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13</Pages>
  <Words>2517</Words>
  <Characters>2762</Characters>
  <Lines>21</Lines>
  <Paragraphs>6</Paragraphs>
  <TotalTime>0</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亭</cp:lastModifiedBy>
  <dcterms:modified xsi:type="dcterms:W3CDTF">2026-03-25T05:19:08Z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D7390FA081274EB2AE4C59803F105AD0_13</vt:lpwstr>
  </property>
  <property fmtid="{D5CDD505-2E9C-101B-9397-08002B2CF9AE}" pid="4" name="KSOTemplateDocerSaveRecord">
    <vt:lpwstr>eyJoZGlkIjoiYmJmZTkyZDY1ZjUxZDFiMzY3OGM0MDc2Njg4MjZkMDciLCJ1c2VySWQiOiIzNDk5NDI5ODkifQ==</vt:lpwstr>
  </property>
</Properties>
</file>