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601F9BBA">
      <w:pPr>
        <w:jc w:val="center"/>
        <w:rPr>
          <w:rFonts w:hint="eastAsia" w:ascii="黑体" w:hAnsi="黑体" w:eastAsia="黑体"/>
          <w:sz w:val="52"/>
          <w:szCs w:val="52"/>
          <w:highlight w:val="none"/>
        </w:rPr>
      </w:pPr>
      <w:r>
        <w:rPr>
          <w:rFonts w:hint="eastAsia" w:ascii="黑体" w:hAnsi="黑体" w:eastAsia="黑体"/>
          <w:sz w:val="52"/>
          <w:szCs w:val="52"/>
          <w:highlight w:val="none"/>
        </w:rPr>
        <w:t>中共永吉县委统一战线工作部</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中共永吉县委统一战线工作部</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12C24562">
      <w:pPr>
        <w:jc w:val="left"/>
        <w:rPr>
          <w:rFonts w:hint="eastAsia" w:ascii="仿宋" w:hAnsi="仿宋" w:eastAsia="仿宋"/>
          <w:sz w:val="32"/>
          <w:szCs w:val="32"/>
        </w:rPr>
      </w:pPr>
      <w:r>
        <w:rPr>
          <w:rFonts w:hint="eastAsia" w:ascii="仿宋" w:hAnsi="仿宋" w:eastAsia="仿宋"/>
          <w:sz w:val="32"/>
          <w:szCs w:val="32"/>
        </w:rPr>
        <w:t xml:space="preserve"> </w:t>
      </w:r>
    </w:p>
    <w:p w14:paraId="6B31E7D4">
      <w:pPr>
        <w:jc w:val="left"/>
        <w:rPr>
          <w:rFonts w:ascii="仿宋" w:hAnsi="仿宋" w:eastAsia="仿宋"/>
          <w:sz w:val="32"/>
          <w:szCs w:val="32"/>
        </w:rPr>
      </w:pPr>
      <w:r>
        <w:rPr>
          <w:rFonts w:hint="eastAsia" w:ascii="仿宋" w:hAnsi="仿宋" w:eastAsia="仿宋"/>
          <w:sz w:val="32"/>
          <w:szCs w:val="32"/>
        </w:rPr>
        <w:t>一、主要职能</w:t>
      </w:r>
    </w:p>
    <w:p w14:paraId="18B11D11">
      <w:pPr>
        <w:pStyle w:val="10"/>
        <w:widowControl/>
        <w:spacing w:line="620" w:lineRule="exact"/>
        <w:ind w:firstLine="627" w:firstLineChars="196"/>
        <w:contextualSpacing/>
        <w:rPr>
          <w:rFonts w:hint="default" w:ascii="Times New Roman" w:hAnsi="Times New Roman" w:eastAsia="仿宋_GB2312" w:cs="Times New Roman"/>
          <w:color w:val="auto"/>
          <w:sz w:val="32"/>
          <w:szCs w:val="32"/>
          <w:highlight w:val="none"/>
          <w:u w:val="none"/>
          <w:shd w:val="clear" w:color="auto" w:fill="auto"/>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default" w:ascii="Times New Roman" w:hAnsi="Times New Roman" w:eastAsia="仿宋_GB2312" w:cs="Times New Roman"/>
          <w:color w:val="auto"/>
          <w:sz w:val="32"/>
          <w:szCs w:val="32"/>
          <w:highlight w:val="none"/>
          <w:u w:val="none"/>
          <w:shd w:val="clear" w:color="auto" w:fill="auto"/>
          <w:lang w:eastAsia="zh-CN"/>
        </w:rPr>
        <w:t>中共永吉县委统一战线工作部</w:t>
      </w:r>
    </w:p>
    <w:p w14:paraId="7D8AD3D8">
      <w:pPr>
        <w:pStyle w:val="10"/>
        <w:widowControl/>
        <w:spacing w:line="620" w:lineRule="exact"/>
        <w:ind w:firstLine="627" w:firstLineChars="196"/>
        <w:contextualSpacing/>
        <w:rPr>
          <w:rFonts w:hint="default" w:ascii="Times New Roman" w:hAnsi="Times New Roman" w:eastAsia="仿宋_GB2312" w:cs="Times New Roman"/>
          <w:color w:val="auto"/>
          <w:sz w:val="32"/>
          <w:szCs w:val="32"/>
          <w:highlight w:val="none"/>
          <w:u w:val="none"/>
          <w:shd w:val="clear" w:color="auto" w:fill="auto"/>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default" w:ascii="Times New Roman" w:hAnsi="Times New Roman" w:eastAsia="仿宋_GB2312" w:cs="Times New Roman"/>
          <w:color w:val="auto"/>
          <w:sz w:val="32"/>
          <w:szCs w:val="32"/>
          <w:highlight w:val="none"/>
          <w:u w:val="none"/>
          <w:shd w:val="clear" w:color="auto" w:fill="auto"/>
          <w:lang w:eastAsia="zh-CN"/>
        </w:rPr>
        <w:t>行政部门</w:t>
      </w:r>
    </w:p>
    <w:p w14:paraId="4FC2C371">
      <w:pPr>
        <w:keepNext w:val="0"/>
        <w:keepLines w:val="0"/>
        <w:pageBreakBefore w:val="0"/>
        <w:kinsoku/>
        <w:wordWrap/>
        <w:overflowPunct/>
        <w:topLinePunct w:val="0"/>
        <w:autoSpaceDE/>
        <w:autoSpaceDN/>
        <w:bidi w:val="0"/>
        <w:adjustRightInd/>
        <w:snapToGrid/>
        <w:spacing w:after="0" w:line="576" w:lineRule="exact"/>
        <w:ind w:firstLine="640" w:firstLineChars="200"/>
        <w:jc w:val="both"/>
        <w:textAlignment w:val="auto"/>
        <w:rPr>
          <w:rFonts w:hint="default" w:ascii="Times New Roman" w:hAnsi="Times New Roman" w:eastAsia="仿宋_GB2312" w:cs="Times New Roman"/>
          <w:sz w:val="32"/>
          <w:szCs w:val="32"/>
        </w:rPr>
      </w:pPr>
      <w:r>
        <w:rPr>
          <w:rFonts w:hint="eastAsia" w:ascii="仿宋" w:hAnsi="仿宋" w:eastAsia="仿宋"/>
          <w:bCs/>
          <w:kern w:val="0"/>
          <w:sz w:val="32"/>
          <w:szCs w:val="32"/>
        </w:rPr>
        <w:t>主要职能：</w:t>
      </w:r>
      <w:r>
        <w:rPr>
          <w:rFonts w:hint="default" w:ascii="Times New Roman" w:hAnsi="Times New Roman" w:eastAsia="仿宋_GB2312" w:cs="Times New Roman"/>
          <w:color w:val="auto"/>
          <w:sz w:val="32"/>
          <w:szCs w:val="32"/>
          <w:highlight w:val="none"/>
          <w:u w:val="none"/>
          <w:shd w:val="clear" w:color="auto" w:fill="auto"/>
          <w:lang w:eastAsia="zh-CN"/>
        </w:rPr>
        <w:t>一是</w:t>
      </w:r>
      <w:r>
        <w:rPr>
          <w:rFonts w:hint="default" w:ascii="Times New Roman" w:hAnsi="Times New Roman" w:eastAsia="仿宋_GB2312" w:cs="Times New Roman"/>
          <w:color w:val="auto"/>
          <w:sz w:val="32"/>
          <w:szCs w:val="32"/>
          <w:highlight w:val="none"/>
          <w:u w:val="none"/>
          <w:shd w:val="clear" w:color="auto" w:fill="auto"/>
        </w:rPr>
        <w:t>贯彻落实加强党对统一战线工作集中统一领导的要求，发挥</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委在统战工作方面的参谋机构、组织协调机构、具体执行机构、督促检查机构作用，了解情况、掌握政策、协调关系、安排人事、增进共识、加强团结，协调统一战线各方面关系，组织和落实党中央关于统一战线工作重大决策部署，巩固壮大最广泛的统一战线。</w:t>
      </w:r>
      <w:r>
        <w:rPr>
          <w:rFonts w:hint="default" w:ascii="Times New Roman" w:hAnsi="Times New Roman" w:eastAsia="仿宋_GB2312" w:cs="Times New Roman"/>
          <w:color w:val="auto"/>
          <w:sz w:val="32"/>
          <w:szCs w:val="32"/>
          <w:highlight w:val="none"/>
          <w:u w:val="none"/>
          <w:shd w:val="clear" w:color="auto" w:fill="auto"/>
          <w:lang w:eastAsia="zh-CN"/>
        </w:rPr>
        <w:t>二是</w:t>
      </w:r>
      <w:r>
        <w:rPr>
          <w:rFonts w:hint="default" w:ascii="Times New Roman" w:hAnsi="Times New Roman" w:eastAsia="仿宋_GB2312" w:cs="Times New Roman"/>
          <w:color w:val="auto"/>
          <w:sz w:val="32"/>
          <w:szCs w:val="32"/>
          <w:highlight w:val="none"/>
          <w:u w:val="none"/>
          <w:shd w:val="clear" w:color="auto" w:fill="auto"/>
        </w:rPr>
        <w:t>贯彻落实统一战线工作的理论、政策和法律法规草案，深入调查研究，及时向</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委报告统一战线工作情况并提出建议，统筹协调和指导各部门各单位统一战线工作。</w:t>
      </w:r>
      <w:r>
        <w:rPr>
          <w:rFonts w:hint="default" w:ascii="Times New Roman" w:hAnsi="Times New Roman" w:eastAsia="仿宋_GB2312" w:cs="Times New Roman"/>
          <w:color w:val="auto"/>
          <w:sz w:val="32"/>
          <w:szCs w:val="32"/>
          <w:highlight w:val="none"/>
          <w:u w:val="none"/>
          <w:shd w:val="clear" w:color="auto" w:fill="auto"/>
          <w:lang w:eastAsia="zh-CN"/>
        </w:rPr>
        <w:t>三是</w:t>
      </w:r>
      <w:r>
        <w:rPr>
          <w:rFonts w:hint="default" w:ascii="Times New Roman" w:hAnsi="Times New Roman" w:eastAsia="仿宋_GB2312" w:cs="Times New Roman"/>
          <w:color w:val="auto"/>
          <w:sz w:val="32"/>
          <w:szCs w:val="32"/>
          <w:highlight w:val="none"/>
          <w:u w:val="none"/>
          <w:shd w:val="clear" w:color="auto" w:fill="auto"/>
        </w:rPr>
        <w:t>负责发现、培养党外代表人士，负责党外人士的政治安排</w:t>
      </w:r>
      <w:r>
        <w:rPr>
          <w:rFonts w:hint="default" w:ascii="Times New Roman" w:hAnsi="Times New Roman" w:eastAsia="仿宋_GB2312" w:cs="Times New Roman"/>
          <w:strike w:val="0"/>
          <w:dstrike w:val="0"/>
          <w:color w:val="auto"/>
          <w:sz w:val="32"/>
          <w:szCs w:val="32"/>
          <w:highlight w:val="none"/>
          <w:u w:val="none"/>
          <w:shd w:val="clear" w:color="auto" w:fill="auto"/>
        </w:rPr>
        <w:t>，会同有关部门做好安排党外人士担任政府</w:t>
      </w:r>
      <w:r>
        <w:rPr>
          <w:rFonts w:hint="default" w:ascii="Times New Roman" w:hAnsi="Times New Roman" w:eastAsia="仿宋_GB2312" w:cs="Times New Roman"/>
          <w:strike w:val="0"/>
          <w:dstrike w:val="0"/>
          <w:color w:val="auto"/>
          <w:sz w:val="32"/>
          <w:szCs w:val="32"/>
          <w:highlight w:val="none"/>
          <w:u w:val="none"/>
          <w:shd w:val="clear" w:color="auto" w:fill="auto"/>
          <w:lang w:eastAsia="zh-CN"/>
        </w:rPr>
        <w:t>、</w:t>
      </w:r>
      <w:r>
        <w:rPr>
          <w:rFonts w:hint="default" w:ascii="Times New Roman" w:hAnsi="Times New Roman" w:eastAsia="仿宋_GB2312" w:cs="Times New Roman"/>
          <w:strike w:val="0"/>
          <w:dstrike w:val="0"/>
          <w:color w:val="auto"/>
          <w:sz w:val="32"/>
          <w:szCs w:val="32"/>
          <w:highlight w:val="none"/>
          <w:u w:val="none"/>
          <w:shd w:val="clear" w:color="auto" w:fill="auto"/>
        </w:rPr>
        <w:t>司法等</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相关部门</w:t>
      </w:r>
      <w:r>
        <w:rPr>
          <w:rFonts w:hint="default" w:ascii="Times New Roman" w:hAnsi="Times New Roman" w:eastAsia="仿宋_GB2312" w:cs="Times New Roman"/>
          <w:strike w:val="0"/>
          <w:dstrike w:val="0"/>
          <w:color w:val="auto"/>
          <w:sz w:val="32"/>
          <w:szCs w:val="32"/>
          <w:highlight w:val="none"/>
          <w:u w:val="none"/>
          <w:shd w:val="clear" w:color="auto" w:fill="auto"/>
        </w:rPr>
        <w:t>领导职务的工作，协助各民主党派、</w:t>
      </w:r>
      <w:r>
        <w:rPr>
          <w:rFonts w:hint="default" w:ascii="Times New Roman" w:hAnsi="Times New Roman" w:eastAsia="仿宋_GB2312" w:cs="Times New Roman"/>
          <w:strike w:val="0"/>
          <w:dstrike w:val="0"/>
          <w:color w:val="auto"/>
          <w:sz w:val="32"/>
          <w:szCs w:val="32"/>
          <w:highlight w:val="none"/>
          <w:u w:val="none"/>
          <w:shd w:val="clear" w:color="auto" w:fill="auto"/>
          <w:lang w:eastAsia="zh-CN"/>
        </w:rPr>
        <w:t>县</w:t>
      </w:r>
      <w:r>
        <w:rPr>
          <w:rFonts w:hint="default" w:ascii="Times New Roman" w:hAnsi="Times New Roman" w:eastAsia="仿宋_GB2312" w:cs="Times New Roman"/>
          <w:strike w:val="0"/>
          <w:dstrike w:val="0"/>
          <w:color w:val="auto"/>
          <w:sz w:val="32"/>
          <w:szCs w:val="32"/>
          <w:highlight w:val="none"/>
          <w:u w:val="none"/>
          <w:shd w:val="clear" w:color="auto" w:fill="auto"/>
        </w:rPr>
        <w:t>工商联做好干部管理工作，反映和协调解决党外代表人士工作生活中的实际困难。</w:t>
      </w:r>
      <w:r>
        <w:rPr>
          <w:rFonts w:hint="default" w:ascii="Times New Roman" w:hAnsi="Times New Roman" w:eastAsia="仿宋_GB2312" w:cs="Times New Roman"/>
          <w:strike w:val="0"/>
          <w:dstrike w:val="0"/>
          <w:color w:val="auto"/>
          <w:sz w:val="32"/>
          <w:szCs w:val="32"/>
          <w:highlight w:val="none"/>
          <w:u w:val="none"/>
          <w:shd w:val="clear" w:color="auto" w:fill="auto"/>
          <w:lang w:eastAsia="zh-CN"/>
        </w:rPr>
        <w:t>四是</w:t>
      </w:r>
      <w:r>
        <w:rPr>
          <w:rFonts w:hint="default" w:ascii="Times New Roman" w:hAnsi="Times New Roman" w:eastAsia="仿宋_GB2312" w:cs="Times New Roman"/>
          <w:color w:val="auto"/>
          <w:sz w:val="32"/>
          <w:szCs w:val="32"/>
          <w:highlight w:val="none"/>
          <w:u w:val="none"/>
          <w:shd w:val="clear" w:color="auto" w:fill="auto"/>
        </w:rPr>
        <w:t>贯彻落实党的宣传工作方针，开展统一战线宣传工作，拟订统一战线宣传工作政策和规划并组织实施，研判涉及统一战线的舆情并协调有关部门应对处置。</w:t>
      </w:r>
      <w:r>
        <w:rPr>
          <w:rFonts w:hint="default" w:ascii="Times New Roman" w:hAnsi="Times New Roman" w:eastAsia="仿宋_GB2312" w:cs="Times New Roman"/>
          <w:color w:val="auto"/>
          <w:sz w:val="32"/>
          <w:szCs w:val="32"/>
          <w:highlight w:val="none"/>
          <w:u w:val="none"/>
          <w:shd w:val="clear" w:color="auto" w:fill="auto"/>
          <w:lang w:eastAsia="zh-CN"/>
        </w:rPr>
        <w:t>五是</w:t>
      </w:r>
      <w:r>
        <w:rPr>
          <w:rFonts w:hint="default" w:ascii="Times New Roman" w:hAnsi="Times New Roman" w:eastAsia="仿宋_GB2312" w:cs="Times New Roman"/>
          <w:color w:val="auto"/>
          <w:sz w:val="32"/>
          <w:szCs w:val="32"/>
          <w:highlight w:val="none"/>
          <w:u w:val="none"/>
          <w:shd w:val="clear" w:color="auto" w:fill="auto"/>
        </w:rPr>
        <w:t>负责联系各民主党派，通报情况、反映意见，贯彻落实党领导的多党合作和政治协商制度以及对民主党派的方针政策，支持、帮助民主党派加强自身建设，做好支持民主党派履行职责、发挥作用的工作。</w:t>
      </w:r>
      <w:r>
        <w:rPr>
          <w:rFonts w:hint="default" w:ascii="Times New Roman" w:hAnsi="Times New Roman" w:eastAsia="仿宋_GB2312" w:cs="Times New Roman"/>
          <w:color w:val="auto"/>
          <w:sz w:val="32"/>
          <w:szCs w:val="32"/>
          <w:highlight w:val="none"/>
          <w:u w:val="none"/>
          <w:shd w:val="clear" w:color="auto" w:fill="auto"/>
          <w:lang w:eastAsia="zh-CN"/>
        </w:rPr>
        <w:t>六是</w:t>
      </w:r>
      <w:r>
        <w:rPr>
          <w:rFonts w:hint="default" w:ascii="Times New Roman" w:hAnsi="Times New Roman" w:eastAsia="仿宋_GB2312" w:cs="Times New Roman"/>
          <w:color w:val="auto"/>
          <w:sz w:val="32"/>
          <w:szCs w:val="32"/>
          <w:highlight w:val="none"/>
          <w:u w:val="none"/>
          <w:shd w:val="clear" w:color="auto" w:fill="auto"/>
        </w:rPr>
        <w:t>贯彻落实党的民族工作方针</w:t>
      </w:r>
      <w:r>
        <w:rPr>
          <w:rFonts w:hint="default" w:ascii="Times New Roman" w:hAnsi="Times New Roman" w:eastAsia="仿宋_GB2312" w:cs="Times New Roman"/>
          <w:color w:val="auto"/>
          <w:sz w:val="32"/>
          <w:szCs w:val="32"/>
          <w:highlight w:val="none"/>
          <w:u w:val="none"/>
          <w:shd w:val="clear" w:color="auto" w:fill="auto"/>
          <w:lang w:eastAsia="zh-CN"/>
        </w:rPr>
        <w:t>、</w:t>
      </w:r>
      <w:r>
        <w:rPr>
          <w:rFonts w:hint="default" w:ascii="Times New Roman" w:hAnsi="Times New Roman" w:eastAsia="仿宋_GB2312" w:cs="Times New Roman"/>
          <w:color w:val="auto"/>
          <w:sz w:val="32"/>
          <w:szCs w:val="32"/>
          <w:highlight w:val="none"/>
          <w:u w:val="none"/>
          <w:shd w:val="clear" w:color="auto" w:fill="auto"/>
        </w:rPr>
        <w:t>政策和重大措施，协调处理民族工作中的重大问题，根据分工做好少数民族干部工作，领导</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民族事务委员会依法管理民族事务，全面促进民族事业发展。</w:t>
      </w:r>
      <w:r>
        <w:rPr>
          <w:rFonts w:hint="default" w:ascii="Times New Roman" w:hAnsi="Times New Roman" w:eastAsia="仿宋_GB2312" w:cs="Times New Roman"/>
          <w:color w:val="auto"/>
          <w:sz w:val="32"/>
          <w:szCs w:val="32"/>
          <w:highlight w:val="none"/>
          <w:u w:val="none"/>
          <w:shd w:val="clear" w:color="auto" w:fill="auto"/>
          <w:lang w:eastAsia="zh-CN"/>
        </w:rPr>
        <w:t>协助有关部门和地方做好涉藏、涉疆相关工作。七是</w:t>
      </w:r>
      <w:r>
        <w:rPr>
          <w:rFonts w:hint="default" w:ascii="Times New Roman" w:hAnsi="Times New Roman" w:eastAsia="仿宋_GB2312" w:cs="Times New Roman"/>
          <w:color w:val="auto"/>
          <w:sz w:val="32"/>
          <w:szCs w:val="32"/>
          <w:highlight w:val="none"/>
          <w:u w:val="none"/>
          <w:shd w:val="clear" w:color="auto" w:fill="auto"/>
        </w:rPr>
        <w:t>统一</w:t>
      </w:r>
      <w:r>
        <w:rPr>
          <w:rFonts w:hint="default" w:ascii="Times New Roman" w:hAnsi="Times New Roman" w:eastAsia="仿宋_GB2312" w:cs="Times New Roman"/>
          <w:color w:val="auto"/>
          <w:sz w:val="32"/>
          <w:szCs w:val="32"/>
          <w:highlight w:val="none"/>
          <w:u w:val="none"/>
          <w:shd w:val="clear" w:color="auto" w:fill="auto"/>
          <w:lang w:val="en-US" w:eastAsia="zh-CN"/>
        </w:rPr>
        <w:t>领导全县</w:t>
      </w:r>
      <w:r>
        <w:rPr>
          <w:rFonts w:hint="default" w:ascii="Times New Roman" w:hAnsi="Times New Roman" w:eastAsia="仿宋_GB2312" w:cs="Times New Roman"/>
          <w:color w:val="auto"/>
          <w:sz w:val="32"/>
          <w:szCs w:val="32"/>
          <w:highlight w:val="none"/>
          <w:u w:val="none"/>
          <w:shd w:val="clear" w:color="auto" w:fill="auto"/>
        </w:rPr>
        <w:t>宗教工作，贯彻落实党的宗教工作基本方针和政策，依法管理宗教</w:t>
      </w:r>
      <w:r>
        <w:rPr>
          <w:rFonts w:hint="default" w:ascii="Times New Roman" w:hAnsi="Times New Roman" w:eastAsia="仿宋_GB2312" w:cs="Times New Roman"/>
          <w:color w:val="auto"/>
          <w:sz w:val="32"/>
          <w:szCs w:val="32"/>
          <w:highlight w:val="none"/>
          <w:u w:val="none"/>
          <w:shd w:val="clear" w:color="auto" w:fill="auto"/>
          <w:lang w:eastAsia="zh-CN"/>
        </w:rPr>
        <w:t>工作</w:t>
      </w:r>
      <w:r>
        <w:rPr>
          <w:rFonts w:hint="default" w:ascii="Times New Roman" w:hAnsi="Times New Roman" w:eastAsia="仿宋_GB2312" w:cs="Times New Roman"/>
          <w:color w:val="auto"/>
          <w:sz w:val="32"/>
          <w:szCs w:val="32"/>
          <w:highlight w:val="none"/>
          <w:u w:val="none"/>
          <w:shd w:val="clear" w:color="auto" w:fill="auto"/>
        </w:rPr>
        <w:t>，引导各宗教坚持中国化方向，巩固和发展同宗教界的爱国统一战线。</w:t>
      </w:r>
      <w:r>
        <w:rPr>
          <w:rFonts w:hint="default" w:ascii="Times New Roman" w:hAnsi="Times New Roman" w:eastAsia="仿宋_GB2312" w:cs="Times New Roman"/>
          <w:color w:val="auto"/>
          <w:sz w:val="32"/>
          <w:szCs w:val="32"/>
          <w:highlight w:val="none"/>
          <w:u w:val="none"/>
          <w:shd w:val="clear" w:color="auto" w:fill="auto"/>
          <w:lang w:eastAsia="zh-CN"/>
        </w:rPr>
        <w:t>八是</w:t>
      </w:r>
      <w:r>
        <w:rPr>
          <w:rFonts w:hint="default" w:ascii="Times New Roman" w:hAnsi="Times New Roman" w:eastAsia="仿宋_GB2312" w:cs="Times New Roman"/>
          <w:color w:val="auto"/>
          <w:sz w:val="32"/>
          <w:szCs w:val="32"/>
          <w:highlight w:val="none"/>
          <w:u w:val="none"/>
          <w:shd w:val="clear" w:color="auto" w:fill="auto"/>
        </w:rPr>
        <w:t>负责联系、培养无党派代表人士，支持、帮助无党派人士加强自身建设、发挥作用。调查研究党外知识分子和新的社会阶层人士情况并提出政策建议，联系、培养党外知识分子和新的社会阶层代表人士，开展思想政治工作，指导</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中小</w:t>
      </w:r>
      <w:r>
        <w:rPr>
          <w:rFonts w:hint="default" w:ascii="Times New Roman" w:hAnsi="Times New Roman" w:eastAsia="仿宋_GB2312" w:cs="Times New Roman"/>
          <w:color w:val="auto"/>
          <w:sz w:val="32"/>
          <w:szCs w:val="32"/>
          <w:highlight w:val="none"/>
          <w:u w:val="none"/>
          <w:shd w:val="clear" w:color="auto" w:fill="auto"/>
        </w:rPr>
        <w:t>学校</w:t>
      </w:r>
      <w:r>
        <w:rPr>
          <w:rFonts w:hint="default" w:ascii="Times New Roman" w:hAnsi="Times New Roman" w:eastAsia="仿宋_GB2312" w:cs="Times New Roman"/>
          <w:strike w:val="0"/>
          <w:dstrike w:val="0"/>
          <w:color w:val="auto"/>
          <w:sz w:val="32"/>
          <w:szCs w:val="32"/>
          <w:highlight w:val="none"/>
          <w:u w:val="none"/>
          <w:shd w:val="clear" w:color="auto" w:fill="auto"/>
        </w:rPr>
        <w:t>、国有企业</w:t>
      </w:r>
      <w:r>
        <w:rPr>
          <w:rFonts w:hint="default" w:ascii="Times New Roman" w:hAnsi="Times New Roman" w:eastAsia="仿宋_GB2312" w:cs="Times New Roman"/>
          <w:color w:val="auto"/>
          <w:sz w:val="32"/>
          <w:szCs w:val="32"/>
          <w:highlight w:val="none"/>
          <w:u w:val="none"/>
          <w:shd w:val="clear" w:color="auto" w:fill="auto"/>
        </w:rPr>
        <w:t>等有关单位和社会组织开展党外知识分子和新的社会阶层认识统战工作。</w:t>
      </w:r>
      <w:r>
        <w:rPr>
          <w:rFonts w:hint="default" w:ascii="Times New Roman" w:hAnsi="Times New Roman" w:eastAsia="仿宋_GB2312" w:cs="Times New Roman"/>
          <w:color w:val="auto"/>
          <w:sz w:val="32"/>
          <w:szCs w:val="32"/>
          <w:highlight w:val="none"/>
          <w:u w:val="none"/>
          <w:shd w:val="clear" w:color="auto" w:fill="auto"/>
          <w:lang w:eastAsia="zh-CN"/>
        </w:rPr>
        <w:t>九是</w:t>
      </w:r>
      <w:r>
        <w:rPr>
          <w:rFonts w:hint="default" w:ascii="Times New Roman" w:hAnsi="Times New Roman" w:eastAsia="仿宋_GB2312" w:cs="Times New Roman"/>
          <w:strike w:val="0"/>
          <w:dstrike w:val="0"/>
          <w:color w:val="auto"/>
          <w:sz w:val="32"/>
          <w:szCs w:val="32"/>
          <w:highlight w:val="none"/>
          <w:u w:val="none"/>
          <w:shd w:val="clear" w:color="auto" w:fill="auto"/>
        </w:rPr>
        <w:t>参与制定、</w:t>
      </w:r>
      <w:r>
        <w:rPr>
          <w:rFonts w:hint="default" w:ascii="Times New Roman" w:hAnsi="Times New Roman" w:eastAsia="仿宋_GB2312" w:cs="Times New Roman"/>
          <w:strike w:val="0"/>
          <w:color w:val="auto"/>
          <w:sz w:val="32"/>
          <w:szCs w:val="32"/>
          <w:highlight w:val="none"/>
          <w:u w:val="none"/>
          <w:shd w:val="clear" w:color="auto" w:fill="auto"/>
        </w:rPr>
        <w:t>推</w:t>
      </w:r>
      <w:r>
        <w:rPr>
          <w:rFonts w:hint="default" w:ascii="Times New Roman" w:hAnsi="Times New Roman" w:eastAsia="仿宋_GB2312" w:cs="Times New Roman"/>
          <w:color w:val="auto"/>
          <w:sz w:val="32"/>
          <w:szCs w:val="32"/>
          <w:highlight w:val="none"/>
          <w:u w:val="none"/>
          <w:shd w:val="clear" w:color="auto" w:fill="auto"/>
        </w:rPr>
        <w:t>动落实鼓励支持引导非公有制经济发展的政策措施，调查研究非公有制经济人士情况并提出政策建议，了解和反映非公有制经济人士的意见，团结、服务、引导、教育非公有制经济人士，促进非公有制经济健康发展和非公有制经济人士健康成长。</w:t>
      </w:r>
      <w:r>
        <w:rPr>
          <w:rFonts w:hint="default" w:ascii="Times New Roman" w:hAnsi="Times New Roman" w:eastAsia="仿宋_GB2312" w:cs="Times New Roman"/>
          <w:color w:val="auto"/>
          <w:sz w:val="32"/>
          <w:szCs w:val="32"/>
          <w:highlight w:val="none"/>
          <w:u w:val="none"/>
          <w:shd w:val="clear" w:color="auto" w:fill="auto"/>
          <w:lang w:eastAsia="zh-CN"/>
        </w:rPr>
        <w:t>十是</w:t>
      </w:r>
      <w:r>
        <w:rPr>
          <w:rFonts w:hint="default" w:ascii="Times New Roman" w:hAnsi="Times New Roman" w:eastAsia="仿宋_GB2312" w:cs="Times New Roman"/>
          <w:color w:val="auto"/>
          <w:sz w:val="32"/>
          <w:szCs w:val="32"/>
          <w:highlight w:val="none"/>
          <w:u w:val="none"/>
          <w:shd w:val="clear" w:color="auto" w:fill="auto"/>
        </w:rPr>
        <w:t>统一领导海外统战工作，牵头开展港澳统战工作，开展对台统战工作。</w:t>
      </w:r>
      <w:r>
        <w:rPr>
          <w:rFonts w:hint="default" w:ascii="Times New Roman" w:hAnsi="Times New Roman" w:eastAsia="仿宋_GB2312" w:cs="Times New Roman"/>
          <w:color w:val="auto"/>
          <w:sz w:val="32"/>
          <w:szCs w:val="32"/>
          <w:highlight w:val="none"/>
          <w:u w:val="none"/>
          <w:shd w:val="clear" w:color="auto" w:fill="auto"/>
          <w:lang w:val="en-US" w:eastAsia="zh-CN"/>
        </w:rPr>
        <w:t>贯彻落实海外统战工作政策和规划，研究制定全县海外统战工作规划和措施，并组织协调、督促检查落实，</w:t>
      </w:r>
      <w:r>
        <w:rPr>
          <w:rFonts w:hint="default" w:ascii="Times New Roman" w:hAnsi="Times New Roman" w:eastAsia="仿宋_GB2312" w:cs="Times New Roman"/>
          <w:color w:val="auto"/>
          <w:sz w:val="32"/>
          <w:szCs w:val="32"/>
          <w:highlight w:val="none"/>
          <w:u w:val="none"/>
          <w:shd w:val="clear" w:color="auto" w:fill="auto"/>
        </w:rPr>
        <w:t>会同有关部门对香港、澳门地区统一战线工作进行调查研究并提出政策建议，联系香港、澳门、台湾有关党派、团体及代表人士，联系海外有关社团及代表人士，做好台胞、台属有关工作</w:t>
      </w:r>
      <w:r>
        <w:rPr>
          <w:rFonts w:hint="default" w:ascii="Times New Roman" w:hAnsi="Times New Roman" w:eastAsia="仿宋_GB2312" w:cs="Times New Roman"/>
          <w:color w:val="auto"/>
          <w:sz w:val="32"/>
          <w:szCs w:val="32"/>
          <w:highlight w:val="none"/>
          <w:u w:val="none"/>
          <w:shd w:val="clear" w:color="auto" w:fill="auto"/>
          <w:lang w:eastAsia="zh-CN"/>
        </w:rPr>
        <w:t>。十一是</w:t>
      </w:r>
      <w:r>
        <w:rPr>
          <w:rFonts w:hint="default" w:ascii="Times New Roman" w:hAnsi="Times New Roman" w:eastAsia="仿宋_GB2312" w:cs="Times New Roman"/>
          <w:color w:val="auto"/>
          <w:sz w:val="32"/>
          <w:szCs w:val="32"/>
          <w:highlight w:val="none"/>
          <w:u w:val="none"/>
          <w:shd w:val="clear" w:color="auto" w:fill="auto"/>
        </w:rPr>
        <w:t>统一管理侨务工作，贯彻落实党的侨务工作方针政策，调查研究</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永吉</w:t>
      </w:r>
      <w:r>
        <w:rPr>
          <w:rFonts w:hint="default" w:ascii="Times New Roman" w:hAnsi="Times New Roman" w:eastAsia="仿宋_GB2312" w:cs="Times New Roman"/>
          <w:color w:val="auto"/>
          <w:sz w:val="32"/>
          <w:szCs w:val="32"/>
          <w:highlight w:val="none"/>
          <w:u w:val="none"/>
          <w:shd w:val="clear" w:color="auto" w:fill="auto"/>
        </w:rPr>
        <w:t>外侨情和侨务工作情况，管理侨务行政事务，统筹协调有关部门和社会团体涉侨工作，联系海外有关侨团和代表人士，指导推动涉侨宣传、文化交流、华文教育等，保护华侨和归侨在国内的合法权力和利益。十二</w:t>
      </w:r>
      <w:r>
        <w:rPr>
          <w:rFonts w:hint="default" w:ascii="Times New Roman" w:hAnsi="Times New Roman" w:eastAsia="仿宋_GB2312" w:cs="Times New Roman"/>
          <w:color w:val="auto"/>
          <w:sz w:val="32"/>
          <w:szCs w:val="32"/>
          <w:highlight w:val="none"/>
          <w:u w:val="none"/>
          <w:shd w:val="clear" w:color="auto" w:fill="auto"/>
          <w:lang w:eastAsia="zh-CN"/>
        </w:rPr>
        <w:t>是</w:t>
      </w:r>
      <w:r>
        <w:rPr>
          <w:rFonts w:hint="default" w:ascii="Times New Roman" w:hAnsi="Times New Roman" w:eastAsia="仿宋_GB2312" w:cs="Times New Roman"/>
          <w:color w:val="auto"/>
          <w:sz w:val="32"/>
          <w:szCs w:val="32"/>
          <w:highlight w:val="none"/>
          <w:u w:val="none"/>
          <w:shd w:val="clear" w:color="auto" w:fill="auto"/>
        </w:rPr>
        <w:t>受</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委委托，领导</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工商联党组，指导工商联工作。</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协调、指导县委党校履行</w:t>
      </w:r>
      <w:r>
        <w:rPr>
          <w:rFonts w:hint="default" w:ascii="Times New Roman" w:hAnsi="Times New Roman" w:eastAsia="仿宋_GB2312" w:cs="Times New Roman"/>
          <w:b w:val="0"/>
          <w:bCs w:val="0"/>
          <w:strike w:val="0"/>
          <w:dstrike w:val="0"/>
          <w:color w:val="auto"/>
          <w:sz w:val="32"/>
          <w:szCs w:val="32"/>
          <w:highlight w:val="none"/>
          <w:u w:val="none"/>
          <w:shd w:val="clear" w:color="auto" w:fill="auto"/>
          <w:lang w:eastAsia="zh-CN"/>
        </w:rPr>
        <w:t>县</w:t>
      </w:r>
      <w:r>
        <w:rPr>
          <w:rFonts w:hint="default" w:ascii="Times New Roman" w:hAnsi="Times New Roman" w:eastAsia="仿宋_GB2312" w:cs="Times New Roman"/>
          <w:b w:val="0"/>
          <w:bCs w:val="0"/>
          <w:strike w:val="0"/>
          <w:dstrike w:val="0"/>
          <w:color w:val="auto"/>
          <w:sz w:val="32"/>
          <w:szCs w:val="32"/>
          <w:highlight w:val="none"/>
          <w:u w:val="none"/>
          <w:shd w:val="clear" w:color="auto" w:fill="auto"/>
        </w:rPr>
        <w:t>社会主义学院</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工作职责。</w:t>
      </w:r>
      <w:r>
        <w:rPr>
          <w:rFonts w:hint="default" w:ascii="Times New Roman" w:hAnsi="Times New Roman" w:eastAsia="仿宋_GB2312" w:cs="Times New Roman"/>
          <w:color w:val="auto"/>
          <w:sz w:val="32"/>
          <w:szCs w:val="32"/>
          <w:highlight w:val="none"/>
          <w:u w:val="none"/>
          <w:shd w:val="clear" w:color="auto" w:fill="auto"/>
        </w:rPr>
        <w:t>联系、指导</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归国华侨联合会工作。做好统一战线有关单位和团体的管理工作。</w:t>
      </w:r>
      <w:r>
        <w:rPr>
          <w:rFonts w:hint="default" w:ascii="Times New Roman" w:hAnsi="Times New Roman" w:eastAsia="仿宋_GB2312" w:cs="Times New Roman"/>
          <w:color w:val="auto"/>
          <w:sz w:val="32"/>
          <w:szCs w:val="32"/>
          <w:highlight w:val="none"/>
          <w:u w:val="none"/>
          <w:shd w:val="clear" w:color="auto" w:fill="auto"/>
          <w:lang w:val="en-US" w:eastAsia="zh-CN"/>
        </w:rPr>
        <w:t>十三是负责指导各乡（镇）党委统战工作和统战干部的培训工作，协调政府有关部门的统战工作。</w:t>
      </w:r>
      <w:r>
        <w:rPr>
          <w:rFonts w:hint="default" w:ascii="Times New Roman" w:hAnsi="Times New Roman" w:eastAsia="仿宋_GB2312" w:cs="Times New Roman"/>
          <w:color w:val="auto"/>
          <w:sz w:val="32"/>
          <w:szCs w:val="32"/>
          <w:highlight w:val="none"/>
          <w:u w:val="none"/>
          <w:shd w:val="clear" w:color="auto" w:fill="auto"/>
        </w:rPr>
        <w:t>十</w:t>
      </w:r>
      <w:r>
        <w:rPr>
          <w:rFonts w:hint="default" w:ascii="Times New Roman" w:hAnsi="Times New Roman" w:eastAsia="仿宋_GB2312" w:cs="Times New Roman"/>
          <w:color w:val="auto"/>
          <w:sz w:val="32"/>
          <w:szCs w:val="32"/>
          <w:highlight w:val="none"/>
          <w:u w:val="none"/>
          <w:shd w:val="clear" w:color="auto" w:fill="auto"/>
          <w:lang w:val="en-US" w:eastAsia="zh-CN"/>
        </w:rPr>
        <w:t>四是</w:t>
      </w:r>
      <w:r>
        <w:rPr>
          <w:rFonts w:hint="default" w:ascii="Times New Roman" w:hAnsi="Times New Roman" w:eastAsia="仿宋_GB2312" w:cs="Times New Roman"/>
          <w:color w:val="auto"/>
          <w:sz w:val="32"/>
          <w:szCs w:val="32"/>
          <w:highlight w:val="none"/>
          <w:u w:val="none"/>
          <w:shd w:val="clear" w:color="auto" w:fill="auto"/>
        </w:rPr>
        <w:t>完成</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委交办的其他任务。</w:t>
      </w:r>
    </w:p>
    <w:p w14:paraId="54ECA3FB">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一是</w:t>
      </w:r>
      <w:r>
        <w:rPr>
          <w:rFonts w:hint="eastAsia" w:ascii="仿宋" w:hAnsi="仿宋" w:eastAsia="仿宋"/>
          <w:kern w:val="0"/>
          <w:sz w:val="32"/>
          <w:szCs w:val="32"/>
        </w:rPr>
        <w:t>宣传贯彻执行党的统一战线理论、方针和政策</w:t>
      </w:r>
      <w:r>
        <w:rPr>
          <w:rFonts w:hint="eastAsia" w:ascii="仿宋" w:hAnsi="仿宋" w:eastAsia="仿宋"/>
          <w:kern w:val="0"/>
          <w:sz w:val="32"/>
          <w:szCs w:val="32"/>
          <w:lang w:eastAsia="zh-CN"/>
        </w:rPr>
        <w:t>。二是</w:t>
      </w:r>
      <w:r>
        <w:rPr>
          <w:rFonts w:hint="eastAsia" w:ascii="仿宋" w:hAnsi="仿宋" w:eastAsia="仿宋"/>
          <w:kern w:val="0"/>
          <w:sz w:val="32"/>
          <w:szCs w:val="32"/>
        </w:rPr>
        <w:t>对统一战线工作情况开展调查和研究，向县委和市委统战部全面反映我县一统战线工作的情况，提出开展统战工作的意见和建议，检查和督促我县统战方面方针、政策的贯彻和执行情况，协调我县统一战线方面的关系，负责联系和指导各乡镇的统一战线工作。</w:t>
      </w:r>
      <w:r>
        <w:rPr>
          <w:rFonts w:hint="eastAsia" w:ascii="仿宋" w:hAnsi="仿宋" w:eastAsia="仿宋"/>
          <w:kern w:val="0"/>
          <w:sz w:val="32"/>
          <w:szCs w:val="32"/>
          <w:lang w:eastAsia="zh-CN"/>
        </w:rPr>
        <w:t>三是</w:t>
      </w:r>
      <w:r>
        <w:rPr>
          <w:rFonts w:hint="eastAsia" w:ascii="仿宋" w:hAnsi="仿宋" w:eastAsia="仿宋"/>
          <w:kern w:val="0"/>
          <w:sz w:val="32"/>
          <w:szCs w:val="32"/>
        </w:rPr>
        <w:t>协助市委统战部联系无党派人士，及时通报情况，反映他们的意见和建议；贯彻落实中国共产党领导的多党合作和政治协商制度，落实中央、省、市县委关于发挥无党派人士参政议政民主监督作用的工作；受县委委托，向无党派人士通报县委的工作情况；选拔培养新一代的无党派代表人士。</w:t>
      </w:r>
      <w:r>
        <w:rPr>
          <w:rFonts w:hint="eastAsia" w:ascii="仿宋" w:hAnsi="仿宋" w:eastAsia="仿宋"/>
          <w:kern w:val="0"/>
          <w:sz w:val="32"/>
          <w:szCs w:val="32"/>
          <w:lang w:eastAsia="zh-CN"/>
        </w:rPr>
        <w:t>四是</w:t>
      </w:r>
      <w:r>
        <w:rPr>
          <w:rFonts w:hint="eastAsia" w:ascii="仿宋" w:hAnsi="仿宋" w:eastAsia="仿宋"/>
          <w:kern w:val="0"/>
          <w:sz w:val="32"/>
          <w:szCs w:val="32"/>
        </w:rPr>
        <w:t>贯彻落实和监督检查中央、省、市、县委关于民族、宗教工作的各项方针政策，协助有关部门做好少数民族干部的培养和举荐工作，组织和协助有关部门做好民族宗教上层人士的培训工作。</w:t>
      </w:r>
      <w:r>
        <w:rPr>
          <w:rFonts w:hint="eastAsia" w:ascii="仿宋" w:hAnsi="仿宋" w:eastAsia="仿宋"/>
          <w:kern w:val="0"/>
          <w:sz w:val="32"/>
          <w:szCs w:val="32"/>
          <w:lang w:eastAsia="zh-CN"/>
        </w:rPr>
        <w:t>五是</w:t>
      </w:r>
      <w:r>
        <w:rPr>
          <w:rFonts w:hint="eastAsia" w:ascii="仿宋" w:hAnsi="仿宋" w:eastAsia="仿宋"/>
          <w:kern w:val="0"/>
          <w:sz w:val="32"/>
          <w:szCs w:val="32"/>
        </w:rPr>
        <w:t>开展以祖国统一为重点的海外统战工作；联系我县在港、澳、台及海外的同乡会、有关社团和代表人士；做好台胞、台属、侨眷及海外联谊的有关工作。</w:t>
      </w:r>
    </w:p>
    <w:p w14:paraId="7247FEC3">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5534435">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default" w:ascii="Times New Roman" w:hAnsi="Times New Roman" w:eastAsia="仿宋_GB2312" w:cs="Times New Roman"/>
          <w:sz w:val="32"/>
          <w:szCs w:val="32"/>
          <w:lang w:eastAsia="zh-CN"/>
        </w:rPr>
        <w:t>综合科、业务科（</w:t>
      </w:r>
      <w:r>
        <w:rPr>
          <w:rFonts w:hint="default" w:ascii="Times New Roman" w:hAnsi="Times New Roman" w:eastAsia="仿宋_GB2312" w:cs="Times New Roman"/>
          <w:sz w:val="32"/>
          <w:szCs w:val="32"/>
          <w:lang w:val="en-US" w:eastAsia="zh-CN"/>
        </w:rPr>
        <w:t>行政审批办公室</w:t>
      </w:r>
      <w:r>
        <w:rPr>
          <w:rFonts w:hint="default" w:ascii="Times New Roman" w:hAnsi="Times New Roman" w:eastAsia="仿宋_GB2312" w:cs="Times New Roman"/>
          <w:sz w:val="32"/>
          <w:szCs w:val="32"/>
          <w:lang w:eastAsia="zh-CN"/>
        </w:rPr>
        <w:t>）、宗教事务服务中心。列入管理的事业单位内设永吉县宗教事务服务中心。</w:t>
      </w:r>
    </w:p>
    <w:p w14:paraId="278F59F6">
      <w:pPr>
        <w:pStyle w:val="12"/>
        <w:keepNext w:val="0"/>
        <w:keepLines w:val="0"/>
        <w:pageBreakBefore w:val="0"/>
        <w:kinsoku/>
        <w:wordWrap/>
        <w:overflowPunct/>
        <w:topLinePunct w:val="0"/>
        <w:autoSpaceDE/>
        <w:autoSpaceDN/>
        <w:bidi w:val="0"/>
        <w:adjustRightInd/>
        <w:snapToGrid/>
        <w:spacing w:line="576" w:lineRule="exact"/>
        <w:ind w:firstLine="627" w:firstLineChars="196"/>
        <w:textAlignment w:val="auto"/>
        <w:rPr>
          <w:rFonts w:hint="default" w:ascii="Times New Roman" w:hAnsi="Times New Roman" w:eastAsia="仿宋_GB2312" w:cs="Times New Roman"/>
          <w:sz w:val="32"/>
          <w:szCs w:val="32"/>
          <w:lang w:eastAsia="zh-CN"/>
        </w:rPr>
      </w:pPr>
      <w:r>
        <w:rPr>
          <w:rFonts w:hint="eastAsia" w:ascii="仿宋" w:hAnsi="仿宋" w:eastAsia="仿宋"/>
          <w:kern w:val="0"/>
          <w:szCs w:val="32"/>
        </w:rPr>
        <w:t>人员情况：</w:t>
      </w:r>
      <w:r>
        <w:rPr>
          <w:rFonts w:hint="default" w:ascii="Times New Roman" w:hAnsi="Times New Roman" w:eastAsia="仿宋_GB2312" w:cs="Times New Roman"/>
          <w:sz w:val="32"/>
          <w:szCs w:val="32"/>
          <w:lang w:eastAsia="zh-CN"/>
        </w:rPr>
        <w:t>在职人员</w:t>
      </w:r>
      <w:r>
        <w:rPr>
          <w:rFonts w:hint="default" w:ascii="Times New Roman" w:hAnsi="Times New Roman" w:cs="Times New Roman"/>
          <w:sz w:val="32"/>
          <w:szCs w:val="32"/>
          <w:lang w:val="en-US" w:eastAsia="zh-CN"/>
        </w:rPr>
        <w:t>12</w:t>
      </w:r>
      <w:r>
        <w:rPr>
          <w:rFonts w:hint="default" w:ascii="Times New Roman" w:hAnsi="Times New Roman" w:eastAsia="仿宋_GB2312" w:cs="Times New Roman"/>
          <w:sz w:val="32"/>
          <w:szCs w:val="32"/>
          <w:lang w:eastAsia="zh-CN"/>
        </w:rPr>
        <w:t>人，编制数</w:t>
      </w:r>
      <w:r>
        <w:rPr>
          <w:rFonts w:hint="default" w:ascii="Times New Roman" w:hAnsi="Times New Roman" w:cs="Times New Roman"/>
          <w:sz w:val="32"/>
          <w:szCs w:val="32"/>
          <w:lang w:val="en-US" w:eastAsia="zh-CN"/>
        </w:rPr>
        <w:t>12</w:t>
      </w:r>
      <w:r>
        <w:rPr>
          <w:rFonts w:hint="default" w:ascii="Times New Roman" w:hAnsi="Times New Roman" w:eastAsia="仿宋_GB2312" w:cs="Times New Roman"/>
          <w:sz w:val="32"/>
          <w:szCs w:val="32"/>
          <w:lang w:eastAsia="zh-CN"/>
        </w:rPr>
        <w:t>人，领导职数</w:t>
      </w:r>
      <w:r>
        <w:rPr>
          <w:rFonts w:hint="default" w:ascii="Times New Roman" w:hAnsi="Times New Roman" w:cs="Times New Roman"/>
          <w:sz w:val="32"/>
          <w:szCs w:val="32"/>
          <w:lang w:val="en-US" w:eastAsia="zh-CN"/>
        </w:rPr>
        <w:t>3</w:t>
      </w:r>
      <w:r>
        <w:rPr>
          <w:rFonts w:hint="default" w:ascii="Times New Roman" w:hAnsi="Times New Roman" w:eastAsia="仿宋_GB2312" w:cs="Times New Roman"/>
          <w:sz w:val="32"/>
          <w:szCs w:val="32"/>
          <w:lang w:eastAsia="zh-CN"/>
        </w:rPr>
        <w:t>个。</w:t>
      </w:r>
    </w:p>
    <w:p w14:paraId="022FE967">
      <w:pPr>
        <w:pStyle w:val="12"/>
        <w:ind w:firstLine="627" w:firstLineChars="196"/>
        <w:rPr>
          <w:rFonts w:ascii="仿宋" w:hAnsi="仿宋" w:eastAsia="仿宋"/>
          <w:kern w:val="0"/>
          <w:szCs w:val="32"/>
        </w:rPr>
      </w:pPr>
      <w:r>
        <w:rPr>
          <w:rFonts w:hint="eastAsia" w:ascii="仿宋" w:hAnsi="仿宋" w:eastAsia="仿宋"/>
          <w:sz w:val="32"/>
          <w:szCs w:val="32"/>
        </w:rPr>
        <w:t xml:space="preserve"> </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143.5</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140.75</w:t>
      </w:r>
      <w:r>
        <w:rPr>
          <w:rFonts w:hint="eastAsia" w:ascii="仿宋" w:hAnsi="仿宋" w:eastAsia="仿宋"/>
          <w:sz w:val="32"/>
          <w:szCs w:val="32"/>
        </w:rPr>
        <w:t xml:space="preserve"> 万元增减 </w:t>
      </w:r>
      <w:r>
        <w:rPr>
          <w:rFonts w:hint="eastAsia" w:ascii="仿宋" w:hAnsi="仿宋" w:eastAsia="仿宋"/>
          <w:sz w:val="32"/>
          <w:szCs w:val="32"/>
          <w:lang w:val="en-US" w:eastAsia="zh-CN"/>
        </w:rPr>
        <w:t>2.75</w:t>
      </w:r>
      <w:r>
        <w:rPr>
          <w:rFonts w:hint="eastAsia" w:ascii="仿宋" w:hAnsi="仿宋" w:eastAsia="仿宋"/>
          <w:sz w:val="32"/>
          <w:szCs w:val="32"/>
        </w:rPr>
        <w:t xml:space="preserve"> 万元，主要原因：</w:t>
      </w:r>
      <w:r>
        <w:rPr>
          <w:rFonts w:hint="eastAsia" w:ascii="仿宋" w:hAnsi="仿宋" w:eastAsia="仿宋"/>
          <w:sz w:val="32"/>
          <w:szCs w:val="32"/>
          <w:lang w:eastAsia="zh-CN"/>
        </w:rPr>
        <w:t>工资福利支出增加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 xml:space="preserve">143.5 </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143.5</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143.5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143.5</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143.5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 xml:space="preserve">143.5 </w:t>
      </w:r>
      <w:r>
        <w:rPr>
          <w:rFonts w:hint="eastAsia" w:ascii="仿宋" w:hAnsi="仿宋" w:eastAsia="仿宋"/>
          <w:sz w:val="32"/>
          <w:szCs w:val="32"/>
        </w:rPr>
        <w:t>万元。本年支出</w:t>
      </w:r>
      <w:r>
        <w:rPr>
          <w:rFonts w:hint="eastAsia" w:ascii="仿宋" w:hAnsi="仿宋" w:eastAsia="仿宋"/>
          <w:sz w:val="32"/>
          <w:szCs w:val="32"/>
          <w:lang w:val="en-US" w:eastAsia="zh-CN"/>
        </w:rPr>
        <w:t>143.5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119.24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13.62</w:t>
      </w:r>
      <w:r>
        <w:rPr>
          <w:rFonts w:hint="eastAsia" w:ascii="仿宋" w:hAnsi="仿宋" w:eastAsia="仿宋"/>
          <w:sz w:val="32"/>
          <w:szCs w:val="32"/>
        </w:rPr>
        <w:t>万元，住房保障支出</w:t>
      </w:r>
      <w:r>
        <w:rPr>
          <w:rFonts w:hint="eastAsia" w:ascii="仿宋" w:hAnsi="仿宋" w:eastAsia="仿宋"/>
          <w:sz w:val="32"/>
          <w:szCs w:val="32"/>
          <w:lang w:val="en-US" w:eastAsia="zh-CN"/>
        </w:rPr>
        <w:t>10.64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143.5</w:t>
      </w:r>
      <w:r>
        <w:rPr>
          <w:rFonts w:hint="eastAsia" w:ascii="仿宋" w:hAnsi="仿宋" w:eastAsia="仿宋"/>
          <w:sz w:val="32"/>
          <w:szCs w:val="32"/>
        </w:rPr>
        <w:t>万元，其中：基本支出</w:t>
      </w:r>
      <w:r>
        <w:rPr>
          <w:rFonts w:hint="eastAsia" w:ascii="仿宋" w:hAnsi="仿宋" w:eastAsia="仿宋"/>
          <w:sz w:val="32"/>
          <w:szCs w:val="32"/>
          <w:lang w:val="en-US" w:eastAsia="zh-CN"/>
        </w:rPr>
        <w:t>143.5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125.37</w:t>
      </w:r>
      <w:r>
        <w:rPr>
          <w:rFonts w:hint="eastAsia" w:ascii="仿宋" w:hAnsi="仿宋" w:eastAsia="仿宋"/>
          <w:sz w:val="32"/>
          <w:szCs w:val="32"/>
        </w:rPr>
        <w:t>万元，占</w:t>
      </w:r>
      <w:r>
        <w:rPr>
          <w:rFonts w:hint="eastAsia" w:ascii="仿宋" w:hAnsi="仿宋" w:eastAsia="仿宋"/>
          <w:sz w:val="32"/>
          <w:szCs w:val="32"/>
          <w:lang w:val="en-US" w:eastAsia="zh-CN"/>
        </w:rPr>
        <w:t>87.37</w:t>
      </w:r>
      <w:r>
        <w:rPr>
          <w:rFonts w:hint="eastAsia" w:ascii="仿宋" w:hAnsi="仿宋" w:eastAsia="仿宋"/>
          <w:sz w:val="32"/>
          <w:szCs w:val="32"/>
        </w:rPr>
        <w:t>%；公用经费</w:t>
      </w:r>
      <w:r>
        <w:rPr>
          <w:rFonts w:hint="eastAsia" w:ascii="仿宋" w:hAnsi="仿宋" w:eastAsia="仿宋"/>
          <w:sz w:val="32"/>
          <w:szCs w:val="32"/>
          <w:lang w:val="en-US" w:eastAsia="zh-CN"/>
        </w:rPr>
        <w:t>18.13</w:t>
      </w:r>
      <w:r>
        <w:rPr>
          <w:rFonts w:hint="eastAsia" w:ascii="仿宋" w:hAnsi="仿宋" w:eastAsia="仿宋"/>
          <w:sz w:val="32"/>
          <w:szCs w:val="32"/>
        </w:rPr>
        <w:t>万元，占</w:t>
      </w:r>
      <w:r>
        <w:rPr>
          <w:rFonts w:hint="eastAsia" w:ascii="仿宋" w:hAnsi="仿宋" w:eastAsia="仿宋"/>
          <w:sz w:val="32"/>
          <w:szCs w:val="32"/>
          <w:lang w:val="en-US" w:eastAsia="zh-CN"/>
        </w:rPr>
        <w:t>12.63</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119.24</w:t>
      </w:r>
      <w:r>
        <w:rPr>
          <w:rFonts w:hint="eastAsia" w:ascii="仿宋" w:hAnsi="仿宋" w:eastAsia="仿宋"/>
          <w:sz w:val="32"/>
          <w:szCs w:val="32"/>
        </w:rPr>
        <w:t>万元，占</w:t>
      </w:r>
      <w:r>
        <w:rPr>
          <w:rFonts w:hint="eastAsia" w:ascii="仿宋" w:hAnsi="仿宋" w:eastAsia="仿宋"/>
          <w:sz w:val="32"/>
          <w:szCs w:val="32"/>
          <w:lang w:val="en-US" w:eastAsia="zh-CN"/>
        </w:rPr>
        <w:t>83.09</w:t>
      </w:r>
      <w:r>
        <w:rPr>
          <w:rFonts w:hint="eastAsia" w:ascii="仿宋" w:hAnsi="仿宋" w:eastAsia="仿宋"/>
          <w:sz w:val="32"/>
          <w:szCs w:val="32"/>
        </w:rPr>
        <w:t>%，主要用于：</w:t>
      </w:r>
      <w:r>
        <w:rPr>
          <w:rFonts w:hint="eastAsia" w:ascii="仿宋" w:hAnsi="仿宋" w:eastAsia="仿宋"/>
          <w:sz w:val="32"/>
          <w:szCs w:val="32"/>
          <w:lang w:eastAsia="zh-CN"/>
        </w:rPr>
        <w:t>工资类支出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13.62</w:t>
      </w:r>
      <w:r>
        <w:rPr>
          <w:rFonts w:hint="eastAsia" w:ascii="仿宋" w:hAnsi="仿宋" w:eastAsia="仿宋"/>
          <w:sz w:val="32"/>
          <w:szCs w:val="32"/>
        </w:rPr>
        <w:t xml:space="preserve"> 万元，占</w:t>
      </w:r>
      <w:r>
        <w:rPr>
          <w:rFonts w:hint="eastAsia" w:ascii="仿宋" w:hAnsi="仿宋" w:eastAsia="仿宋"/>
          <w:sz w:val="32"/>
          <w:szCs w:val="32"/>
          <w:lang w:val="en-US" w:eastAsia="zh-CN"/>
        </w:rPr>
        <w:t>9.5</w:t>
      </w:r>
      <w:r>
        <w:rPr>
          <w:rFonts w:hint="eastAsia" w:ascii="仿宋" w:hAnsi="仿宋" w:eastAsia="仿宋"/>
          <w:sz w:val="32"/>
          <w:szCs w:val="32"/>
        </w:rPr>
        <w:t>%，主要用于：</w:t>
      </w:r>
      <w:r>
        <w:rPr>
          <w:rFonts w:hint="default" w:ascii="Times New Roman" w:hAnsi="Times New Roman" w:eastAsia="仿宋" w:cs="Times New Roman"/>
          <w:sz w:val="32"/>
          <w:szCs w:val="32"/>
          <w:lang w:eastAsia="zh-CN"/>
        </w:rPr>
        <w:t>机关事业养老保险缴费支出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 xml:space="preserve">0 </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r>
        <w:rPr>
          <w:rFonts w:hint="eastAsia" w:ascii="仿宋" w:hAnsi="仿宋" w:eastAsia="仿宋"/>
          <w:sz w:val="32"/>
          <w:szCs w:val="32"/>
          <w:lang w:eastAsia="zh-CN"/>
        </w:rPr>
        <w:t>无</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10.64</w:t>
      </w:r>
      <w:r>
        <w:rPr>
          <w:rFonts w:hint="eastAsia" w:ascii="仿宋" w:hAnsi="仿宋" w:eastAsia="仿宋"/>
          <w:sz w:val="32"/>
          <w:szCs w:val="32"/>
        </w:rPr>
        <w:t xml:space="preserve"> 万元，占</w:t>
      </w:r>
      <w:r>
        <w:rPr>
          <w:rFonts w:hint="eastAsia" w:ascii="仿宋" w:hAnsi="仿宋" w:eastAsia="仿宋"/>
          <w:sz w:val="32"/>
          <w:szCs w:val="32"/>
          <w:lang w:val="en-US" w:eastAsia="zh-CN"/>
        </w:rPr>
        <w:t>7.41</w:t>
      </w:r>
      <w:r>
        <w:rPr>
          <w:rFonts w:hint="eastAsia" w:ascii="仿宋" w:hAnsi="仿宋" w:eastAsia="仿宋"/>
          <w:sz w:val="32"/>
          <w:szCs w:val="32"/>
        </w:rPr>
        <w:t>%，主要用于：</w:t>
      </w:r>
      <w:r>
        <w:rPr>
          <w:rFonts w:hint="default" w:ascii="Times New Roman" w:hAnsi="Times New Roman" w:eastAsia="仿宋" w:cs="Times New Roman"/>
          <w:sz w:val="32"/>
          <w:szCs w:val="32"/>
          <w:lang w:eastAsia="zh-CN"/>
        </w:rPr>
        <w:t>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143.5</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125.37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18.13</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0.27</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eastAsia="zh-CN"/>
        </w:rPr>
        <w:t>相同</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083FC618">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bookmarkStart w:id="0" w:name="_GoBack"/>
      <w:bookmarkEnd w:id="0"/>
      <w:r>
        <w:rPr>
          <w:rFonts w:hint="eastAsia" w:ascii="仿宋" w:hAnsi="仿宋" w:eastAsia="仿宋"/>
          <w:kern w:val="0"/>
          <w:sz w:val="32"/>
          <w:szCs w:val="32"/>
          <w:lang w:val="en-US" w:eastAsia="zh-CN"/>
        </w:rPr>
        <w:t>27</w:t>
      </w:r>
      <w:r>
        <w:rPr>
          <w:rFonts w:hint="eastAsia" w:ascii="仿宋" w:hAnsi="仿宋" w:eastAsia="仿宋"/>
          <w:kern w:val="0"/>
          <w:sz w:val="32"/>
          <w:szCs w:val="32"/>
        </w:rPr>
        <w:t xml:space="preserve"> 万元，与 2025年预算数相同。</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 xml:space="preserve">2026年本单位机关运行经费财政拨款预算 </w:t>
      </w:r>
      <w:r>
        <w:rPr>
          <w:rFonts w:hint="eastAsia" w:ascii="仿宋" w:hAnsi="仿宋" w:eastAsia="仿宋"/>
          <w:sz w:val="32"/>
          <w:szCs w:val="32"/>
          <w:highlight w:val="none"/>
          <w:lang w:val="en-US" w:eastAsia="zh-CN"/>
        </w:rPr>
        <w:t>119.24</w:t>
      </w:r>
      <w:r>
        <w:rPr>
          <w:rFonts w:hint="eastAsia" w:ascii="仿宋" w:hAnsi="仿宋" w:eastAsia="仿宋"/>
          <w:sz w:val="32"/>
          <w:szCs w:val="32"/>
          <w:highlight w:val="none"/>
        </w:rPr>
        <w:t xml:space="preserve"> 万元，比 2025年预算增加</w:t>
      </w:r>
      <w:r>
        <w:rPr>
          <w:rFonts w:hint="eastAsia" w:ascii="仿宋" w:hAnsi="仿宋" w:eastAsia="仿宋"/>
          <w:sz w:val="32"/>
          <w:szCs w:val="32"/>
          <w:highlight w:val="none"/>
          <w:lang w:val="en-US" w:eastAsia="zh-CN"/>
        </w:rPr>
        <w:t>3.72</w:t>
      </w:r>
      <w:r>
        <w:rPr>
          <w:rFonts w:hint="eastAsia" w:ascii="仿宋" w:hAnsi="仿宋" w:eastAsia="仿宋"/>
          <w:sz w:val="32"/>
          <w:szCs w:val="32"/>
          <w:highlight w:val="none"/>
        </w:rPr>
        <w:t xml:space="preserve"> 万元，增长</w:t>
      </w:r>
      <w:r>
        <w:rPr>
          <w:rFonts w:hint="eastAsia" w:ascii="仿宋" w:hAnsi="仿宋" w:eastAsia="仿宋"/>
          <w:sz w:val="32"/>
          <w:szCs w:val="32"/>
          <w:highlight w:val="none"/>
          <w:lang w:val="en-US" w:eastAsia="zh-CN"/>
        </w:rPr>
        <w:t>3.22</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保险基数增加</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 xml:space="preserve">0 </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7F95559"/>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A6220B6"/>
    <w:rsid w:val="5B5D76B7"/>
    <w:rsid w:val="5B8E44C5"/>
    <w:rsid w:val="5C982767"/>
    <w:rsid w:val="5CD80EBE"/>
    <w:rsid w:val="5CFA751D"/>
    <w:rsid w:val="5D580A8A"/>
    <w:rsid w:val="5DB8541C"/>
    <w:rsid w:val="5E221344"/>
    <w:rsid w:val="5E32788E"/>
    <w:rsid w:val="5FB128C2"/>
    <w:rsid w:val="60731B65"/>
    <w:rsid w:val="60D72763"/>
    <w:rsid w:val="61107BC6"/>
    <w:rsid w:val="61525EF8"/>
    <w:rsid w:val="615F5A3C"/>
    <w:rsid w:val="62B666A5"/>
    <w:rsid w:val="62E15FE9"/>
    <w:rsid w:val="65255B39"/>
    <w:rsid w:val="659C7B1A"/>
    <w:rsid w:val="65E847CC"/>
    <w:rsid w:val="67286561"/>
    <w:rsid w:val="691F508E"/>
    <w:rsid w:val="6A340295"/>
    <w:rsid w:val="6A5666B8"/>
    <w:rsid w:val="6C626D3D"/>
    <w:rsid w:val="6DF0400D"/>
    <w:rsid w:val="6E044FF3"/>
    <w:rsid w:val="6E5B22F8"/>
    <w:rsid w:val="700E2DC7"/>
    <w:rsid w:val="70EF2762"/>
    <w:rsid w:val="711A661E"/>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4318</Words>
  <Characters>4572</Characters>
  <Lines>21</Lines>
  <Paragraphs>6</Paragraphs>
  <TotalTime>0</TotalTime>
  <ScaleCrop>false</ScaleCrop>
  <LinksUpToDate>false</LinksUpToDate>
  <CharactersWithSpaces>4712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山山而川</cp:lastModifiedBy>
  <dcterms:modified xsi:type="dcterms:W3CDTF">2026-03-24T07:55:57Z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eyJoZGlkIjoiNmRhMjMxMDc0NjMwZDY2MGE2ZTVlMjE2YTZmYmFhNjciLCJ1c2VySWQiOiIyNDgwNzM0NzAifQ==</vt:lpwstr>
  </property>
</Properties>
</file>