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永吉县财政局</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hint="eastAsia" w:ascii="黑体" w:hAnsi="黑体" w:eastAsia="黑体"/>
          <w:sz w:val="44"/>
          <w:szCs w:val="44"/>
          <w:lang w:eastAsia="zh-CN"/>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lang w:eastAsia="zh-CN"/>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永吉县财政局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1BF1B3D1">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永吉县财政局</w:t>
      </w:r>
    </w:p>
    <w:p w14:paraId="6F3E374B">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政府机关</w:t>
      </w:r>
    </w:p>
    <w:p w14:paraId="0C2D8714">
      <w:pPr>
        <w:spacing w:line="576" w:lineRule="exact"/>
        <w:ind w:firstLine="640" w:firstLineChars="200"/>
        <w:rPr>
          <w:rFonts w:eastAsia="仿宋_GB2312"/>
          <w:spacing w:val="-6"/>
          <w:sz w:val="32"/>
        </w:rPr>
      </w:pPr>
      <w:r>
        <w:rPr>
          <w:rFonts w:hint="eastAsia" w:ascii="仿宋" w:hAnsi="仿宋" w:eastAsia="仿宋"/>
          <w:bCs/>
          <w:kern w:val="0"/>
          <w:sz w:val="32"/>
          <w:szCs w:val="32"/>
        </w:rPr>
        <w:t>主要职能：</w:t>
      </w:r>
      <w:r>
        <w:rPr>
          <w:rFonts w:hint="eastAsia" w:eastAsia="仿宋_GB2312"/>
          <w:spacing w:val="-6"/>
          <w:sz w:val="32"/>
        </w:rPr>
        <w:t>（一）贯彻执行国家和省财税方针、政策；拟订财政发展规划、改革方案并组织实施；分析预测经济形势，参与制定各项经济政策，提出运用财税政策实施经济调控和综合平衡社会财力的建议。</w:t>
      </w:r>
    </w:p>
    <w:p w14:paraId="527F31D2">
      <w:pPr>
        <w:spacing w:line="576" w:lineRule="exact"/>
        <w:ind w:firstLine="645"/>
        <w:rPr>
          <w:rFonts w:hint="eastAsia" w:eastAsia="仿宋_GB2312"/>
          <w:spacing w:val="-6"/>
          <w:sz w:val="32"/>
        </w:rPr>
      </w:pPr>
      <w:r>
        <w:rPr>
          <w:rFonts w:hint="eastAsia" w:eastAsia="仿宋_GB2312"/>
          <w:spacing w:val="-6"/>
          <w:sz w:val="32"/>
        </w:rPr>
        <w:t>（二）起草财政、财务、会计管理和国有资本金基础管理的地方性规范文件；制定和执行财务、会计管理和国有资本经营的规章制度。</w:t>
      </w:r>
    </w:p>
    <w:p w14:paraId="6AC2CC1B">
      <w:pPr>
        <w:spacing w:line="576" w:lineRule="exact"/>
        <w:ind w:firstLine="645"/>
        <w:rPr>
          <w:rFonts w:eastAsia="仿宋_GB2312"/>
          <w:spacing w:val="-6"/>
          <w:sz w:val="32"/>
        </w:rPr>
      </w:pPr>
      <w:r>
        <w:rPr>
          <w:rFonts w:hint="eastAsia" w:eastAsia="仿宋_GB2312"/>
          <w:spacing w:val="-6"/>
          <w:sz w:val="32"/>
        </w:rPr>
        <w:t>（三）负责管理全县各项财政收支管理。编制年度县级（含乡镇区）预决算草案并组织执行。受县政府委托，向县人民代表大会报告县级和全县年度预算及其执行情况，向县人大常委会报告决算；组织制定经费开支标准、定额，审核、批复部门的年度预决算。完善对下级财政的转移支付制度。</w:t>
      </w:r>
    </w:p>
    <w:p w14:paraId="65D5FC71">
      <w:pPr>
        <w:spacing w:line="576" w:lineRule="exact"/>
        <w:ind w:firstLine="645"/>
        <w:rPr>
          <w:rFonts w:eastAsia="仿宋_GB2312"/>
          <w:spacing w:val="-6"/>
          <w:sz w:val="32"/>
        </w:rPr>
      </w:pPr>
      <w:r>
        <w:rPr>
          <w:rFonts w:hint="eastAsia" w:eastAsia="仿宋_GB2312"/>
          <w:spacing w:val="-6"/>
          <w:sz w:val="32"/>
        </w:rPr>
        <w:t>（四）负责政府非税收入管理；执行政府非税收入管理有关制度和政策；负责政府性基金管理；按规定管理行政事业性收费；管理财政票据；执行彩票管理制度，参与管理彩票市场，按规定管理彩票资金。</w:t>
      </w:r>
    </w:p>
    <w:p w14:paraId="0B7ECDD6">
      <w:pPr>
        <w:spacing w:line="576" w:lineRule="exact"/>
        <w:ind w:firstLine="645"/>
        <w:rPr>
          <w:rFonts w:hint="eastAsia" w:eastAsia="仿宋_GB2312"/>
          <w:spacing w:val="-6"/>
          <w:sz w:val="32"/>
        </w:rPr>
      </w:pPr>
      <w:r>
        <w:rPr>
          <w:rFonts w:hint="eastAsia" w:eastAsia="仿宋_GB2312"/>
          <w:spacing w:val="-6"/>
          <w:sz w:val="32"/>
        </w:rPr>
        <w:t>（五）执行地方国库管理制度、国库集中收付制度，指导和监督县国库业务，按规定开展国库现金管理工作；拟定需要全县统一规定的开支标准和支出政策。</w:t>
      </w:r>
    </w:p>
    <w:p w14:paraId="3AA0BC18">
      <w:pPr>
        <w:spacing w:line="576" w:lineRule="exact"/>
        <w:ind w:firstLine="645"/>
        <w:rPr>
          <w:rFonts w:eastAsia="仿宋_GB2312"/>
          <w:spacing w:val="-6"/>
          <w:sz w:val="32"/>
        </w:rPr>
      </w:pPr>
      <w:r>
        <w:rPr>
          <w:rFonts w:hint="eastAsia" w:eastAsia="仿宋_GB2312"/>
          <w:spacing w:val="-6"/>
          <w:sz w:val="32"/>
        </w:rPr>
        <w:t>（六）贯彻执行政府采购法律和规章，拟订县政府采购管理制度，依法对适用政府采购法及其实施条例的政府采购活动实施监督管理。</w:t>
      </w:r>
    </w:p>
    <w:p w14:paraId="4E1C2BFB">
      <w:pPr>
        <w:spacing w:line="576" w:lineRule="exact"/>
        <w:ind w:firstLine="645"/>
        <w:rPr>
          <w:rFonts w:eastAsia="仿宋_GB2312"/>
          <w:spacing w:val="-6"/>
          <w:sz w:val="32"/>
        </w:rPr>
      </w:pPr>
      <w:r>
        <w:rPr>
          <w:rFonts w:hint="eastAsia" w:eastAsia="仿宋_GB2312"/>
          <w:spacing w:val="-6"/>
          <w:sz w:val="32"/>
        </w:rPr>
        <w:t>（七）组织起草税收地方性规范文件，拟订实施细则和税收政策调整方案；根据全县国民经济和社会发展计划及财政预算安排，提出全县财政税收收入计划。</w:t>
      </w:r>
    </w:p>
    <w:p w14:paraId="156A0275">
      <w:pPr>
        <w:spacing w:line="576" w:lineRule="exact"/>
        <w:ind w:firstLine="645"/>
        <w:rPr>
          <w:rFonts w:eastAsia="仿宋_GB2312"/>
          <w:spacing w:val="-6"/>
          <w:sz w:val="32"/>
        </w:rPr>
      </w:pPr>
      <w:r>
        <w:rPr>
          <w:rFonts w:hint="eastAsia" w:ascii="仿宋_GB2312" w:hAnsi="仿宋" w:eastAsia="仿宋_GB2312"/>
          <w:spacing w:val="-6"/>
          <w:sz w:val="32"/>
        </w:rPr>
        <w:t>（八）</w:t>
      </w:r>
      <w:r>
        <w:rPr>
          <w:rFonts w:hint="eastAsia" w:eastAsia="仿宋_GB2312"/>
          <w:spacing w:val="-6"/>
          <w:sz w:val="32"/>
        </w:rPr>
        <w:t>拟订县级行政事业单位国有资产管理规章制度，管理行政事业单位国有资产；</w:t>
      </w:r>
      <w:r>
        <w:rPr>
          <w:rFonts w:hint="eastAsia" w:ascii="仿宋_GB2312" w:hAnsi="仿宋" w:eastAsia="仿宋_GB2312"/>
          <w:sz w:val="32"/>
        </w:rPr>
        <w:t>履行国有资本出资人职责，负责全县国有资本统一管理；</w:t>
      </w:r>
      <w:r>
        <w:rPr>
          <w:rFonts w:hint="eastAsia" w:eastAsia="仿宋_GB2312"/>
          <w:spacing w:val="-6"/>
          <w:sz w:val="32"/>
        </w:rPr>
        <w:t>落实企业国有资产管理相关制度；组织实施企业财务制度；指导和管理全县罚没工作。</w:t>
      </w:r>
    </w:p>
    <w:p w14:paraId="496228EB">
      <w:pPr>
        <w:spacing w:line="576" w:lineRule="exact"/>
        <w:ind w:firstLine="645"/>
        <w:rPr>
          <w:rFonts w:eastAsia="仿宋_GB2312"/>
          <w:spacing w:val="-6"/>
          <w:sz w:val="32"/>
        </w:rPr>
      </w:pPr>
      <w:r>
        <w:rPr>
          <w:rFonts w:hint="eastAsia" w:eastAsia="仿宋_GB2312"/>
          <w:spacing w:val="-6"/>
          <w:sz w:val="32"/>
        </w:rPr>
        <w:t>（九）</w:t>
      </w:r>
      <w:r>
        <w:rPr>
          <w:rFonts w:hint="eastAsia" w:eastAsia="仿宋_GB2312"/>
          <w:sz w:val="32"/>
        </w:rPr>
        <w:t>监督管理县级财政公共支出和乡镇开发区的财政收支；监督管理和落实各项惠民、惠农政策；参与和推进农村综合改革工作。</w:t>
      </w:r>
    </w:p>
    <w:p w14:paraId="777F70D2">
      <w:pPr>
        <w:spacing w:line="600" w:lineRule="exact"/>
        <w:ind w:firstLine="616" w:firstLineChars="200"/>
        <w:rPr>
          <w:rFonts w:hint="eastAsia" w:eastAsia="仿宋_GB2312"/>
          <w:strike/>
          <w:spacing w:val="-6"/>
          <w:sz w:val="32"/>
        </w:rPr>
      </w:pPr>
      <w:r>
        <w:rPr>
          <w:rFonts w:hint="eastAsia" w:eastAsia="仿宋_GB2312"/>
          <w:spacing w:val="-6"/>
          <w:sz w:val="32"/>
        </w:rPr>
        <w:t>（十）负责办理和监督县级财政的经济发展支出、县政府性投资项目的财政拨款；管理政府投资项目预、结（决）算评审工作；参与拟订县建设投资的有关政策，执行基本建设财务制度；负责有关政策性补贴和专项储备资金财政监管工作。</w:t>
      </w:r>
    </w:p>
    <w:p w14:paraId="7BD6D20B">
      <w:pPr>
        <w:spacing w:line="576" w:lineRule="exact"/>
        <w:ind w:firstLine="645"/>
        <w:rPr>
          <w:rFonts w:hint="eastAsia" w:eastAsia="仿宋_GB2312"/>
          <w:spacing w:val="-6"/>
          <w:sz w:val="32"/>
        </w:rPr>
      </w:pPr>
      <w:r>
        <w:rPr>
          <w:rFonts w:hint="eastAsia" w:eastAsia="仿宋_GB2312"/>
          <w:spacing w:val="-6"/>
          <w:sz w:val="32"/>
        </w:rPr>
        <w:t>（十一）会同有关部门管理全县财政社会保障和就业及医疗卫生支出；会同有关部门拟订社会保障资金（基金）的财务管理制度，组织实施对社会保障资金使用的监督。</w:t>
      </w:r>
    </w:p>
    <w:p w14:paraId="4D14793F">
      <w:pPr>
        <w:spacing w:line="576" w:lineRule="exact"/>
        <w:ind w:firstLine="645"/>
        <w:rPr>
          <w:rFonts w:eastAsia="仿宋_GB2312"/>
          <w:spacing w:val="-6"/>
          <w:sz w:val="32"/>
        </w:rPr>
      </w:pPr>
      <w:r>
        <w:rPr>
          <w:rFonts w:hint="eastAsia" w:eastAsia="仿宋_GB2312"/>
          <w:spacing w:val="-6"/>
          <w:sz w:val="32"/>
        </w:rPr>
        <w:t>（十二）贯彻执行国家债务管理方面的方针政策和制度，执行地方政府性债务管理制度和办法，防范财政风险。统一管理政府的内外债务。</w:t>
      </w:r>
    </w:p>
    <w:p w14:paraId="025AFF07">
      <w:pPr>
        <w:spacing w:line="576" w:lineRule="exact"/>
        <w:ind w:firstLine="645"/>
        <w:rPr>
          <w:rFonts w:eastAsia="仿宋_GB2312"/>
          <w:spacing w:val="-6"/>
          <w:sz w:val="32"/>
        </w:rPr>
      </w:pPr>
      <w:r>
        <w:rPr>
          <w:rFonts w:hint="eastAsia" w:eastAsia="仿宋_GB2312"/>
          <w:spacing w:val="-6"/>
          <w:sz w:val="32"/>
        </w:rPr>
        <w:t>（十三）管理全县的会计工作。监督和规范会计行为；组织实施国家统一的会计制度。</w:t>
      </w:r>
    </w:p>
    <w:p w14:paraId="401FAB0B">
      <w:pPr>
        <w:spacing w:line="576" w:lineRule="exact"/>
        <w:ind w:firstLine="645"/>
        <w:rPr>
          <w:rFonts w:hint="eastAsia" w:eastAsia="仿宋_GB2312"/>
          <w:spacing w:val="-6"/>
          <w:sz w:val="32"/>
        </w:rPr>
      </w:pPr>
      <w:r>
        <w:rPr>
          <w:rFonts w:hint="eastAsia" w:eastAsia="仿宋_GB2312"/>
          <w:spacing w:val="-6"/>
          <w:sz w:val="32"/>
        </w:rPr>
        <w:t>（十四）监督检查财税法律、法规、政策和制度的执行情况，提出加强财政管理的政策建议；承担财政预算绩效评价有关工作。</w:t>
      </w:r>
    </w:p>
    <w:p w14:paraId="1F4B94C5">
      <w:pPr>
        <w:spacing w:line="576" w:lineRule="exact"/>
        <w:ind w:firstLine="645"/>
        <w:rPr>
          <w:rFonts w:hint="eastAsia" w:eastAsia="仿宋_GB2312"/>
          <w:spacing w:val="-6"/>
          <w:sz w:val="32"/>
        </w:rPr>
      </w:pPr>
      <w:r>
        <w:rPr>
          <w:rFonts w:hint="eastAsia" w:eastAsia="仿宋_GB2312"/>
          <w:spacing w:val="-6"/>
          <w:sz w:val="32"/>
        </w:rPr>
        <w:t>（十五）承担行业领域内的安全生产管理，指导督促事业单位加强安全管理，依照有关法律、法规的规定履行安全生产监督管理职责。</w:t>
      </w:r>
    </w:p>
    <w:p w14:paraId="4C8BD116">
      <w:pPr>
        <w:pStyle w:val="10"/>
        <w:widowControl/>
        <w:spacing w:line="620" w:lineRule="exact"/>
        <w:ind w:firstLine="603" w:firstLineChars="196"/>
        <w:contextualSpacing/>
        <w:rPr>
          <w:rFonts w:ascii="仿宋" w:hAnsi="仿宋" w:eastAsia="仿宋"/>
          <w:bCs/>
          <w:kern w:val="0"/>
          <w:sz w:val="32"/>
          <w:szCs w:val="32"/>
        </w:rPr>
      </w:pPr>
      <w:r>
        <w:rPr>
          <w:rFonts w:hint="eastAsia" w:eastAsia="仿宋_GB2312"/>
          <w:spacing w:val="-6"/>
          <w:sz w:val="32"/>
        </w:rPr>
        <w:t>（十六）承办县政府交办的其他事项。</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机构设置包括：综合科（行政审批办、安全生产管理科）</w:t>
      </w:r>
      <w:r>
        <w:rPr>
          <w:rFonts w:hint="eastAsia" w:ascii="仿宋" w:hAnsi="仿宋" w:eastAsia="仿宋"/>
          <w:kern w:val="0"/>
          <w:szCs w:val="32"/>
          <w:lang w:eastAsia="zh-CN"/>
        </w:rPr>
        <w:t>、</w:t>
      </w:r>
      <w:r>
        <w:rPr>
          <w:rFonts w:hint="eastAsia" w:ascii="仿宋" w:hAnsi="仿宋" w:eastAsia="仿宋"/>
          <w:kern w:val="0"/>
          <w:szCs w:val="32"/>
        </w:rPr>
        <w:t>预算科</w:t>
      </w:r>
      <w:r>
        <w:rPr>
          <w:rFonts w:hint="eastAsia" w:ascii="仿宋" w:hAnsi="仿宋" w:eastAsia="仿宋"/>
          <w:kern w:val="0"/>
          <w:szCs w:val="32"/>
          <w:lang w:eastAsia="zh-CN"/>
        </w:rPr>
        <w:t>、</w:t>
      </w:r>
      <w:r>
        <w:rPr>
          <w:rFonts w:hint="eastAsia" w:ascii="仿宋" w:hAnsi="仿宋" w:eastAsia="仿宋"/>
          <w:kern w:val="0"/>
          <w:szCs w:val="32"/>
        </w:rPr>
        <w:t>国库科</w:t>
      </w:r>
      <w:r>
        <w:rPr>
          <w:rFonts w:hint="eastAsia" w:ascii="仿宋" w:hAnsi="仿宋" w:eastAsia="仿宋"/>
          <w:kern w:val="0"/>
          <w:szCs w:val="32"/>
          <w:lang w:eastAsia="zh-CN"/>
        </w:rPr>
        <w:t>、</w:t>
      </w:r>
      <w:r>
        <w:rPr>
          <w:rFonts w:hint="eastAsia" w:ascii="仿宋" w:hAnsi="仿宋" w:eastAsia="仿宋"/>
          <w:kern w:val="0"/>
          <w:szCs w:val="32"/>
        </w:rPr>
        <w:t>文教行政政法科</w:t>
      </w:r>
      <w:r>
        <w:rPr>
          <w:rFonts w:hint="eastAsia" w:ascii="仿宋" w:hAnsi="仿宋" w:eastAsia="仿宋"/>
          <w:kern w:val="0"/>
          <w:szCs w:val="32"/>
          <w:lang w:eastAsia="zh-CN"/>
        </w:rPr>
        <w:t>、</w:t>
      </w:r>
      <w:r>
        <w:rPr>
          <w:rFonts w:hint="eastAsia" w:ascii="仿宋" w:hAnsi="仿宋" w:eastAsia="仿宋"/>
          <w:kern w:val="0"/>
          <w:szCs w:val="32"/>
        </w:rPr>
        <w:t>农业农村科</w:t>
      </w:r>
      <w:r>
        <w:rPr>
          <w:rFonts w:hint="eastAsia" w:ascii="仿宋" w:hAnsi="仿宋" w:eastAsia="仿宋"/>
          <w:kern w:val="0"/>
          <w:szCs w:val="32"/>
          <w:lang w:eastAsia="zh-CN"/>
        </w:rPr>
        <w:t>、</w:t>
      </w:r>
      <w:r>
        <w:rPr>
          <w:rFonts w:hint="eastAsia" w:ascii="仿宋" w:hAnsi="仿宋" w:eastAsia="仿宋"/>
          <w:kern w:val="0"/>
          <w:szCs w:val="32"/>
        </w:rPr>
        <w:t>社会保障科</w:t>
      </w:r>
      <w:r>
        <w:rPr>
          <w:rFonts w:hint="eastAsia" w:ascii="仿宋" w:hAnsi="仿宋" w:eastAsia="仿宋"/>
          <w:kern w:val="0"/>
          <w:szCs w:val="32"/>
          <w:lang w:eastAsia="zh-CN"/>
        </w:rPr>
        <w:t>、</w:t>
      </w:r>
      <w:r>
        <w:rPr>
          <w:rFonts w:hint="eastAsia" w:ascii="仿宋" w:hAnsi="仿宋" w:eastAsia="仿宋"/>
          <w:kern w:val="0"/>
          <w:szCs w:val="32"/>
        </w:rPr>
        <w:t>经济建设科</w:t>
      </w:r>
      <w:r>
        <w:rPr>
          <w:rFonts w:hint="eastAsia" w:ascii="仿宋" w:hAnsi="仿宋" w:eastAsia="仿宋"/>
          <w:kern w:val="0"/>
          <w:szCs w:val="32"/>
          <w:lang w:eastAsia="zh-CN"/>
        </w:rPr>
        <w:t>、</w:t>
      </w:r>
      <w:r>
        <w:rPr>
          <w:rFonts w:hint="eastAsia" w:ascii="仿宋" w:hAnsi="仿宋" w:eastAsia="仿宋"/>
          <w:kern w:val="0"/>
          <w:szCs w:val="32"/>
        </w:rPr>
        <w:t>资产管理科（金融科）</w:t>
      </w:r>
      <w:r>
        <w:rPr>
          <w:rFonts w:hint="eastAsia" w:ascii="仿宋" w:hAnsi="仿宋" w:eastAsia="仿宋"/>
          <w:kern w:val="0"/>
          <w:szCs w:val="32"/>
          <w:lang w:eastAsia="zh-CN"/>
        </w:rPr>
        <w:t>。</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人员情况：共有在职职工</w:t>
      </w:r>
      <w:r>
        <w:rPr>
          <w:rFonts w:hint="eastAsia" w:ascii="仿宋" w:hAnsi="仿宋" w:eastAsia="仿宋"/>
          <w:kern w:val="0"/>
          <w:szCs w:val="32"/>
          <w:lang w:val="en-US" w:eastAsia="zh-CN"/>
        </w:rPr>
        <w:t>51</w:t>
      </w:r>
      <w:r>
        <w:rPr>
          <w:rFonts w:hint="eastAsia" w:ascii="仿宋" w:hAnsi="仿宋" w:eastAsia="仿宋"/>
          <w:kern w:val="0"/>
          <w:szCs w:val="32"/>
        </w:rPr>
        <w:t>人，其中永吉县财政局行政在职人员1</w:t>
      </w:r>
      <w:r>
        <w:rPr>
          <w:rFonts w:hint="eastAsia" w:ascii="仿宋" w:hAnsi="仿宋" w:eastAsia="仿宋"/>
          <w:kern w:val="0"/>
          <w:szCs w:val="32"/>
          <w:lang w:val="en-US" w:eastAsia="zh-CN"/>
        </w:rPr>
        <w:t>8</w:t>
      </w:r>
      <w:r>
        <w:rPr>
          <w:rFonts w:hint="eastAsia" w:ascii="仿宋" w:hAnsi="仿宋" w:eastAsia="仿宋"/>
          <w:kern w:val="0"/>
          <w:szCs w:val="32"/>
        </w:rPr>
        <w:t>人，永吉县财政投资评审中心在职人员1</w:t>
      </w:r>
      <w:r>
        <w:rPr>
          <w:rFonts w:hint="eastAsia" w:ascii="仿宋" w:hAnsi="仿宋" w:eastAsia="仿宋"/>
          <w:kern w:val="0"/>
          <w:szCs w:val="32"/>
          <w:lang w:val="en-US" w:eastAsia="zh-CN"/>
        </w:rPr>
        <w:t>3</w:t>
      </w:r>
      <w:r>
        <w:rPr>
          <w:rFonts w:hint="eastAsia" w:ascii="仿宋" w:hAnsi="仿宋" w:eastAsia="仿宋"/>
          <w:kern w:val="0"/>
          <w:szCs w:val="32"/>
        </w:rPr>
        <w:t>人，永吉县国库集中支付中心在职人员1</w:t>
      </w:r>
      <w:r>
        <w:rPr>
          <w:rFonts w:hint="eastAsia" w:ascii="仿宋" w:hAnsi="仿宋" w:eastAsia="仿宋"/>
          <w:kern w:val="0"/>
          <w:szCs w:val="32"/>
          <w:lang w:val="en-US" w:eastAsia="zh-CN"/>
        </w:rPr>
        <w:t>3</w:t>
      </w:r>
      <w:r>
        <w:rPr>
          <w:rFonts w:hint="eastAsia" w:ascii="仿宋" w:hAnsi="仿宋" w:eastAsia="仿宋"/>
          <w:kern w:val="0"/>
          <w:szCs w:val="32"/>
        </w:rPr>
        <w:t>人，永吉县债务服务管理中心在职人员</w:t>
      </w:r>
      <w:r>
        <w:rPr>
          <w:rFonts w:hint="eastAsia" w:ascii="仿宋" w:hAnsi="仿宋" w:eastAsia="仿宋"/>
          <w:kern w:val="0"/>
          <w:szCs w:val="32"/>
          <w:lang w:val="en-US" w:eastAsia="zh-CN"/>
        </w:rPr>
        <w:t>7</w:t>
      </w:r>
      <w:r>
        <w:rPr>
          <w:rFonts w:hint="eastAsia" w:ascii="仿宋" w:hAnsi="仿宋" w:eastAsia="仿宋"/>
          <w:kern w:val="0"/>
          <w:szCs w:val="32"/>
        </w:rPr>
        <w:t>人</w:t>
      </w:r>
      <w:r>
        <w:rPr>
          <w:rFonts w:hint="eastAsia" w:ascii="仿宋" w:hAnsi="仿宋" w:eastAsia="仿宋"/>
          <w:kern w:val="0"/>
          <w:szCs w:val="32"/>
          <w:lang w:eastAsia="zh-CN"/>
        </w:rPr>
        <w:t>。</w:t>
      </w:r>
      <w:r>
        <w:rPr>
          <w:rFonts w:hint="eastAsia" w:ascii="仿宋_GB2312" w:hAnsi="仿宋" w:eastAsia="仿宋_GB2312"/>
          <w:sz w:val="32"/>
          <w:szCs w:val="32"/>
        </w:rPr>
        <w:t>领导职数4名，设局长1名，副局长3名；股级领导职数</w:t>
      </w:r>
      <w:r>
        <w:rPr>
          <w:rFonts w:hint="eastAsia" w:ascii="仿宋_GB2312" w:hAnsi="仿宋"/>
          <w:sz w:val="32"/>
          <w:szCs w:val="32"/>
          <w:lang w:val="en-US" w:eastAsia="zh-CN"/>
        </w:rPr>
        <w:t>9</w:t>
      </w:r>
      <w:r>
        <w:rPr>
          <w:rFonts w:hint="eastAsia" w:ascii="仿宋_GB2312" w:hAnsi="仿宋" w:eastAsia="仿宋_GB2312"/>
          <w:sz w:val="32"/>
          <w:szCs w:val="32"/>
        </w:rPr>
        <w:t>名（正职）</w:t>
      </w:r>
      <w:r>
        <w:rPr>
          <w:rFonts w:hint="eastAsia" w:ascii="仿宋" w:hAnsi="仿宋" w:eastAsia="仿宋"/>
          <w:kern w:val="0"/>
          <w:szCs w:val="32"/>
        </w:rPr>
        <w:t>。</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759.28</w:t>
      </w:r>
      <w:r>
        <w:rPr>
          <w:rFonts w:hint="eastAsia" w:ascii="仿宋" w:hAnsi="仿宋" w:eastAsia="仿宋"/>
          <w:sz w:val="32"/>
          <w:szCs w:val="32"/>
        </w:rPr>
        <w:t>万元，比 2025年预算数</w:t>
      </w:r>
      <w:r>
        <w:rPr>
          <w:rFonts w:hint="eastAsia" w:ascii="仿宋" w:hAnsi="仿宋" w:eastAsia="仿宋"/>
          <w:sz w:val="32"/>
          <w:szCs w:val="32"/>
          <w:lang w:val="en-US" w:eastAsia="zh-CN"/>
        </w:rPr>
        <w:t>510.89</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248.39</w:t>
      </w:r>
      <w:r>
        <w:rPr>
          <w:rFonts w:hint="eastAsia" w:ascii="仿宋" w:hAnsi="仿宋" w:eastAsia="仿宋"/>
          <w:sz w:val="32"/>
          <w:szCs w:val="32"/>
        </w:rPr>
        <w:t xml:space="preserve"> 万元，主要原因：</w:t>
      </w:r>
      <w:r>
        <w:rPr>
          <w:rFonts w:hint="eastAsia" w:ascii="仿宋" w:hAnsi="仿宋" w:eastAsia="仿宋"/>
          <w:sz w:val="32"/>
          <w:szCs w:val="32"/>
          <w:lang w:eastAsia="zh-CN"/>
        </w:rPr>
        <w:t>增加了</w:t>
      </w:r>
      <w:r>
        <w:rPr>
          <w:rFonts w:hint="eastAsia" w:ascii="仿宋" w:hAnsi="仿宋" w:eastAsia="仿宋"/>
          <w:sz w:val="32"/>
          <w:szCs w:val="32"/>
        </w:rPr>
        <w:t>国库业务项目支出</w:t>
      </w:r>
      <w:r>
        <w:rPr>
          <w:rFonts w:hint="eastAsia" w:ascii="仿宋" w:hAnsi="仿宋" w:eastAsia="仿宋"/>
          <w:sz w:val="32"/>
          <w:szCs w:val="32"/>
          <w:lang w:eastAsia="zh-CN"/>
        </w:rPr>
        <w:t>、</w:t>
      </w:r>
      <w:r>
        <w:rPr>
          <w:rFonts w:hint="eastAsia" w:ascii="仿宋" w:hAnsi="仿宋" w:eastAsia="仿宋"/>
          <w:sz w:val="32"/>
          <w:szCs w:val="32"/>
        </w:rPr>
        <w:t>大数据运行维护项目支出</w:t>
      </w:r>
      <w:r>
        <w:rPr>
          <w:rFonts w:hint="eastAsia" w:ascii="仿宋" w:hAnsi="仿宋" w:eastAsia="仿宋"/>
          <w:sz w:val="32"/>
          <w:szCs w:val="32"/>
          <w:lang w:eastAsia="zh-CN"/>
        </w:rPr>
        <w:t>、</w:t>
      </w:r>
      <w:r>
        <w:rPr>
          <w:rFonts w:hint="eastAsia" w:ascii="仿宋" w:hAnsi="仿宋" w:eastAsia="仿宋"/>
          <w:sz w:val="32"/>
          <w:szCs w:val="32"/>
        </w:rPr>
        <w:t>绩效管理项目支出</w:t>
      </w:r>
      <w:r>
        <w:rPr>
          <w:rFonts w:hint="eastAsia" w:ascii="仿宋" w:hAnsi="仿宋" w:eastAsia="仿宋"/>
          <w:sz w:val="32"/>
          <w:szCs w:val="32"/>
          <w:lang w:eastAsia="zh-CN"/>
        </w:rPr>
        <w:t>、</w:t>
      </w:r>
      <w:r>
        <w:rPr>
          <w:rFonts w:hint="eastAsia" w:ascii="仿宋" w:hAnsi="仿宋" w:eastAsia="仿宋"/>
          <w:sz w:val="32"/>
          <w:szCs w:val="32"/>
        </w:rPr>
        <w:t>工程造价咨询服务费项目支出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759.28</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759.28</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759.28</w:t>
      </w:r>
      <w:r>
        <w:rPr>
          <w:rFonts w:hint="eastAsia" w:ascii="仿宋" w:hAnsi="仿宋" w:eastAsia="仿宋"/>
          <w:sz w:val="32"/>
          <w:szCs w:val="32"/>
        </w:rPr>
        <w:t>万元，其中：基本支出</w:t>
      </w:r>
      <w:r>
        <w:rPr>
          <w:rFonts w:hint="eastAsia" w:ascii="仿宋" w:hAnsi="仿宋" w:eastAsia="仿宋"/>
          <w:sz w:val="32"/>
          <w:szCs w:val="32"/>
          <w:lang w:val="en-US" w:eastAsia="zh-CN"/>
        </w:rPr>
        <w:t>468.07</w:t>
      </w:r>
      <w:r>
        <w:rPr>
          <w:rFonts w:hint="eastAsia" w:ascii="仿宋" w:hAnsi="仿宋" w:eastAsia="仿宋"/>
          <w:sz w:val="32"/>
          <w:szCs w:val="32"/>
        </w:rPr>
        <w:t>万元，占</w:t>
      </w:r>
      <w:r>
        <w:rPr>
          <w:rFonts w:hint="eastAsia" w:ascii="仿宋" w:hAnsi="仿宋" w:eastAsia="仿宋"/>
          <w:sz w:val="32"/>
          <w:szCs w:val="32"/>
          <w:lang w:val="en-US" w:eastAsia="zh-CN"/>
        </w:rPr>
        <w:t>61.65</w:t>
      </w:r>
      <w:r>
        <w:rPr>
          <w:rFonts w:hint="eastAsia" w:ascii="仿宋" w:hAnsi="仿宋" w:eastAsia="仿宋"/>
          <w:sz w:val="32"/>
          <w:szCs w:val="32"/>
        </w:rPr>
        <w:t>%；项目支出</w:t>
      </w:r>
      <w:r>
        <w:rPr>
          <w:rFonts w:hint="eastAsia" w:ascii="仿宋" w:hAnsi="仿宋" w:eastAsia="仿宋"/>
          <w:sz w:val="32"/>
          <w:szCs w:val="32"/>
          <w:lang w:val="en-US" w:eastAsia="zh-CN"/>
        </w:rPr>
        <w:t>291.21</w:t>
      </w:r>
      <w:r>
        <w:rPr>
          <w:rFonts w:hint="eastAsia" w:ascii="仿宋" w:hAnsi="仿宋" w:eastAsia="仿宋"/>
          <w:sz w:val="32"/>
          <w:szCs w:val="32"/>
        </w:rPr>
        <w:t>万元，占</w:t>
      </w:r>
      <w:r>
        <w:rPr>
          <w:rFonts w:hint="eastAsia" w:ascii="仿宋" w:hAnsi="仿宋" w:eastAsia="仿宋"/>
          <w:sz w:val="32"/>
          <w:szCs w:val="32"/>
          <w:lang w:val="en-US" w:eastAsia="zh-CN"/>
        </w:rPr>
        <w:t>38.35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759.28</w:t>
      </w:r>
      <w:r>
        <w:rPr>
          <w:rFonts w:hint="eastAsia" w:ascii="仿宋" w:hAnsi="仿宋" w:eastAsia="仿宋"/>
          <w:sz w:val="32"/>
          <w:szCs w:val="32"/>
        </w:rPr>
        <w:t>万元，其中：本年收入</w:t>
      </w:r>
      <w:r>
        <w:rPr>
          <w:rFonts w:hint="eastAsia" w:ascii="仿宋" w:hAnsi="仿宋" w:eastAsia="仿宋"/>
          <w:sz w:val="32"/>
          <w:szCs w:val="32"/>
          <w:lang w:val="en-US" w:eastAsia="zh-CN"/>
        </w:rPr>
        <w:t>759.28</w:t>
      </w:r>
      <w:r>
        <w:rPr>
          <w:rFonts w:hint="eastAsia" w:ascii="仿宋" w:hAnsi="仿宋" w:eastAsia="仿宋"/>
          <w:sz w:val="32"/>
          <w:szCs w:val="32"/>
        </w:rPr>
        <w:t>万元。本年支出</w:t>
      </w:r>
      <w:r>
        <w:rPr>
          <w:rFonts w:hint="eastAsia" w:ascii="仿宋" w:hAnsi="仿宋" w:eastAsia="仿宋"/>
          <w:sz w:val="32"/>
          <w:szCs w:val="32"/>
          <w:lang w:val="en-US" w:eastAsia="zh-CN"/>
        </w:rPr>
        <w:t>759.28</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705.27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34.51</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19.50</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759.28</w:t>
      </w:r>
      <w:r>
        <w:rPr>
          <w:rFonts w:hint="eastAsia" w:ascii="仿宋" w:hAnsi="仿宋" w:eastAsia="仿宋"/>
          <w:sz w:val="32"/>
          <w:szCs w:val="32"/>
        </w:rPr>
        <w:t>万元，其中：基本支出</w:t>
      </w:r>
      <w:r>
        <w:rPr>
          <w:rFonts w:hint="eastAsia" w:ascii="仿宋" w:hAnsi="仿宋" w:eastAsia="仿宋"/>
          <w:sz w:val="32"/>
          <w:szCs w:val="32"/>
          <w:lang w:val="en-US" w:eastAsia="zh-CN"/>
        </w:rPr>
        <w:t>468.07</w:t>
      </w:r>
      <w:r>
        <w:rPr>
          <w:rFonts w:hint="eastAsia" w:ascii="仿宋" w:hAnsi="仿宋" w:eastAsia="仿宋"/>
          <w:sz w:val="32"/>
          <w:szCs w:val="32"/>
        </w:rPr>
        <w:t>万元，占</w:t>
      </w:r>
      <w:r>
        <w:rPr>
          <w:rFonts w:hint="eastAsia" w:ascii="仿宋" w:hAnsi="仿宋" w:eastAsia="仿宋"/>
          <w:sz w:val="32"/>
          <w:szCs w:val="32"/>
          <w:lang w:val="en-US" w:eastAsia="zh-CN"/>
        </w:rPr>
        <w:t>61.65</w:t>
      </w:r>
      <w:r>
        <w:rPr>
          <w:rFonts w:hint="eastAsia" w:ascii="仿宋" w:hAnsi="仿宋" w:eastAsia="仿宋"/>
          <w:sz w:val="32"/>
          <w:szCs w:val="32"/>
        </w:rPr>
        <w:t>%；项目支出</w:t>
      </w:r>
      <w:r>
        <w:rPr>
          <w:rFonts w:hint="eastAsia" w:ascii="仿宋" w:hAnsi="仿宋" w:eastAsia="仿宋"/>
          <w:sz w:val="32"/>
          <w:szCs w:val="32"/>
          <w:lang w:val="en-US" w:eastAsia="zh-CN"/>
        </w:rPr>
        <w:t>291.21</w:t>
      </w:r>
      <w:r>
        <w:rPr>
          <w:rFonts w:hint="eastAsia" w:ascii="仿宋" w:hAnsi="仿宋" w:eastAsia="仿宋"/>
          <w:sz w:val="32"/>
          <w:szCs w:val="32"/>
        </w:rPr>
        <w:t>万元，占</w:t>
      </w:r>
      <w:r>
        <w:rPr>
          <w:rFonts w:hint="eastAsia" w:ascii="仿宋" w:hAnsi="仿宋" w:eastAsia="仿宋"/>
          <w:sz w:val="32"/>
          <w:szCs w:val="32"/>
          <w:lang w:val="en-US" w:eastAsia="zh-CN"/>
        </w:rPr>
        <w:t>38.35</w:t>
      </w:r>
      <w:r>
        <w:rPr>
          <w:rFonts w:hint="eastAsia" w:ascii="仿宋" w:hAnsi="仿宋" w:eastAsia="仿宋"/>
          <w:sz w:val="32"/>
          <w:szCs w:val="32"/>
        </w:rPr>
        <w:t>%。基本支出中，人员经费</w:t>
      </w:r>
      <w:r>
        <w:rPr>
          <w:rFonts w:hint="eastAsia" w:ascii="仿宋" w:hAnsi="仿宋" w:eastAsia="仿宋"/>
          <w:sz w:val="32"/>
          <w:szCs w:val="32"/>
          <w:lang w:val="en-US" w:eastAsia="zh-CN"/>
        </w:rPr>
        <w:t>232.20</w:t>
      </w:r>
      <w:r>
        <w:rPr>
          <w:rFonts w:hint="eastAsia" w:ascii="仿宋" w:hAnsi="仿宋" w:eastAsia="仿宋"/>
          <w:sz w:val="32"/>
          <w:szCs w:val="32"/>
        </w:rPr>
        <w:t>万元，占</w:t>
      </w:r>
      <w:r>
        <w:rPr>
          <w:rFonts w:hint="eastAsia" w:ascii="仿宋" w:hAnsi="仿宋" w:eastAsia="仿宋"/>
          <w:sz w:val="32"/>
          <w:szCs w:val="32"/>
          <w:lang w:val="en-US" w:eastAsia="zh-CN"/>
        </w:rPr>
        <w:t>49.61</w:t>
      </w:r>
      <w:r>
        <w:rPr>
          <w:rFonts w:hint="eastAsia" w:ascii="仿宋" w:hAnsi="仿宋" w:eastAsia="仿宋"/>
          <w:sz w:val="32"/>
          <w:szCs w:val="32"/>
        </w:rPr>
        <w:t>%；公用经费</w:t>
      </w:r>
      <w:r>
        <w:rPr>
          <w:rFonts w:hint="eastAsia" w:ascii="仿宋" w:hAnsi="仿宋" w:eastAsia="仿宋"/>
          <w:sz w:val="32"/>
          <w:szCs w:val="32"/>
          <w:lang w:val="en-US" w:eastAsia="zh-CN"/>
        </w:rPr>
        <w:t>235.87</w:t>
      </w:r>
      <w:r>
        <w:rPr>
          <w:rFonts w:hint="eastAsia" w:ascii="仿宋" w:hAnsi="仿宋" w:eastAsia="仿宋"/>
          <w:sz w:val="32"/>
          <w:szCs w:val="32"/>
        </w:rPr>
        <w:t>万元，占</w:t>
      </w:r>
      <w:r>
        <w:rPr>
          <w:rFonts w:hint="eastAsia" w:ascii="仿宋" w:hAnsi="仿宋" w:eastAsia="仿宋"/>
          <w:sz w:val="32"/>
          <w:szCs w:val="32"/>
          <w:lang w:val="en-US" w:eastAsia="zh-CN"/>
        </w:rPr>
        <w:t>50.39</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705.27</w:t>
      </w:r>
      <w:r>
        <w:rPr>
          <w:rFonts w:hint="eastAsia" w:ascii="仿宋" w:hAnsi="仿宋" w:eastAsia="仿宋"/>
          <w:sz w:val="32"/>
          <w:szCs w:val="32"/>
        </w:rPr>
        <w:t>万元，占</w:t>
      </w:r>
      <w:r>
        <w:rPr>
          <w:rFonts w:hint="eastAsia" w:ascii="仿宋" w:hAnsi="仿宋" w:eastAsia="仿宋"/>
          <w:sz w:val="32"/>
          <w:szCs w:val="32"/>
          <w:lang w:val="en-US" w:eastAsia="zh-CN"/>
        </w:rPr>
        <w:t>92.89</w:t>
      </w:r>
      <w:r>
        <w:rPr>
          <w:rFonts w:hint="eastAsia" w:ascii="仿宋" w:hAnsi="仿宋" w:eastAsia="仿宋"/>
          <w:sz w:val="32"/>
          <w:szCs w:val="32"/>
        </w:rPr>
        <w:t>%，主要用于：</w:t>
      </w:r>
      <w:r>
        <w:rPr>
          <w:rFonts w:hint="eastAsia" w:ascii="仿宋" w:hAnsi="仿宋" w:eastAsia="仿宋"/>
          <w:sz w:val="32"/>
          <w:szCs w:val="32"/>
          <w:lang w:eastAsia="zh-CN"/>
        </w:rPr>
        <w:t>人员经费、公用经费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34.51</w:t>
      </w:r>
      <w:r>
        <w:rPr>
          <w:rFonts w:hint="eastAsia" w:ascii="仿宋" w:hAnsi="仿宋" w:eastAsia="仿宋"/>
          <w:sz w:val="32"/>
          <w:szCs w:val="32"/>
        </w:rPr>
        <w:t>万元，占</w:t>
      </w:r>
      <w:r>
        <w:rPr>
          <w:rFonts w:hint="eastAsia" w:ascii="仿宋" w:hAnsi="仿宋" w:eastAsia="仿宋"/>
          <w:sz w:val="32"/>
          <w:szCs w:val="32"/>
          <w:lang w:val="en-US" w:eastAsia="zh-CN"/>
        </w:rPr>
        <w:t>4.55</w:t>
      </w:r>
      <w:r>
        <w:rPr>
          <w:rFonts w:hint="eastAsia" w:ascii="仿宋" w:hAnsi="仿宋" w:eastAsia="仿宋"/>
          <w:sz w:val="32"/>
          <w:szCs w:val="32"/>
        </w:rPr>
        <w:t>%，主要用于：</w:t>
      </w:r>
      <w:r>
        <w:rPr>
          <w:rFonts w:hint="eastAsia" w:ascii="仿宋" w:hAnsi="仿宋" w:eastAsia="仿宋"/>
          <w:sz w:val="32"/>
          <w:szCs w:val="32"/>
          <w:lang w:eastAsia="zh-CN"/>
        </w:rPr>
        <w:t>行政单位离休工资、机关事业单位基本养老保险缴费支出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19.50</w:t>
      </w:r>
      <w:r>
        <w:rPr>
          <w:rFonts w:hint="eastAsia" w:ascii="仿宋" w:hAnsi="仿宋" w:eastAsia="仿宋"/>
          <w:sz w:val="32"/>
          <w:szCs w:val="32"/>
        </w:rPr>
        <w:t xml:space="preserve"> 万元，占</w:t>
      </w:r>
      <w:r>
        <w:rPr>
          <w:rFonts w:hint="eastAsia" w:ascii="仿宋" w:hAnsi="仿宋" w:eastAsia="仿宋"/>
          <w:sz w:val="32"/>
          <w:szCs w:val="32"/>
          <w:lang w:val="en-US" w:eastAsia="zh-CN"/>
        </w:rPr>
        <w:t>2.57</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468.07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232.20</w:t>
      </w:r>
      <w:r>
        <w:rPr>
          <w:rFonts w:hint="eastAsia" w:ascii="仿宋" w:hAnsi="仿宋" w:eastAsia="仿宋"/>
          <w:sz w:val="32"/>
          <w:szCs w:val="32"/>
        </w:rPr>
        <w:t>万元，主要包括：基本工资、津贴补贴、奖金、机关事业单位基本养老保险缴费、职工基本医疗保险缴费、其他社会保障缴费、住房公积金、离休费、生活补助、</w:t>
      </w:r>
      <w:r>
        <w:rPr>
          <w:rFonts w:hint="eastAsia" w:ascii="仿宋" w:hAnsi="仿宋" w:eastAsia="仿宋"/>
          <w:sz w:val="32"/>
          <w:szCs w:val="32"/>
          <w:lang w:eastAsia="zh-CN"/>
        </w:rPr>
        <w:t>奖励金</w:t>
      </w:r>
      <w:r>
        <w:rPr>
          <w:rFonts w:hint="eastAsia" w:ascii="仿宋" w:hAnsi="仿宋" w:eastAsia="仿宋"/>
          <w:sz w:val="32"/>
          <w:szCs w:val="32"/>
        </w:rPr>
        <w:t>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235.87</w:t>
      </w:r>
      <w:r>
        <w:rPr>
          <w:rFonts w:hint="eastAsia" w:ascii="仿宋" w:hAnsi="仿宋" w:eastAsia="仿宋"/>
          <w:sz w:val="32"/>
          <w:szCs w:val="32"/>
        </w:rPr>
        <w:t>万元，主要包括：办公费、印刷费、水费、电费、邮电费、</w:t>
      </w:r>
      <w:r>
        <w:rPr>
          <w:rFonts w:hint="eastAsia" w:ascii="仿宋" w:hAnsi="仿宋" w:eastAsia="仿宋"/>
          <w:sz w:val="32"/>
          <w:szCs w:val="32"/>
          <w:lang w:eastAsia="zh-CN"/>
        </w:rPr>
        <w:t>物业管理费、</w:t>
      </w:r>
      <w:r>
        <w:rPr>
          <w:rFonts w:hint="eastAsia" w:ascii="仿宋" w:hAnsi="仿宋" w:eastAsia="仿宋"/>
          <w:sz w:val="32"/>
          <w:szCs w:val="32"/>
        </w:rPr>
        <w:t>差旅费、</w:t>
      </w:r>
      <w:r>
        <w:rPr>
          <w:rFonts w:hint="eastAsia" w:ascii="仿宋" w:hAnsi="仿宋" w:eastAsia="仿宋"/>
          <w:sz w:val="32"/>
          <w:szCs w:val="32"/>
          <w:lang w:eastAsia="zh-CN"/>
        </w:rPr>
        <w:t>维修（护）费、租赁费、</w:t>
      </w:r>
      <w:r>
        <w:rPr>
          <w:rFonts w:hint="eastAsia" w:ascii="仿宋" w:hAnsi="仿宋" w:eastAsia="仿宋"/>
          <w:sz w:val="32"/>
          <w:szCs w:val="32"/>
        </w:rPr>
        <w:t>公务接待费、</w:t>
      </w:r>
      <w:r>
        <w:rPr>
          <w:rFonts w:hint="eastAsia" w:ascii="仿宋" w:hAnsi="仿宋" w:eastAsia="仿宋"/>
          <w:sz w:val="32"/>
          <w:szCs w:val="32"/>
          <w:lang w:eastAsia="zh-CN"/>
        </w:rPr>
        <w:t>专用材料费、劳务费、</w:t>
      </w:r>
      <w:r>
        <w:rPr>
          <w:rFonts w:hint="eastAsia" w:ascii="仿宋" w:hAnsi="仿宋" w:eastAsia="仿宋"/>
          <w:sz w:val="32"/>
          <w:szCs w:val="32"/>
        </w:rPr>
        <w:t>工会经费、</w:t>
      </w:r>
      <w:r>
        <w:rPr>
          <w:rFonts w:hint="eastAsia" w:ascii="仿宋" w:hAnsi="仿宋" w:eastAsia="仿宋"/>
          <w:sz w:val="32"/>
          <w:szCs w:val="32"/>
          <w:lang w:eastAsia="zh-CN"/>
        </w:rPr>
        <w:t>其他交通</w:t>
      </w:r>
      <w:r>
        <w:rPr>
          <w:rFonts w:hint="eastAsia" w:ascii="仿宋" w:hAnsi="仿宋" w:eastAsia="仿宋"/>
          <w:sz w:val="32"/>
          <w:szCs w:val="32"/>
        </w:rPr>
        <w:t>费</w:t>
      </w:r>
      <w:r>
        <w:rPr>
          <w:rFonts w:hint="eastAsia" w:ascii="仿宋" w:hAnsi="仿宋" w:eastAsia="仿宋"/>
          <w:sz w:val="32"/>
          <w:szCs w:val="32"/>
          <w:lang w:eastAsia="zh-CN"/>
        </w:rPr>
        <w:t>、其他商品和服务支出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0.59</w:t>
      </w:r>
      <w:r>
        <w:rPr>
          <w:rFonts w:hint="eastAsia" w:ascii="仿宋" w:hAnsi="仿宋" w:eastAsia="仿宋"/>
          <w:kern w:val="0"/>
          <w:sz w:val="32"/>
          <w:szCs w:val="32"/>
        </w:rPr>
        <w:t xml:space="preserve"> 万元，比2025年预算减少</w:t>
      </w:r>
      <w:r>
        <w:rPr>
          <w:rFonts w:hint="eastAsia" w:ascii="仿宋" w:hAnsi="仿宋" w:eastAsia="仿宋"/>
          <w:kern w:val="0"/>
          <w:sz w:val="32"/>
          <w:szCs w:val="32"/>
          <w:lang w:val="en-US" w:eastAsia="zh-CN"/>
        </w:rPr>
        <w:t>0.07</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0.59</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0.07</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按</w:t>
      </w:r>
      <w:r>
        <w:rPr>
          <w:rFonts w:ascii="Times New Roman" w:hAnsi="Times New Roman" w:eastAsia="仿宋" w:cs="Times New Roman"/>
          <w:sz w:val="32"/>
          <w:szCs w:val="32"/>
        </w:rPr>
        <w:t>同比上年减少10%的原则核</w:t>
      </w:r>
      <w:r>
        <w:rPr>
          <w:rFonts w:ascii="Times New Roman" w:hAnsi="Times New Roman" w:eastAsia="仿宋" w:cs="Times New Roman"/>
          <w:color w:val="auto"/>
          <w:sz w:val="32"/>
          <w:szCs w:val="32"/>
        </w:rPr>
        <w:t>定</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无公务用车</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无公务用车购置</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235.87</w:t>
      </w:r>
      <w:r>
        <w:rPr>
          <w:rFonts w:hint="eastAsia" w:ascii="仿宋" w:hAnsi="仿宋" w:eastAsia="仿宋"/>
          <w:sz w:val="32"/>
          <w:szCs w:val="32"/>
        </w:rPr>
        <w:t>万元，比 2025年预算减少</w:t>
      </w:r>
      <w:r>
        <w:rPr>
          <w:rFonts w:hint="eastAsia" w:ascii="仿宋" w:hAnsi="仿宋" w:eastAsia="仿宋"/>
          <w:sz w:val="32"/>
          <w:szCs w:val="32"/>
          <w:lang w:val="en-US" w:eastAsia="zh-CN"/>
        </w:rPr>
        <w:t>17.93</w:t>
      </w:r>
      <w:r>
        <w:rPr>
          <w:rFonts w:hint="eastAsia" w:ascii="仿宋" w:hAnsi="仿宋" w:eastAsia="仿宋"/>
          <w:sz w:val="32"/>
          <w:szCs w:val="32"/>
        </w:rPr>
        <w:t>万元，下降</w:t>
      </w:r>
      <w:r>
        <w:rPr>
          <w:rFonts w:hint="eastAsia" w:ascii="仿宋" w:hAnsi="仿宋" w:eastAsia="仿宋"/>
          <w:sz w:val="32"/>
          <w:szCs w:val="32"/>
          <w:lang w:val="en-US" w:eastAsia="zh-CN"/>
        </w:rPr>
        <w:t>7.06</w:t>
      </w:r>
      <w:r>
        <w:rPr>
          <w:rFonts w:hint="eastAsia" w:ascii="仿宋" w:hAnsi="仿宋" w:eastAsia="仿宋"/>
          <w:sz w:val="32"/>
          <w:szCs w:val="32"/>
        </w:rPr>
        <w:t>%，主要原因是</w:t>
      </w:r>
      <w:r>
        <w:rPr>
          <w:rFonts w:hint="eastAsia" w:ascii="仿宋" w:hAnsi="仿宋" w:eastAsia="仿宋"/>
          <w:sz w:val="32"/>
          <w:szCs w:val="32"/>
          <w:lang w:eastAsia="zh-CN"/>
        </w:rPr>
        <w:t>资产科资产审计评估等业务委托费减少</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2</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6</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291.21</w:t>
      </w:r>
      <w:r>
        <w:rPr>
          <w:rFonts w:hint="eastAsia" w:ascii="仿宋" w:hAnsi="仿宋" w:eastAsia="仿宋"/>
          <w:sz w:val="32"/>
          <w:szCs w:val="32"/>
        </w:rPr>
        <w:t>万元。</w:t>
      </w:r>
    </w:p>
    <w:p w14:paraId="3C527A83">
      <w:pPr>
        <w:jc w:val="center"/>
        <w:rPr>
          <w:rFonts w:ascii="仿宋" w:hAnsi="仿宋" w:eastAsia="仿宋"/>
          <w:sz w:val="32"/>
          <w:szCs w:val="32"/>
        </w:rPr>
      </w:pPr>
    </w:p>
    <w:p w14:paraId="62127237">
      <w:pPr>
        <w:rPr>
          <w:rFonts w:hint="eastAsia" w:ascii="黑体" w:hAnsi="黑体" w:eastAsia="黑体"/>
          <w:sz w:val="32"/>
          <w:szCs w:val="32"/>
        </w:rPr>
      </w:pPr>
      <w:r>
        <w:rPr>
          <w:rFonts w:hint="eastAsia" w:ascii="黑体" w:hAnsi="黑体" w:eastAsia="黑体"/>
          <w:sz w:val="32"/>
          <w:szCs w:val="32"/>
        </w:rPr>
        <w:br w:type="page"/>
      </w: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757010AF">
      <w:pPr>
        <w:jc w:val="left"/>
        <w:rPr>
          <w:rFonts w:ascii="仿宋" w:hAnsi="仿宋" w:eastAsia="仿宋"/>
          <w:sz w:val="32"/>
          <w:szCs w:val="32"/>
        </w:rPr>
      </w:pPr>
      <w:r>
        <w:rPr>
          <w:rFonts w:hint="eastAsia" w:ascii="仿宋" w:hAnsi="仿宋" w:eastAsia="仿宋"/>
          <w:sz w:val="32"/>
          <w:szCs w:val="32"/>
        </w:rPr>
        <w:t xml:space="preserve"> </w:t>
      </w:r>
      <w:bookmarkStart w:id="0" w:name="_GoBack"/>
      <w:bookmarkEnd w:id="0"/>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DFC18FF"/>
    <w:rsid w:val="0E0E4A27"/>
    <w:rsid w:val="0E235FAD"/>
    <w:rsid w:val="0E933B6E"/>
    <w:rsid w:val="0F4C4086"/>
    <w:rsid w:val="10D9450A"/>
    <w:rsid w:val="112B3A0C"/>
    <w:rsid w:val="117169F8"/>
    <w:rsid w:val="11DF6BD5"/>
    <w:rsid w:val="12C62CA4"/>
    <w:rsid w:val="15DA5399"/>
    <w:rsid w:val="187E3884"/>
    <w:rsid w:val="18F97B94"/>
    <w:rsid w:val="18FF3AFD"/>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2DA7B21"/>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12A5860"/>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3842</Words>
  <Characters>4079</Characters>
  <Lines>21</Lines>
  <Paragraphs>6</Paragraphs>
  <TotalTime>37</TotalTime>
  <ScaleCrop>false</ScaleCrop>
  <LinksUpToDate>false</LinksUpToDate>
  <CharactersWithSpaces>4218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平常心</cp:lastModifiedBy>
  <dcterms:modified xsi:type="dcterms:W3CDTF">2026-03-24T07:07:26Z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eyJoZGlkIjoiZDBiNDZiYWRlZDEwZWEzOGY2ZTQyNDM1N2Q2YjcxMDgiLCJ1c2VySWQiOiI0MDU4MjY0MDcifQ==</vt:lpwstr>
  </property>
</Properties>
</file>