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B196D0B">
      <w:pPr>
        <w:jc w:val="center"/>
        <w:rPr>
          <w:rFonts w:ascii="黑体" w:hAnsi="黑体" w:eastAsia="黑体"/>
          <w:sz w:val="44"/>
          <w:szCs w:val="44"/>
        </w:rPr>
      </w:pPr>
      <w:r>
        <w:rPr>
          <w:rFonts w:hint="eastAsia" w:ascii="黑体" w:hAnsi="黑体" w:eastAsia="黑体"/>
          <w:sz w:val="52"/>
          <w:szCs w:val="52"/>
          <w:highlight w:val="none"/>
          <w:lang w:eastAsia="zh-CN"/>
        </w:rPr>
        <w:t>永吉县文化广播电视和旅游局（本级）</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69564A78">
      <w:pPr>
        <w:jc w:val="center"/>
        <w:rPr>
          <w:rFonts w:hint="eastAsia" w:ascii="黑体" w:hAnsi="黑体" w:eastAsia="黑体"/>
          <w:sz w:val="44"/>
          <w:szCs w:val="44"/>
          <w:highlight w:val="none"/>
        </w:rPr>
      </w:pPr>
      <w:r>
        <w:rPr>
          <w:rFonts w:hint="eastAsia" w:ascii="黑体" w:hAnsi="黑体" w:eastAsia="黑体"/>
          <w:sz w:val="44"/>
          <w:szCs w:val="44"/>
          <w:highlight w:val="none"/>
        </w:rPr>
        <w:t>永吉县文化广播电视和旅游局（本级）</w:t>
      </w:r>
    </w:p>
    <w:p w14:paraId="22FC4A79">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7EDBA5EF">
      <w:pPr>
        <w:tabs>
          <w:tab w:val="left" w:pos="3240"/>
        </w:tabs>
        <w:jc w:val="center"/>
        <w:rPr>
          <w:rFonts w:ascii="黑体" w:hAnsi="黑体" w:eastAsia="黑体"/>
          <w:sz w:val="44"/>
          <w:szCs w:val="44"/>
        </w:rPr>
      </w:pP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64F0C3CA">
      <w:pPr>
        <w:jc w:val="center"/>
        <w:rPr>
          <w:rFonts w:ascii="黑体" w:hAnsi="黑体" w:eastAsia="黑体"/>
          <w:sz w:val="32"/>
          <w:szCs w:val="32"/>
        </w:rPr>
      </w:pPr>
      <w:r>
        <w:rPr>
          <w:rFonts w:hint="eastAsia" w:ascii="黑体" w:hAnsi="黑体" w:eastAsia="黑体"/>
          <w:sz w:val="32"/>
          <w:szCs w:val="32"/>
        </w:rPr>
        <w:t>第一部分    部门（</w:t>
      </w:r>
      <w:r>
        <w:rPr>
          <w:rFonts w:hint="eastAsia" w:ascii="黑体" w:hAnsi="黑体" w:eastAsia="黑体"/>
          <w:sz w:val="32"/>
          <w:szCs w:val="32"/>
          <w:lang w:eastAsia="zh-CN"/>
        </w:rPr>
        <w:t>永吉县文化广播电视和旅游局</w:t>
      </w:r>
      <w:r>
        <w:rPr>
          <w:rFonts w:hint="eastAsia" w:ascii="黑体" w:hAnsi="黑体" w:eastAsia="黑体"/>
          <w:sz w:val="32"/>
          <w:szCs w:val="32"/>
        </w:rPr>
        <w:t>）概况</w:t>
      </w:r>
    </w:p>
    <w:p w14:paraId="702D600A">
      <w:pPr>
        <w:jc w:val="left"/>
        <w:rPr>
          <w:rFonts w:ascii="仿宋" w:hAnsi="仿宋" w:eastAsia="仿宋"/>
          <w:sz w:val="32"/>
          <w:szCs w:val="32"/>
        </w:rPr>
      </w:pPr>
    </w:p>
    <w:p w14:paraId="396F49A2">
      <w:pPr>
        <w:jc w:val="left"/>
        <w:rPr>
          <w:rFonts w:ascii="仿宋" w:hAnsi="仿宋" w:eastAsia="仿宋"/>
          <w:sz w:val="32"/>
          <w:szCs w:val="32"/>
        </w:rPr>
      </w:pPr>
      <w:r>
        <w:rPr>
          <w:rFonts w:hint="eastAsia" w:ascii="仿宋" w:hAnsi="仿宋" w:eastAsia="仿宋"/>
          <w:sz w:val="32"/>
          <w:szCs w:val="32"/>
        </w:rPr>
        <w:t xml:space="preserve"> 一、主要职能</w:t>
      </w:r>
    </w:p>
    <w:p w14:paraId="7F2D70AF">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永吉县文化广播电视和旅游局</w:t>
      </w:r>
    </w:p>
    <w:p w14:paraId="43EB7EE7">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w:t>
      </w:r>
    </w:p>
    <w:p w14:paraId="3DF7096F">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eastAsia" w:ascii="仿宋" w:hAnsi="仿宋" w:eastAsia="仿宋" w:cs="Times New Roman"/>
          <w:bCs/>
          <w:kern w:val="2"/>
          <w:sz w:val="32"/>
          <w:szCs w:val="32"/>
          <w:lang w:val="en-US" w:eastAsia="zh-CN" w:bidi="ar-SA"/>
        </w:rPr>
      </w:pPr>
      <w:r>
        <w:rPr>
          <w:rFonts w:hint="eastAsia" w:ascii="仿宋" w:hAnsi="仿宋" w:eastAsia="仿宋" w:cs="Times New Roman"/>
          <w:bCs/>
          <w:kern w:val="2"/>
          <w:sz w:val="32"/>
          <w:szCs w:val="32"/>
          <w:lang w:val="en-US" w:eastAsia="zh-CN" w:bidi="ar-SA"/>
        </w:rPr>
        <w:t>主要职能：</w:t>
      </w:r>
    </w:p>
    <w:p w14:paraId="27F9210B">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（一）贯彻执行国家和省有关文化、广播电视、旅游和体 育方面的方针政策和法律法规。 </w:t>
      </w:r>
    </w:p>
    <w:p w14:paraId="122FE0F6">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（二）统筹规划全县文化、广播电视、旅游和体育事业和 产业发展规划并组织实施;拟定全县发展规划并组织实施，推进 文化、广播电视、旅游和体育事业融合发展，推进文化、广播电视、旅游和体育事业体制机制改革。 </w:t>
      </w:r>
    </w:p>
    <w:p w14:paraId="4CD263D0">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三）管理全县重大文化、广播电视、体育和旅游活动，拟订全县文化、广播电视、体育和旅游整体形象推广方案并组织实施，指导协调重要文化、广播电视、体育和旅游推广节庆赛事活动，促进文化、广播电视、体育和旅游产业对外合作和国际市场推广，制定旅游市场开发战略并组织实施，指导、推进全域旅游。 </w:t>
      </w:r>
    </w:p>
    <w:p w14:paraId="4F221834">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（四）指导管理文化艺术事业，指导艺术创作生产，扶持体现社会主义核心价值观、具有导向性代表性示范性的文艺作品，推动各门类艺术、各艺术品种发展。 </w:t>
      </w:r>
    </w:p>
    <w:p w14:paraId="6CCD909A">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（五）组织实施广播电视公共服务重大公益工程和公益活动，指导、监督广播电视重点基础设施建设。监督管理、审查广播电视节目、网络视听节目的内容和质量。指导、监管广播电视广告播放。 </w:t>
      </w:r>
    </w:p>
    <w:p w14:paraId="2D5487CB">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六）负责对全县各类广播电视机构的业务指导和行业监管工作，实施准入和退出管理工作。会同有关部门对网络视听节目服务机构进行管理。指导、协调广播电视重大宣传活动，指导实施广播电视节目评价工作。 </w:t>
      </w:r>
    </w:p>
    <w:p w14:paraId="66D4DE81">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（七）负责推进广播电视与新媒体、新技术、新业态融合发展，推进广电网与电信网、互联网三网融合。 </w:t>
      </w:r>
    </w:p>
    <w:p w14:paraId="168DE720">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（八）负责公共文化事业发展，推进全县文化、广播电视、体育和旅游公共服务体系建设及品牌培育，深入实施文化惠民工程，统筹推进基本公共文化服务标准化、均等化，旅游服务标准化，体育服务多元化。 </w:t>
      </w:r>
    </w:p>
    <w:p w14:paraId="6A93233E">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（九）指导、推进文化、广播电视、体育和旅游科技创新发展，指导教育培育工作和行业人才队伍建设，推进行业信息化、标准化建设。 </w:t>
      </w:r>
    </w:p>
    <w:p w14:paraId="18541F46">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（十）统筹规划全县文化、广播电视、体育和旅游产业，组织实施文化、广播电视、体育和旅游资源普查、挖掘、保护和利用工作，促进文化、广播电视、体育和旅游产业发展。</w:t>
      </w:r>
    </w:p>
    <w:p w14:paraId="401B75CF">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(十一)指导文化、广播电视、体育和旅游市场发展，对文化、广播电视、体育和旅游市场经营进行行业监管，推进文化、广播电视、体育和旅游行业信用体系建设，依法规范文化、广播电视、体育和旅游市场。 </w:t>
      </w:r>
    </w:p>
    <w:p w14:paraId="4F5A0B79">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(十二)指导全县文化市场综合执法，组织查处全县文化、文物、出版、广播电视、电影、旅游、体育等市场的违法行为，维护市场经营秩序。 </w:t>
      </w:r>
    </w:p>
    <w:p w14:paraId="77D4B80F">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三)负责非物质文化遗产保护，推动非物质文化遗产的保护、传承、普及、弘扬和振兴。贯彻执行党和国家文物工作的方针政策、法律、法规，承担全县考古工作职责，指导全县文物、博物馆事业建设与发展，负责全县县级以上文物保护单位相关审核、申报、监管工作，指导协调文物的管理、保护、抢救、研究、宣传等业务工作。统筹全县革命文物保护利用工作，履行文物行政执法督察职责。 </w:t>
      </w:r>
    </w:p>
    <w:p w14:paraId="5F94D00A">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四)协调指导全县区域性体育发展，负责推动多元化体育服务体系建设，落实《全民健身计划纲要》，推行全民健身计划；监督实施国家体育锻炼标准，推动国民体质监测和社会体育指导工作队伍建设；负责全县文化体育基础设施的规划建设，负责对公共体育设施的监督管理。 </w:t>
      </w:r>
    </w:p>
    <w:p w14:paraId="6AF39692">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（十五）统筹规划全县竞技体育发展；研究和平衡体育运动项目设置与布局；指导协调体育训练和体育竞赛；加强运动队伍建设，协调运动员社会保障工作，为竞技体育培养和输送高水平运动人才。</w:t>
      </w:r>
    </w:p>
    <w:p w14:paraId="196C88C2">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（十六）组织承办省、市、县各类体育赛会，组织参加上级各类体育赛事。 </w:t>
      </w:r>
    </w:p>
    <w:p w14:paraId="37C9EEDC">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 xml:space="preserve">（十七）承担主管行业领域的安全生产管理职责，指导督促企事业单位加强安全管理。依照有关法律法规，履行安全生产监督管理职责，开展监管执法工作。 </w:t>
      </w:r>
    </w:p>
    <w:p w14:paraId="2F00E5EB">
      <w:pPr>
        <w:pStyle w:val="10"/>
        <w:widowControl/>
        <w:spacing w:line="620" w:lineRule="exact"/>
        <w:ind w:firstLine="627" w:firstLineChars="196"/>
        <w:contextualSpacing/>
        <w:rPr>
          <w:rFonts w:hint="default" w:ascii="仿宋" w:hAnsi="仿宋" w:eastAsia="仿宋" w:cs="Times New Roman"/>
          <w:bCs/>
          <w:kern w:val="2"/>
          <w:sz w:val="32"/>
          <w:szCs w:val="32"/>
          <w:lang w:val="en-US" w:eastAsia="zh-CN" w:bidi="ar-SA"/>
        </w:rPr>
      </w:pPr>
      <w:r>
        <w:rPr>
          <w:rFonts w:hint="default" w:ascii="仿宋" w:hAnsi="仿宋" w:eastAsia="仿宋" w:cs="Times New Roman"/>
          <w:bCs/>
          <w:kern w:val="2"/>
          <w:sz w:val="32"/>
          <w:szCs w:val="32"/>
          <w:lang w:val="en-US" w:eastAsia="zh-CN" w:bidi="ar-SA"/>
        </w:rPr>
        <w:t>（十八）承办县委、县政府交办的其他事项。</w:t>
      </w:r>
    </w:p>
    <w:p w14:paraId="326DFBE1">
      <w:pPr>
        <w:pStyle w:val="10"/>
        <w:widowControl/>
        <w:spacing w:line="620" w:lineRule="exact"/>
        <w:ind w:firstLine="627" w:firstLineChars="196"/>
        <w:contextualSpacing/>
        <w:rPr>
          <w:rFonts w:hint="eastAsia" w:ascii="仿宋" w:hAnsi="仿宋" w:eastAsia="仿宋" w:cs="Times New Roman"/>
          <w:bCs/>
          <w:kern w:val="2"/>
          <w:sz w:val="32"/>
          <w:szCs w:val="32"/>
          <w:lang w:val="en-US" w:eastAsia="zh-CN" w:bidi="ar-SA"/>
        </w:rPr>
      </w:pPr>
      <w:r>
        <w:rPr>
          <w:rFonts w:hint="eastAsia" w:ascii="仿宋" w:hAnsi="仿宋" w:eastAsia="仿宋" w:cs="Times New Roman"/>
          <w:bCs/>
          <w:kern w:val="2"/>
          <w:sz w:val="32"/>
          <w:szCs w:val="32"/>
          <w:lang w:val="en-US" w:eastAsia="zh-CN" w:bidi="ar-SA"/>
        </w:rPr>
        <w:t>主要业务：承担全县文化、旅游、体育等业务开展。</w:t>
      </w:r>
    </w:p>
    <w:p w14:paraId="749E33F3">
      <w:pPr>
        <w:pStyle w:val="10"/>
        <w:widowControl/>
        <w:spacing w:line="620" w:lineRule="exact"/>
        <w:ind w:firstLine="320" w:firstLineChars="100"/>
        <w:contextualSpacing/>
        <w:rPr>
          <w:rFonts w:hint="eastAsia" w:ascii="仿宋" w:hAnsi="仿宋" w:eastAsia="仿宋" w:cs="仿宋"/>
          <w:sz w:val="32"/>
          <w:szCs w:val="32"/>
        </w:rPr>
      </w:pPr>
      <w:r>
        <w:rPr>
          <w:rFonts w:hint="eastAsia" w:ascii="仿宋" w:hAnsi="仿宋" w:eastAsia="仿宋" w:cs="仿宋"/>
          <w:sz w:val="32"/>
          <w:szCs w:val="32"/>
        </w:rPr>
        <w:t>二、机构设置</w:t>
      </w:r>
    </w:p>
    <w:p w14:paraId="778FDF0E">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机构设置包括：</w:t>
      </w:r>
      <w:r>
        <w:rPr>
          <w:rFonts w:hint="eastAsia" w:ascii="仿宋" w:hAnsi="仿宋" w:eastAsia="仿宋" w:cs="仿宋"/>
          <w:color w:val="000000"/>
          <w:kern w:val="0"/>
          <w:sz w:val="32"/>
          <w:szCs w:val="32"/>
          <w:lang w:val="en-US" w:eastAsia="zh-CN" w:bidi="ar"/>
        </w:rPr>
        <w:t>（一）综合科 、（二）文化科（行政审批办公室）、（三）体育旅游科 、（四）广播电视科 、机关党委</w:t>
      </w:r>
    </w:p>
    <w:p w14:paraId="3F194C91">
      <w:pPr>
        <w:pStyle w:val="12"/>
        <w:ind w:firstLine="627" w:firstLineChars="196"/>
        <w:rPr>
          <w:rFonts w:ascii="仿宋" w:hAnsi="仿宋" w:eastAsia="仿宋"/>
          <w:sz w:val="32"/>
          <w:szCs w:val="32"/>
        </w:rPr>
      </w:pP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11</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2</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1A35E545">
      <w:pPr>
        <w:jc w:val="center"/>
        <w:rPr>
          <w:rFonts w:ascii="黑体" w:hAnsi="黑体" w:eastAsia="黑体"/>
          <w:sz w:val="32"/>
          <w:szCs w:val="32"/>
        </w:rPr>
      </w:pPr>
    </w:p>
    <w:p w14:paraId="44C1111A">
      <w:pPr>
        <w:jc w:val="center"/>
        <w:rPr>
          <w:rFonts w:ascii="黑体" w:hAnsi="黑体" w:eastAsia="黑体"/>
          <w:sz w:val="32"/>
          <w:szCs w:val="32"/>
        </w:rPr>
      </w:pPr>
    </w:p>
    <w:p w14:paraId="320B68BA">
      <w:pPr>
        <w:jc w:val="center"/>
        <w:rPr>
          <w:rFonts w:ascii="黑体" w:hAnsi="黑体" w:eastAsia="黑体"/>
          <w:sz w:val="32"/>
          <w:szCs w:val="32"/>
        </w:rPr>
      </w:pPr>
    </w:p>
    <w:p w14:paraId="6D7CD7BC">
      <w:pPr>
        <w:jc w:val="center"/>
        <w:rPr>
          <w:rFonts w:ascii="黑体" w:hAnsi="黑体" w:eastAsia="黑体"/>
          <w:sz w:val="32"/>
          <w:szCs w:val="32"/>
        </w:rPr>
      </w:pPr>
    </w:p>
    <w:p w14:paraId="4E467F1B">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1A612949">
      <w:pPr>
        <w:jc w:val="center"/>
        <w:rPr>
          <w:rFonts w:ascii="仿宋" w:hAnsi="仿宋" w:eastAsia="仿宋"/>
          <w:sz w:val="32"/>
          <w:szCs w:val="32"/>
        </w:rPr>
      </w:pPr>
      <w:r>
        <w:rPr>
          <w:rFonts w:hint="eastAsia" w:ascii="黑体" w:hAnsi="黑体" w:eastAsia="黑体"/>
          <w:sz w:val="32"/>
          <w:szCs w:val="32"/>
        </w:rPr>
        <w:t>第二部分  情况说明</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635.18</w:t>
      </w:r>
      <w:r>
        <w:rPr>
          <w:rFonts w:hint="eastAsia" w:ascii="仿宋" w:hAnsi="仿宋" w:eastAsia="仿宋"/>
          <w:sz w:val="32"/>
          <w:szCs w:val="32"/>
        </w:rPr>
        <w:t>万元，比 2025年预算数</w:t>
      </w:r>
      <w:r>
        <w:rPr>
          <w:rFonts w:hint="eastAsia" w:ascii="仿宋" w:hAnsi="仿宋" w:eastAsia="仿宋"/>
          <w:sz w:val="32"/>
          <w:szCs w:val="32"/>
          <w:lang w:val="en-US" w:eastAsia="zh-CN"/>
        </w:rPr>
        <w:t>552.03</w:t>
      </w:r>
      <w:r>
        <w:rPr>
          <w:rFonts w:hint="eastAsia" w:ascii="仿宋" w:hAnsi="仿宋" w:eastAsia="仿宋"/>
          <w:sz w:val="32"/>
          <w:szCs w:val="32"/>
        </w:rPr>
        <w:t>万元增</w:t>
      </w:r>
      <w:r>
        <w:rPr>
          <w:rFonts w:hint="eastAsia" w:ascii="仿宋" w:hAnsi="仿宋" w:eastAsia="仿宋"/>
          <w:sz w:val="32"/>
          <w:szCs w:val="32"/>
          <w:lang w:val="en-US" w:eastAsia="zh-CN"/>
        </w:rPr>
        <w:t>83.18</w:t>
      </w:r>
      <w:r>
        <w:rPr>
          <w:rFonts w:hint="eastAsia" w:ascii="仿宋" w:hAnsi="仿宋" w:eastAsia="仿宋"/>
          <w:sz w:val="32"/>
          <w:szCs w:val="32"/>
        </w:rPr>
        <w:t>万元，主要原因：</w:t>
      </w:r>
      <w:r>
        <w:rPr>
          <w:rFonts w:hint="eastAsia" w:ascii="仿宋" w:hAnsi="仿宋" w:eastAsia="仿宋"/>
          <w:sz w:val="32"/>
          <w:szCs w:val="32"/>
          <w:lang w:val="en-US" w:eastAsia="zh-CN"/>
        </w:rPr>
        <w:t>2025年度新录用两名公务员，新增四名编外人员，人员工资福利支出增多</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635.18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635.18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w:t>
      </w:r>
      <w:r>
        <w:rPr>
          <w:rFonts w:hint="eastAsia" w:ascii="仿宋" w:hAnsi="仿宋" w:eastAsia="仿宋"/>
          <w:sz w:val="32"/>
          <w:szCs w:val="32"/>
          <w:highlight w:val="none"/>
          <w:lang w:val="en-US" w:eastAsia="zh-CN"/>
        </w:rPr>
        <w:t>635.18</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161.36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25.4</w:t>
      </w:r>
      <w:r>
        <w:rPr>
          <w:rFonts w:hint="eastAsia" w:ascii="仿宋" w:hAnsi="仿宋" w:eastAsia="仿宋"/>
          <w:sz w:val="32"/>
          <w:szCs w:val="32"/>
          <w:highlight w:val="none"/>
        </w:rPr>
        <w:t xml:space="preserve">%；项目支出 </w:t>
      </w:r>
      <w:r>
        <w:rPr>
          <w:rFonts w:hint="eastAsia" w:ascii="仿宋" w:hAnsi="仿宋" w:eastAsia="仿宋"/>
          <w:sz w:val="32"/>
          <w:szCs w:val="32"/>
          <w:highlight w:val="none"/>
          <w:lang w:val="en-US" w:eastAsia="zh-CN"/>
        </w:rPr>
        <w:t>473.82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74.60</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635.18</w:t>
      </w:r>
      <w:r>
        <w:rPr>
          <w:rFonts w:hint="eastAsia" w:ascii="仿宋" w:hAnsi="仿宋" w:eastAsia="仿宋"/>
          <w:sz w:val="32"/>
          <w:szCs w:val="32"/>
        </w:rPr>
        <w:t>万元，其中：本年收入</w:t>
      </w:r>
      <w:r>
        <w:rPr>
          <w:rFonts w:hint="eastAsia" w:ascii="仿宋" w:hAnsi="仿宋" w:eastAsia="仿宋"/>
          <w:sz w:val="32"/>
          <w:szCs w:val="32"/>
          <w:lang w:val="en-US" w:eastAsia="zh-CN"/>
        </w:rPr>
        <w:t>635.18</w:t>
      </w:r>
      <w:r>
        <w:rPr>
          <w:rFonts w:hint="eastAsia" w:ascii="仿宋" w:hAnsi="仿宋" w:eastAsia="仿宋"/>
          <w:sz w:val="32"/>
          <w:szCs w:val="32"/>
        </w:rPr>
        <w:t>万元。本年支出</w:t>
      </w:r>
      <w:bookmarkStart w:id="0" w:name="_GoBack"/>
      <w:bookmarkEnd w:id="0"/>
      <w:r>
        <w:rPr>
          <w:rFonts w:hint="eastAsia" w:ascii="仿宋" w:hAnsi="仿宋" w:eastAsia="仿宋"/>
          <w:sz w:val="32"/>
          <w:szCs w:val="32"/>
          <w:lang w:val="en-US" w:eastAsia="zh-CN"/>
        </w:rPr>
        <w:t>635.18</w:t>
      </w:r>
      <w:r>
        <w:rPr>
          <w:rFonts w:hint="eastAsia" w:ascii="仿宋" w:hAnsi="仿宋" w:eastAsia="仿宋"/>
          <w:sz w:val="32"/>
          <w:szCs w:val="32"/>
        </w:rPr>
        <w:t>万元，支出包括：</w:t>
      </w:r>
      <w:r>
        <w:rPr>
          <w:rFonts w:hint="eastAsia" w:ascii="仿宋" w:hAnsi="仿宋" w:eastAsia="仿宋"/>
          <w:sz w:val="32"/>
          <w:szCs w:val="32"/>
          <w:lang w:eastAsia="zh-CN"/>
        </w:rPr>
        <w:t>文化旅游体育与传媒支出</w:t>
      </w:r>
      <w:r>
        <w:rPr>
          <w:rFonts w:hint="eastAsia" w:ascii="仿宋" w:hAnsi="仿宋" w:eastAsia="仿宋"/>
          <w:sz w:val="32"/>
          <w:szCs w:val="32"/>
          <w:lang w:val="en-US" w:eastAsia="zh-CN"/>
        </w:rPr>
        <w:t>611.71万元</w:t>
      </w:r>
      <w:r>
        <w:rPr>
          <w:rFonts w:hint="eastAsia" w:ascii="仿宋" w:hAnsi="仿宋" w:eastAsia="仿宋"/>
          <w:sz w:val="32"/>
          <w:szCs w:val="32"/>
        </w:rPr>
        <w:t>，社会保障和就业支出</w:t>
      </w:r>
      <w:r>
        <w:rPr>
          <w:rFonts w:hint="eastAsia" w:ascii="仿宋" w:hAnsi="仿宋" w:eastAsia="仿宋"/>
          <w:sz w:val="32"/>
          <w:szCs w:val="32"/>
          <w:lang w:val="en-US" w:eastAsia="zh-CN"/>
        </w:rPr>
        <w:t>13.29</w:t>
      </w:r>
      <w:r>
        <w:rPr>
          <w:rFonts w:hint="eastAsia" w:ascii="仿宋" w:hAnsi="仿宋" w:eastAsia="仿宋"/>
          <w:sz w:val="32"/>
          <w:szCs w:val="32"/>
        </w:rPr>
        <w:t>万元，住房保障支出</w:t>
      </w:r>
      <w:r>
        <w:rPr>
          <w:rFonts w:hint="eastAsia" w:ascii="仿宋" w:hAnsi="仿宋" w:eastAsia="仿宋"/>
          <w:sz w:val="32"/>
          <w:szCs w:val="32"/>
          <w:lang w:val="en-US" w:eastAsia="zh-CN"/>
        </w:rPr>
        <w:t>10.18</w:t>
      </w:r>
      <w:r>
        <w:rPr>
          <w:rFonts w:hint="eastAsia" w:ascii="仿宋" w:hAnsi="仿宋" w:eastAsia="仿宋"/>
          <w:sz w:val="32"/>
          <w:szCs w:val="32"/>
        </w:rPr>
        <w:t>万元</w:t>
      </w:r>
      <w:r>
        <w:rPr>
          <w:rFonts w:hint="eastAsia" w:ascii="仿宋" w:hAnsi="仿宋" w:eastAsia="仿宋"/>
          <w:sz w:val="32"/>
          <w:szCs w:val="32"/>
          <w:lang w:eastAsia="zh-CN"/>
        </w:rPr>
        <w:t>。</w:t>
      </w:r>
    </w:p>
    <w:p w14:paraId="5E83AA7B">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635.18</w:t>
      </w:r>
      <w:r>
        <w:rPr>
          <w:rFonts w:hint="eastAsia" w:ascii="仿宋" w:hAnsi="仿宋" w:eastAsia="仿宋"/>
          <w:sz w:val="32"/>
          <w:szCs w:val="32"/>
        </w:rPr>
        <w:t>万元，其中：基本支出</w:t>
      </w:r>
      <w:r>
        <w:rPr>
          <w:rFonts w:hint="eastAsia" w:ascii="仿宋" w:hAnsi="仿宋" w:eastAsia="仿宋"/>
          <w:sz w:val="32"/>
          <w:szCs w:val="32"/>
          <w:lang w:val="en-US" w:eastAsia="zh-CN"/>
        </w:rPr>
        <w:t>161.36</w:t>
      </w:r>
      <w:r>
        <w:rPr>
          <w:rFonts w:hint="eastAsia" w:ascii="仿宋" w:hAnsi="仿宋" w:eastAsia="仿宋"/>
          <w:sz w:val="32"/>
          <w:szCs w:val="32"/>
        </w:rPr>
        <w:t>万元，占</w:t>
      </w:r>
      <w:r>
        <w:rPr>
          <w:rFonts w:hint="eastAsia" w:ascii="仿宋" w:hAnsi="仿宋" w:eastAsia="仿宋"/>
          <w:sz w:val="32"/>
          <w:szCs w:val="32"/>
          <w:lang w:val="en-US" w:eastAsia="zh-CN"/>
        </w:rPr>
        <w:t>25.4</w:t>
      </w:r>
      <w:r>
        <w:rPr>
          <w:rFonts w:hint="eastAsia" w:ascii="仿宋" w:hAnsi="仿宋" w:eastAsia="仿宋"/>
          <w:sz w:val="32"/>
          <w:szCs w:val="32"/>
        </w:rPr>
        <w:t>%；项目支出</w:t>
      </w:r>
      <w:r>
        <w:rPr>
          <w:rFonts w:hint="eastAsia" w:ascii="仿宋" w:hAnsi="仿宋" w:eastAsia="仿宋"/>
          <w:sz w:val="32"/>
          <w:szCs w:val="32"/>
          <w:lang w:val="en-US" w:eastAsia="zh-CN"/>
        </w:rPr>
        <w:t>473.82</w:t>
      </w:r>
      <w:r>
        <w:rPr>
          <w:rFonts w:hint="eastAsia" w:ascii="仿宋" w:hAnsi="仿宋" w:eastAsia="仿宋"/>
          <w:sz w:val="32"/>
          <w:szCs w:val="32"/>
        </w:rPr>
        <w:t>万元，占</w:t>
      </w:r>
      <w:r>
        <w:rPr>
          <w:rFonts w:hint="eastAsia" w:ascii="仿宋" w:hAnsi="仿宋" w:eastAsia="仿宋"/>
          <w:sz w:val="32"/>
          <w:szCs w:val="32"/>
          <w:lang w:val="en-US" w:eastAsia="zh-CN"/>
        </w:rPr>
        <w:t>74.06</w:t>
      </w:r>
      <w:r>
        <w:rPr>
          <w:rFonts w:hint="eastAsia" w:ascii="仿宋" w:hAnsi="仿宋" w:eastAsia="仿宋"/>
          <w:sz w:val="32"/>
          <w:szCs w:val="32"/>
        </w:rPr>
        <w:t>%。基本支出中，人员经费</w:t>
      </w:r>
      <w:r>
        <w:rPr>
          <w:rFonts w:hint="eastAsia" w:ascii="仿宋" w:hAnsi="仿宋" w:eastAsia="仿宋"/>
          <w:sz w:val="32"/>
          <w:szCs w:val="32"/>
          <w:lang w:val="en-US" w:eastAsia="zh-CN"/>
        </w:rPr>
        <w:t>114.91</w:t>
      </w:r>
      <w:r>
        <w:rPr>
          <w:rFonts w:hint="eastAsia" w:ascii="仿宋" w:hAnsi="仿宋" w:eastAsia="仿宋"/>
          <w:sz w:val="32"/>
          <w:szCs w:val="32"/>
        </w:rPr>
        <w:t>万元，占</w:t>
      </w:r>
      <w:r>
        <w:rPr>
          <w:rFonts w:hint="eastAsia" w:ascii="仿宋" w:hAnsi="仿宋" w:eastAsia="仿宋"/>
          <w:sz w:val="32"/>
          <w:szCs w:val="32"/>
          <w:lang w:val="en-US" w:eastAsia="zh-CN"/>
        </w:rPr>
        <w:t>71.21</w:t>
      </w:r>
      <w:r>
        <w:rPr>
          <w:rFonts w:hint="eastAsia" w:ascii="仿宋" w:hAnsi="仿宋" w:eastAsia="仿宋"/>
          <w:sz w:val="32"/>
          <w:szCs w:val="32"/>
        </w:rPr>
        <w:t>%；公用经费</w:t>
      </w:r>
      <w:r>
        <w:rPr>
          <w:rFonts w:hint="eastAsia" w:ascii="仿宋" w:hAnsi="仿宋" w:eastAsia="仿宋"/>
          <w:sz w:val="32"/>
          <w:szCs w:val="32"/>
          <w:lang w:val="en-US" w:eastAsia="zh-CN"/>
        </w:rPr>
        <w:t>46.45</w:t>
      </w:r>
      <w:r>
        <w:rPr>
          <w:rFonts w:hint="eastAsia" w:ascii="仿宋" w:hAnsi="仿宋" w:eastAsia="仿宋"/>
          <w:sz w:val="32"/>
          <w:szCs w:val="32"/>
        </w:rPr>
        <w:t>万元，占</w:t>
      </w:r>
      <w:r>
        <w:rPr>
          <w:rFonts w:hint="eastAsia" w:ascii="仿宋" w:hAnsi="仿宋" w:eastAsia="仿宋"/>
          <w:sz w:val="32"/>
          <w:szCs w:val="32"/>
          <w:lang w:val="en-US" w:eastAsia="zh-CN"/>
        </w:rPr>
        <w:t>28.79</w:t>
      </w:r>
      <w:r>
        <w:rPr>
          <w:rFonts w:hint="eastAsia" w:ascii="仿宋" w:hAnsi="仿宋" w:eastAsia="仿宋"/>
          <w:sz w:val="32"/>
          <w:szCs w:val="32"/>
        </w:rPr>
        <w:t>%。</w:t>
      </w:r>
    </w:p>
    <w:p w14:paraId="680FDC81">
      <w:pPr>
        <w:ind w:firstLine="640" w:firstLineChars="200"/>
        <w:rPr>
          <w:rFonts w:ascii="仿宋" w:hAnsi="仿宋" w:eastAsia="仿宋"/>
          <w:sz w:val="32"/>
          <w:szCs w:val="32"/>
        </w:rPr>
      </w:pPr>
      <w:r>
        <w:rPr>
          <w:rFonts w:hint="eastAsia" w:ascii="仿宋" w:hAnsi="仿宋" w:eastAsia="仿宋"/>
          <w:sz w:val="32"/>
          <w:szCs w:val="32"/>
          <w:lang w:eastAsia="zh-CN"/>
        </w:rPr>
        <w:t>文化旅游体育与传媒</w:t>
      </w:r>
      <w:r>
        <w:rPr>
          <w:rFonts w:hint="eastAsia" w:ascii="仿宋" w:hAnsi="仿宋" w:eastAsia="仿宋"/>
          <w:sz w:val="32"/>
          <w:szCs w:val="32"/>
        </w:rPr>
        <w:t>支出</w:t>
      </w:r>
      <w:r>
        <w:rPr>
          <w:rFonts w:hint="eastAsia" w:ascii="仿宋" w:hAnsi="仿宋" w:eastAsia="仿宋"/>
          <w:sz w:val="32"/>
          <w:szCs w:val="32"/>
          <w:lang w:val="en-US" w:eastAsia="zh-CN"/>
        </w:rPr>
        <w:t>611.71</w:t>
      </w:r>
      <w:r>
        <w:rPr>
          <w:rFonts w:hint="eastAsia" w:ascii="仿宋" w:hAnsi="仿宋" w:eastAsia="仿宋"/>
          <w:sz w:val="32"/>
          <w:szCs w:val="32"/>
        </w:rPr>
        <w:t>万元，占</w:t>
      </w:r>
      <w:r>
        <w:rPr>
          <w:rFonts w:hint="eastAsia" w:ascii="仿宋" w:hAnsi="仿宋" w:eastAsia="仿宋"/>
          <w:sz w:val="32"/>
          <w:szCs w:val="32"/>
          <w:lang w:val="en-US" w:eastAsia="zh-CN"/>
        </w:rPr>
        <w:t>96.30</w:t>
      </w:r>
      <w:r>
        <w:rPr>
          <w:rFonts w:hint="eastAsia" w:ascii="仿宋" w:hAnsi="仿宋" w:eastAsia="仿宋"/>
          <w:sz w:val="32"/>
          <w:szCs w:val="32"/>
        </w:rPr>
        <w:t>%，主要用于：</w:t>
      </w:r>
      <w:r>
        <w:rPr>
          <w:rFonts w:hint="eastAsia" w:ascii="仿宋" w:hAnsi="仿宋" w:eastAsia="仿宋"/>
          <w:sz w:val="32"/>
          <w:szCs w:val="32"/>
          <w:lang w:eastAsia="zh-CN"/>
        </w:rPr>
        <w:t>行政人员工资、聘用人员工资、办公费等</w:t>
      </w:r>
      <w:r>
        <w:rPr>
          <w:rFonts w:hint="eastAsia" w:ascii="仿宋" w:hAnsi="仿宋" w:eastAsia="仿宋"/>
          <w:sz w:val="32"/>
          <w:szCs w:val="32"/>
        </w:rPr>
        <w:t>。</w:t>
      </w:r>
    </w:p>
    <w:p w14:paraId="76C8D53B">
      <w:pPr>
        <w:ind w:firstLine="640" w:firstLineChars="200"/>
        <w:rPr>
          <w:rFonts w:ascii="仿宋" w:hAnsi="仿宋" w:eastAsia="仿宋"/>
          <w:sz w:val="32"/>
          <w:szCs w:val="32"/>
        </w:rPr>
      </w:pPr>
      <w:r>
        <w:rPr>
          <w:rFonts w:hint="eastAsia" w:ascii="仿宋" w:hAnsi="仿宋" w:eastAsia="仿宋"/>
          <w:sz w:val="32"/>
          <w:szCs w:val="32"/>
        </w:rPr>
        <w:t>社会保障和就业支出</w:t>
      </w:r>
      <w:r>
        <w:rPr>
          <w:rFonts w:hint="eastAsia" w:ascii="仿宋" w:hAnsi="仿宋" w:eastAsia="仿宋"/>
          <w:sz w:val="32"/>
          <w:szCs w:val="32"/>
          <w:lang w:val="en-US" w:eastAsia="zh-CN"/>
        </w:rPr>
        <w:t>13.29</w:t>
      </w:r>
      <w:r>
        <w:rPr>
          <w:rFonts w:hint="eastAsia" w:ascii="仿宋" w:hAnsi="仿宋" w:eastAsia="仿宋"/>
          <w:sz w:val="32"/>
          <w:szCs w:val="32"/>
        </w:rPr>
        <w:t>万元，占</w:t>
      </w:r>
      <w:r>
        <w:rPr>
          <w:rFonts w:hint="eastAsia" w:ascii="仿宋" w:hAnsi="仿宋" w:eastAsia="仿宋"/>
          <w:sz w:val="32"/>
          <w:szCs w:val="32"/>
          <w:lang w:val="en-US" w:eastAsia="zh-CN"/>
        </w:rPr>
        <w:t>2.10</w:t>
      </w:r>
      <w:r>
        <w:rPr>
          <w:rFonts w:hint="eastAsia" w:ascii="仿宋" w:hAnsi="仿宋" w:eastAsia="仿宋"/>
          <w:sz w:val="32"/>
          <w:szCs w:val="32"/>
        </w:rPr>
        <w:t>%，主要用于：</w:t>
      </w:r>
      <w:r>
        <w:rPr>
          <w:rFonts w:hint="eastAsia" w:ascii="仿宋" w:hAnsi="仿宋" w:eastAsia="仿宋"/>
          <w:sz w:val="32"/>
          <w:szCs w:val="32"/>
          <w:lang w:eastAsia="zh-CN"/>
        </w:rPr>
        <w:t>缴纳养老保险、退休人员职业年金等</w:t>
      </w:r>
      <w:r>
        <w:rPr>
          <w:rFonts w:hint="eastAsia" w:ascii="仿宋" w:hAnsi="仿宋" w:eastAsia="仿宋"/>
          <w:sz w:val="32"/>
          <w:szCs w:val="32"/>
        </w:rPr>
        <w:t>。</w:t>
      </w:r>
    </w:p>
    <w:p w14:paraId="43B03EFA">
      <w:pPr>
        <w:ind w:firstLine="640" w:firstLineChars="200"/>
        <w:rPr>
          <w:rFonts w:ascii="仿宋" w:hAnsi="仿宋" w:eastAsia="仿宋"/>
          <w:sz w:val="32"/>
          <w:szCs w:val="32"/>
        </w:rPr>
      </w:pPr>
      <w:r>
        <w:rPr>
          <w:rFonts w:hint="eastAsia" w:ascii="仿宋" w:hAnsi="仿宋" w:eastAsia="仿宋"/>
          <w:sz w:val="32"/>
          <w:szCs w:val="32"/>
        </w:rPr>
        <w:t>住房保障支出</w:t>
      </w:r>
      <w:r>
        <w:rPr>
          <w:rFonts w:hint="eastAsia" w:ascii="仿宋" w:hAnsi="仿宋" w:eastAsia="仿宋"/>
          <w:sz w:val="32"/>
          <w:szCs w:val="32"/>
          <w:lang w:val="en-US" w:eastAsia="zh-CN"/>
        </w:rPr>
        <w:t>10.18</w:t>
      </w:r>
      <w:r>
        <w:rPr>
          <w:rFonts w:hint="eastAsia" w:ascii="仿宋" w:hAnsi="仿宋" w:eastAsia="仿宋"/>
          <w:sz w:val="32"/>
          <w:szCs w:val="32"/>
        </w:rPr>
        <w:t>万元，占</w:t>
      </w:r>
      <w:r>
        <w:rPr>
          <w:rFonts w:hint="eastAsia" w:ascii="仿宋" w:hAnsi="仿宋" w:eastAsia="仿宋"/>
          <w:sz w:val="32"/>
          <w:szCs w:val="32"/>
          <w:lang w:val="en-US" w:eastAsia="zh-CN"/>
        </w:rPr>
        <w:t>1.60</w:t>
      </w:r>
      <w:r>
        <w:rPr>
          <w:rFonts w:hint="eastAsia" w:ascii="仿宋" w:hAnsi="仿宋" w:eastAsia="仿宋"/>
          <w:sz w:val="32"/>
          <w:szCs w:val="32"/>
        </w:rPr>
        <w:t>%，主要用于：</w:t>
      </w:r>
      <w:r>
        <w:rPr>
          <w:rFonts w:hint="eastAsia" w:ascii="仿宋" w:hAnsi="仿宋" w:eastAsia="仿宋"/>
          <w:sz w:val="32"/>
          <w:szCs w:val="32"/>
          <w:lang w:eastAsia="zh-CN"/>
        </w:rPr>
        <w:t>在职人员住房公积金缴纳</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161.36</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114.91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46.45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数持平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数持平</w:t>
      </w:r>
      <w:r>
        <w:rPr>
          <w:rFonts w:hint="eastAsia" w:ascii="仿宋" w:hAnsi="仿宋" w:eastAsia="仿宋"/>
          <w:kern w:val="0"/>
          <w:sz w:val="32"/>
          <w:szCs w:val="32"/>
        </w:rPr>
        <w:t>。</w:t>
      </w:r>
    </w:p>
    <w:p w14:paraId="22FE0A29">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46.45</w:t>
      </w:r>
      <w:r>
        <w:rPr>
          <w:rFonts w:hint="eastAsia" w:ascii="仿宋" w:hAnsi="仿宋" w:eastAsia="仿宋"/>
          <w:sz w:val="32"/>
          <w:szCs w:val="32"/>
        </w:rPr>
        <w:t>万元，比2025年预算增加</w:t>
      </w:r>
      <w:r>
        <w:rPr>
          <w:rFonts w:hint="eastAsia" w:ascii="仿宋" w:hAnsi="仿宋" w:eastAsia="仿宋"/>
          <w:sz w:val="32"/>
          <w:szCs w:val="32"/>
          <w:lang w:val="en-US" w:eastAsia="zh-CN"/>
        </w:rPr>
        <w:t>3.14</w:t>
      </w:r>
      <w:r>
        <w:rPr>
          <w:rFonts w:hint="eastAsia" w:ascii="仿宋" w:hAnsi="仿宋" w:eastAsia="仿宋"/>
          <w:sz w:val="32"/>
          <w:szCs w:val="32"/>
        </w:rPr>
        <w:t>万元，增长</w:t>
      </w:r>
      <w:r>
        <w:rPr>
          <w:rFonts w:hint="eastAsia" w:ascii="仿宋" w:hAnsi="仿宋" w:eastAsia="仿宋"/>
          <w:sz w:val="32"/>
          <w:szCs w:val="32"/>
          <w:lang w:val="en-US" w:eastAsia="zh-CN"/>
        </w:rPr>
        <w:t>6.76</w:t>
      </w:r>
      <w:r>
        <w:rPr>
          <w:rFonts w:hint="eastAsia" w:ascii="仿宋" w:hAnsi="仿宋" w:eastAsia="仿宋"/>
          <w:sz w:val="32"/>
          <w:szCs w:val="32"/>
        </w:rPr>
        <w:t>%，主要原因是</w:t>
      </w:r>
      <w:r>
        <w:rPr>
          <w:rFonts w:hint="eastAsia" w:ascii="仿宋" w:hAnsi="仿宋" w:eastAsia="仿宋"/>
          <w:sz w:val="32"/>
          <w:szCs w:val="32"/>
          <w:lang w:val="en-US" w:eastAsia="zh-CN"/>
        </w:rPr>
        <w:t>2026年人员增加，办公费、差旅费相应增加，以确保机关正常履职和高效运转</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27.54</w:t>
      </w:r>
      <w:r>
        <w:rPr>
          <w:rFonts w:hint="eastAsia" w:ascii="仿宋" w:hAnsi="仿宋" w:eastAsia="仿宋"/>
          <w:sz w:val="32"/>
          <w:szCs w:val="32"/>
        </w:rPr>
        <w:t>万元，其中：政府采购</w:t>
      </w:r>
      <w:r>
        <w:rPr>
          <w:rFonts w:hint="eastAsia" w:ascii="仿宋" w:hAnsi="仿宋" w:eastAsia="仿宋"/>
          <w:sz w:val="32"/>
          <w:szCs w:val="32"/>
          <w:lang w:eastAsia="zh-CN"/>
        </w:rPr>
        <w:t>物业管理服务</w:t>
      </w:r>
      <w:r>
        <w:rPr>
          <w:rFonts w:hint="eastAsia" w:ascii="仿宋" w:hAnsi="仿宋" w:eastAsia="仿宋"/>
          <w:sz w:val="32"/>
          <w:szCs w:val="32"/>
        </w:rPr>
        <w:t>预算</w:t>
      </w:r>
      <w:r>
        <w:rPr>
          <w:rFonts w:hint="eastAsia" w:ascii="仿宋" w:hAnsi="仿宋" w:eastAsia="仿宋"/>
          <w:sz w:val="32"/>
          <w:szCs w:val="32"/>
          <w:lang w:val="en-US" w:eastAsia="zh-CN"/>
        </w:rPr>
        <w:t>26.99</w:t>
      </w:r>
      <w:r>
        <w:rPr>
          <w:rFonts w:hint="eastAsia" w:ascii="仿宋" w:hAnsi="仿宋" w:eastAsia="仿宋"/>
          <w:sz w:val="32"/>
          <w:szCs w:val="32"/>
        </w:rPr>
        <w:t>万元，政府采购</w:t>
      </w:r>
      <w:r>
        <w:rPr>
          <w:rFonts w:hint="eastAsia" w:ascii="仿宋" w:hAnsi="仿宋" w:eastAsia="仿宋"/>
          <w:sz w:val="32"/>
          <w:szCs w:val="32"/>
          <w:lang w:eastAsia="zh-CN"/>
        </w:rPr>
        <w:t>办公用品预算</w:t>
      </w:r>
      <w:r>
        <w:rPr>
          <w:rFonts w:hint="eastAsia" w:ascii="仿宋" w:hAnsi="仿宋" w:eastAsia="仿宋"/>
          <w:sz w:val="32"/>
          <w:szCs w:val="32"/>
          <w:lang w:val="en-US" w:eastAsia="zh-CN"/>
        </w:rPr>
        <w:t>0.54</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color w:val="auto"/>
          <w:sz w:val="32"/>
          <w:szCs w:val="32"/>
        </w:rPr>
        <w:t>，部门本级预算单位共有车辆</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辆</w:t>
      </w:r>
      <w:r>
        <w:rPr>
          <w:rFonts w:hint="eastAsia" w:ascii="仿宋" w:hAnsi="仿宋" w:eastAsia="仿宋"/>
          <w:color w:val="auto"/>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527A83">
      <w:pPr>
        <w:jc w:val="left"/>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无</w:t>
      </w:r>
      <w:r>
        <w:rPr>
          <w:rFonts w:hint="eastAsia" w:ascii="仿宋" w:hAnsi="仿宋" w:eastAsia="仿宋"/>
          <w:sz w:val="32"/>
          <w:szCs w:val="32"/>
        </w:rPr>
        <w:t>本级预算项目。</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0A89D126">
      <w:pPr>
        <w:jc w:val="left"/>
        <w:rPr>
          <w:rFonts w:ascii="仿宋" w:hAnsi="仿宋" w:eastAsia="仿宋"/>
          <w:sz w:val="32"/>
          <w:szCs w:val="32"/>
        </w:rPr>
      </w:pPr>
    </w:p>
    <w:p w14:paraId="525509EA">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1A67DB"/>
    <w:rsid w:val="034968DF"/>
    <w:rsid w:val="03D7309C"/>
    <w:rsid w:val="03F014FB"/>
    <w:rsid w:val="03F248D4"/>
    <w:rsid w:val="05AE6735"/>
    <w:rsid w:val="07442078"/>
    <w:rsid w:val="07C71E05"/>
    <w:rsid w:val="0A450E4E"/>
    <w:rsid w:val="0A7F599D"/>
    <w:rsid w:val="0AFA4C42"/>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3E7562"/>
    <w:rsid w:val="26DC2BFA"/>
    <w:rsid w:val="27063D31"/>
    <w:rsid w:val="27742DDB"/>
    <w:rsid w:val="27747EDE"/>
    <w:rsid w:val="277B13CF"/>
    <w:rsid w:val="278B119B"/>
    <w:rsid w:val="285B5D80"/>
    <w:rsid w:val="28753BF0"/>
    <w:rsid w:val="28AA47B7"/>
    <w:rsid w:val="28CB641B"/>
    <w:rsid w:val="29207EE3"/>
    <w:rsid w:val="2AC832F5"/>
    <w:rsid w:val="2D742D12"/>
    <w:rsid w:val="2E3342C6"/>
    <w:rsid w:val="2EF21881"/>
    <w:rsid w:val="31D40B27"/>
    <w:rsid w:val="344D4C9B"/>
    <w:rsid w:val="35251FDD"/>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1E4213"/>
    <w:rsid w:val="4CDB40F9"/>
    <w:rsid w:val="4D0265B8"/>
    <w:rsid w:val="4D620EE9"/>
    <w:rsid w:val="4D8021B9"/>
    <w:rsid w:val="4DFF6777"/>
    <w:rsid w:val="4EB752BA"/>
    <w:rsid w:val="4ED6365B"/>
    <w:rsid w:val="4F735000"/>
    <w:rsid w:val="50041643"/>
    <w:rsid w:val="50F75E7E"/>
    <w:rsid w:val="51436F0F"/>
    <w:rsid w:val="51BB428B"/>
    <w:rsid w:val="52A64A09"/>
    <w:rsid w:val="52DF1D28"/>
    <w:rsid w:val="53A4083B"/>
    <w:rsid w:val="54923E8D"/>
    <w:rsid w:val="54941844"/>
    <w:rsid w:val="5538455E"/>
    <w:rsid w:val="566F21D7"/>
    <w:rsid w:val="567F658B"/>
    <w:rsid w:val="56A94595"/>
    <w:rsid w:val="56CF05B6"/>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F8659EB"/>
    <w:rsid w:val="700E2DC7"/>
    <w:rsid w:val="70EF2762"/>
    <w:rsid w:val="71201EF9"/>
    <w:rsid w:val="716F5053"/>
    <w:rsid w:val="729E55FD"/>
    <w:rsid w:val="73D62900"/>
    <w:rsid w:val="73FA7C77"/>
    <w:rsid w:val="744A16C3"/>
    <w:rsid w:val="744F0BEE"/>
    <w:rsid w:val="746E51AC"/>
    <w:rsid w:val="74A55A8E"/>
    <w:rsid w:val="7539654A"/>
    <w:rsid w:val="75836739"/>
    <w:rsid w:val="76C753DE"/>
    <w:rsid w:val="76C775D8"/>
    <w:rsid w:val="77FC6956"/>
    <w:rsid w:val="79336D8F"/>
    <w:rsid w:val="79B31640"/>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3842</Words>
  <Characters>4133</Characters>
  <Lines>21</Lines>
  <Paragraphs>6</Paragraphs>
  <TotalTime>8</TotalTime>
  <ScaleCrop>false</ScaleCrop>
  <LinksUpToDate>false</LinksUpToDate>
  <CharactersWithSpaces>4227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企业用户_928805474</cp:lastModifiedBy>
  <dcterms:modified xsi:type="dcterms:W3CDTF">2025-12-08T03:23:17Z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eyJoZGlkIjoiMDFhYzQyZTMxNDkxM2M3ZjdkODVkMzIxYjE2YjU3ZTkiLCJ1c2VySWQiOiIxNjE3MjE4OTczIn0=</vt:lpwstr>
  </property>
</Properties>
</file>