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highlight w:val="none"/>
        </w:rPr>
      </w:pPr>
      <w:r>
        <w:rPr>
          <w:rFonts w:hint="eastAsia" w:ascii="黑体" w:hAnsi="黑体" w:eastAsia="黑体"/>
          <w:sz w:val="52"/>
          <w:szCs w:val="52"/>
          <w:highlight w:val="none"/>
          <w:lang w:val="en-US" w:eastAsia="zh-CN"/>
        </w:rPr>
        <w:t xml:space="preserve">永吉县万昌镇中心卫生院        </w:t>
      </w:r>
      <w:r>
        <w:rPr>
          <w:rFonts w:hint="eastAsia" w:ascii="黑体" w:hAnsi="黑体" w:eastAsia="黑体"/>
          <w:sz w:val="52"/>
          <w:szCs w:val="52"/>
          <w:highlight w:val="none"/>
        </w:rPr>
        <w:t>2026年部门预算</w:t>
      </w:r>
    </w:p>
    <w:p w14:paraId="5C42AB12">
      <w:pPr>
        <w:jc w:val="center"/>
        <w:rPr>
          <w:rFonts w:ascii="黑体" w:hAnsi="黑体" w:eastAsia="黑体"/>
          <w:sz w:val="44"/>
          <w:szCs w:val="44"/>
          <w:highlight w:val="none"/>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highlight w:val="none"/>
        </w:rPr>
      </w:pPr>
      <w:r>
        <w:rPr>
          <w:rFonts w:hint="eastAsia" w:ascii="黑体" w:hAnsi="黑体" w:eastAsia="黑体"/>
          <w:sz w:val="44"/>
          <w:szCs w:val="44"/>
          <w:highlight w:val="none"/>
          <w:lang w:val="en-US" w:eastAsia="zh-CN"/>
        </w:rPr>
        <w:t>永吉县万昌镇中心卫生院</w:t>
      </w:r>
      <w:r>
        <w:rPr>
          <w:rFonts w:hint="eastAsia" w:ascii="黑体" w:hAnsi="黑体" w:eastAsia="黑体"/>
          <w:sz w:val="44"/>
          <w:szCs w:val="44"/>
          <w:highlight w:val="none"/>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3A6F3A3F">
      <w:pPr>
        <w:jc w:val="left"/>
        <w:rPr>
          <w:rFonts w:ascii="仿宋" w:hAnsi="仿宋" w:eastAsia="仿宋"/>
          <w:sz w:val="32"/>
          <w:szCs w:val="32"/>
        </w:rPr>
      </w:pPr>
      <w:r>
        <w:rPr>
          <w:rFonts w:hint="eastAsia" w:ascii="仿宋" w:hAnsi="仿宋" w:eastAsia="仿宋"/>
          <w:sz w:val="32"/>
          <w:szCs w:val="32"/>
        </w:rPr>
        <w:t xml:space="preserve"> 一、主要职能</w:t>
      </w:r>
    </w:p>
    <w:p w14:paraId="5ED2558B">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永吉县万昌镇中心卫生院</w:t>
      </w:r>
    </w:p>
    <w:p w14:paraId="1627627F">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bCs/>
          <w:kern w:val="0"/>
          <w:sz w:val="32"/>
          <w:szCs w:val="32"/>
          <w:lang w:val="en-US" w:eastAsia="zh-CN"/>
        </w:rPr>
        <w:t>财政全额拨款单位</w:t>
      </w:r>
    </w:p>
    <w:p w14:paraId="32C940BB">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主要职能：</w:t>
      </w:r>
      <w:r>
        <w:rPr>
          <w:rFonts w:hint="eastAsia" w:ascii="仿宋" w:hAnsi="仿宋" w:eastAsia="仿宋" w:cs="仿宋"/>
          <w:sz w:val="32"/>
          <w:szCs w:val="32"/>
        </w:rPr>
        <w:t>本部门主要职责是为人民身体健康提供医疗与预防保健服务常见多发病诊治，院前急救、护理与治疗</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同时开展居民健康档案、健康教育、预防接种、0-6岁儿童健康管理、老年人健康管理、慢性病（高血压和2型糖尿病）患者健康管理、严重精神障碍患者管理，肺结核患者健康管理、中医药健康管理、传染病及突发公共卫生事件报告和处理、卫生监督协管等12类项目。</w:t>
      </w:r>
    </w:p>
    <w:p w14:paraId="379ABB13">
      <w:pPr>
        <w:pStyle w:val="10"/>
        <w:widowControl/>
        <w:spacing w:line="620" w:lineRule="exact"/>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kern w:val="0"/>
          <w:sz w:val="32"/>
          <w:szCs w:val="32"/>
          <w:lang w:val="en-US" w:eastAsia="zh-CN"/>
        </w:rPr>
        <w:t>我院开展预防保健科、全科医疗科、内科、外科、妇产科、妇科专业、儿科、耳鼻咽喉科、口腔科、康复医学科、临终关怀科、医学检验科、医学影像科、中医科。</w:t>
      </w:r>
    </w:p>
    <w:p w14:paraId="44FF7A60">
      <w:pPr>
        <w:pStyle w:val="10"/>
        <w:widowControl/>
        <w:spacing w:line="620" w:lineRule="exact"/>
        <w:contextualSpacing/>
        <w:rPr>
          <w:rFonts w:ascii="仿宋" w:hAnsi="仿宋" w:eastAsia="仿宋"/>
          <w:sz w:val="32"/>
          <w:szCs w:val="32"/>
        </w:rPr>
      </w:pPr>
      <w:r>
        <w:rPr>
          <w:rFonts w:hint="eastAsia" w:ascii="仿宋" w:hAnsi="仿宋" w:eastAsia="仿宋"/>
          <w:sz w:val="32"/>
          <w:szCs w:val="32"/>
        </w:rPr>
        <w:t>二、机构设置</w:t>
      </w:r>
    </w:p>
    <w:p w14:paraId="237B0E30">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_GB2312" w:eastAsia="仿宋_GB2312"/>
          <w:sz w:val="32"/>
          <w:szCs w:val="32"/>
        </w:rPr>
        <w:t>本部门内设机构（二级单位）</w:t>
      </w:r>
      <w:r>
        <w:rPr>
          <w:rFonts w:hint="eastAsia" w:ascii="仿宋_GB2312" w:eastAsia="仿宋_GB2312"/>
          <w:sz w:val="32"/>
          <w:szCs w:val="32"/>
          <w:lang w:val="en-US" w:eastAsia="zh-CN"/>
        </w:rPr>
        <w:t>1</w:t>
      </w:r>
      <w:r>
        <w:rPr>
          <w:rFonts w:hint="eastAsia" w:ascii="仿宋_GB2312" w:eastAsia="仿宋_GB2312"/>
          <w:sz w:val="32"/>
          <w:szCs w:val="32"/>
        </w:rPr>
        <w:t>个</w:t>
      </w:r>
      <w:r>
        <w:rPr>
          <w:rFonts w:hint="eastAsia" w:ascii="仿宋" w:hAnsi="仿宋" w:eastAsia="仿宋"/>
          <w:kern w:val="0"/>
          <w:szCs w:val="32"/>
          <w:lang w:val="en-US" w:eastAsia="zh-CN"/>
        </w:rPr>
        <w:t>。</w:t>
      </w:r>
    </w:p>
    <w:p w14:paraId="548793D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40</w:t>
      </w:r>
      <w:r>
        <w:rPr>
          <w:rFonts w:hint="eastAsia" w:ascii="仿宋" w:hAnsi="仿宋" w:eastAsia="仿宋"/>
          <w:kern w:val="0"/>
          <w:szCs w:val="32"/>
        </w:rPr>
        <w:t>人，编制数</w:t>
      </w:r>
      <w:r>
        <w:rPr>
          <w:rFonts w:hint="eastAsia" w:ascii="仿宋" w:hAnsi="仿宋" w:eastAsia="仿宋"/>
          <w:kern w:val="0"/>
          <w:szCs w:val="32"/>
          <w:lang w:val="en-US" w:eastAsia="zh-CN"/>
        </w:rPr>
        <w:t>42</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653D2C6B">
      <w:pPr>
        <w:ind w:firstLine="2240" w:firstLineChars="700"/>
        <w:jc w:val="left"/>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524.20</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467.54</w:t>
      </w:r>
      <w:r>
        <w:rPr>
          <w:rFonts w:hint="eastAsia" w:ascii="仿宋" w:hAnsi="仿宋" w:eastAsia="仿宋"/>
          <w:sz w:val="32"/>
          <w:szCs w:val="32"/>
        </w:rPr>
        <w:t>万元增</w:t>
      </w:r>
      <w:r>
        <w:rPr>
          <w:rFonts w:hint="eastAsia" w:ascii="仿宋" w:hAnsi="仿宋" w:eastAsia="仿宋"/>
          <w:sz w:val="32"/>
          <w:szCs w:val="32"/>
          <w:lang w:val="en-US" w:eastAsia="zh-CN"/>
        </w:rPr>
        <w:t>加了56.66</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人员工资增加、各类保险增加</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524.20</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524.20</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524.20</w:t>
      </w:r>
      <w:r>
        <w:rPr>
          <w:rFonts w:hint="eastAsia" w:ascii="仿宋" w:hAnsi="仿宋" w:eastAsia="仿宋"/>
          <w:sz w:val="32"/>
          <w:szCs w:val="32"/>
        </w:rPr>
        <w:t>万元，其中：基本支出</w:t>
      </w:r>
      <w:r>
        <w:rPr>
          <w:rFonts w:hint="eastAsia" w:ascii="仿宋" w:hAnsi="仿宋" w:eastAsia="仿宋"/>
          <w:sz w:val="32"/>
          <w:szCs w:val="32"/>
          <w:lang w:val="en-US" w:eastAsia="zh-CN"/>
        </w:rPr>
        <w:t>442.90</w:t>
      </w:r>
      <w:r>
        <w:rPr>
          <w:rFonts w:hint="eastAsia" w:ascii="仿宋" w:hAnsi="仿宋" w:eastAsia="仿宋"/>
          <w:sz w:val="32"/>
          <w:szCs w:val="32"/>
        </w:rPr>
        <w:t xml:space="preserve"> 万元，占</w:t>
      </w:r>
      <w:r>
        <w:rPr>
          <w:rFonts w:hint="eastAsia" w:ascii="仿宋" w:hAnsi="仿宋" w:eastAsia="仿宋"/>
          <w:sz w:val="32"/>
          <w:szCs w:val="32"/>
          <w:lang w:val="en-US" w:eastAsia="zh-CN"/>
        </w:rPr>
        <w:t>84</w:t>
      </w:r>
      <w:r>
        <w:rPr>
          <w:rFonts w:hint="eastAsia" w:ascii="仿宋" w:hAnsi="仿宋" w:eastAsia="仿宋"/>
          <w:sz w:val="32"/>
          <w:szCs w:val="32"/>
        </w:rPr>
        <w:t>%；项目支出</w:t>
      </w:r>
      <w:r>
        <w:rPr>
          <w:rFonts w:hint="eastAsia" w:ascii="仿宋" w:hAnsi="仿宋" w:eastAsia="仿宋"/>
          <w:sz w:val="32"/>
          <w:szCs w:val="32"/>
          <w:lang w:val="en-US" w:eastAsia="zh-CN"/>
        </w:rPr>
        <w:t>81.29</w:t>
      </w:r>
      <w:r>
        <w:rPr>
          <w:rFonts w:hint="eastAsia" w:ascii="仿宋" w:hAnsi="仿宋" w:eastAsia="仿宋"/>
          <w:sz w:val="32"/>
          <w:szCs w:val="32"/>
        </w:rPr>
        <w:t xml:space="preserve"> 万元，占</w:t>
      </w:r>
      <w:r>
        <w:rPr>
          <w:rFonts w:hint="eastAsia" w:ascii="仿宋" w:hAnsi="仿宋" w:eastAsia="仿宋"/>
          <w:sz w:val="32"/>
          <w:szCs w:val="32"/>
          <w:lang w:val="en-US" w:eastAsia="zh-CN"/>
        </w:rPr>
        <w:t>16</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524.20</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524.20</w:t>
      </w:r>
      <w:r>
        <w:rPr>
          <w:rFonts w:hint="eastAsia" w:ascii="仿宋" w:hAnsi="仿宋" w:eastAsia="仿宋"/>
          <w:sz w:val="32"/>
          <w:szCs w:val="32"/>
        </w:rPr>
        <w:t>万元。本年支出</w:t>
      </w:r>
      <w:r>
        <w:rPr>
          <w:rFonts w:hint="eastAsia" w:ascii="仿宋" w:hAnsi="仿宋" w:eastAsia="仿宋"/>
          <w:sz w:val="32"/>
          <w:szCs w:val="32"/>
          <w:lang w:val="en-US" w:eastAsia="zh-CN"/>
        </w:rPr>
        <w:t>524.20</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47.45</w:t>
      </w:r>
      <w:r>
        <w:rPr>
          <w:rFonts w:hint="eastAsia" w:ascii="仿宋" w:hAnsi="仿宋" w:eastAsia="仿宋"/>
          <w:sz w:val="32"/>
          <w:szCs w:val="32"/>
        </w:rPr>
        <w:t>万元，卫生健康支出</w:t>
      </w:r>
      <w:r>
        <w:rPr>
          <w:rFonts w:hint="eastAsia" w:ascii="仿宋" w:hAnsi="仿宋" w:eastAsia="仿宋"/>
          <w:sz w:val="32"/>
          <w:szCs w:val="32"/>
          <w:lang w:val="en-US" w:eastAsia="zh-CN"/>
        </w:rPr>
        <w:t>440.46</w:t>
      </w:r>
      <w:r>
        <w:rPr>
          <w:rFonts w:hint="eastAsia" w:ascii="仿宋" w:hAnsi="仿宋" w:eastAsia="仿宋"/>
          <w:sz w:val="32"/>
          <w:szCs w:val="32"/>
        </w:rPr>
        <w:t>万元，住房保障支出</w:t>
      </w:r>
      <w:r>
        <w:rPr>
          <w:rFonts w:hint="eastAsia" w:ascii="仿宋" w:hAnsi="仿宋" w:eastAsia="仿宋"/>
          <w:sz w:val="32"/>
          <w:szCs w:val="32"/>
          <w:lang w:val="en-US" w:eastAsia="zh-CN"/>
        </w:rPr>
        <w:t>36.28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02F6D93B">
      <w:pPr>
        <w:pStyle w:val="11"/>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524.20</w:t>
      </w:r>
      <w:r>
        <w:rPr>
          <w:rFonts w:hint="eastAsia" w:ascii="仿宋" w:hAnsi="仿宋" w:eastAsia="仿宋"/>
          <w:sz w:val="32"/>
          <w:szCs w:val="32"/>
        </w:rPr>
        <w:t>万元，其中：基本支出</w:t>
      </w:r>
      <w:r>
        <w:rPr>
          <w:rFonts w:hint="eastAsia" w:ascii="仿宋" w:hAnsi="仿宋" w:eastAsia="仿宋"/>
          <w:sz w:val="32"/>
          <w:szCs w:val="32"/>
          <w:lang w:val="en-US" w:eastAsia="zh-CN"/>
        </w:rPr>
        <w:t>442.90</w:t>
      </w:r>
      <w:r>
        <w:rPr>
          <w:rFonts w:hint="eastAsia" w:ascii="仿宋" w:hAnsi="仿宋" w:eastAsia="仿宋"/>
          <w:sz w:val="32"/>
          <w:szCs w:val="32"/>
        </w:rPr>
        <w:t xml:space="preserve"> 万元，占</w:t>
      </w:r>
      <w:r>
        <w:rPr>
          <w:rFonts w:hint="eastAsia" w:ascii="仿宋" w:hAnsi="仿宋" w:eastAsia="仿宋"/>
          <w:sz w:val="32"/>
          <w:szCs w:val="32"/>
          <w:lang w:val="en-US" w:eastAsia="zh-CN"/>
        </w:rPr>
        <w:t>84</w:t>
      </w:r>
      <w:r>
        <w:rPr>
          <w:rFonts w:hint="eastAsia" w:ascii="仿宋" w:hAnsi="仿宋" w:eastAsia="仿宋"/>
          <w:sz w:val="32"/>
          <w:szCs w:val="32"/>
        </w:rPr>
        <w:t>%；项目支出</w:t>
      </w:r>
      <w:r>
        <w:rPr>
          <w:rFonts w:hint="eastAsia" w:ascii="仿宋" w:hAnsi="仿宋" w:eastAsia="仿宋"/>
          <w:sz w:val="32"/>
          <w:szCs w:val="32"/>
          <w:lang w:val="en-US" w:eastAsia="zh-CN"/>
        </w:rPr>
        <w:t>81.29</w:t>
      </w:r>
      <w:r>
        <w:rPr>
          <w:rFonts w:hint="eastAsia" w:ascii="仿宋" w:hAnsi="仿宋" w:eastAsia="仿宋"/>
          <w:sz w:val="32"/>
          <w:szCs w:val="32"/>
        </w:rPr>
        <w:t xml:space="preserve"> 万元，占</w:t>
      </w:r>
      <w:r>
        <w:rPr>
          <w:rFonts w:hint="eastAsia" w:ascii="仿宋" w:hAnsi="仿宋" w:eastAsia="仿宋"/>
          <w:sz w:val="32"/>
          <w:szCs w:val="32"/>
          <w:lang w:val="en-US" w:eastAsia="zh-CN"/>
        </w:rPr>
        <w:t>16</w:t>
      </w:r>
      <w:r>
        <w:rPr>
          <w:rFonts w:hint="eastAsia" w:ascii="仿宋" w:hAnsi="仿宋" w:eastAsia="仿宋"/>
          <w:sz w:val="32"/>
          <w:szCs w:val="32"/>
        </w:rPr>
        <w:t>%。</w:t>
      </w:r>
    </w:p>
    <w:p w14:paraId="362C178E">
      <w:pPr>
        <w:ind w:firstLine="320" w:firstLineChars="100"/>
        <w:rPr>
          <w:rFonts w:ascii="仿宋" w:hAnsi="仿宋" w:eastAsia="仿宋"/>
          <w:sz w:val="32"/>
          <w:szCs w:val="32"/>
          <w:highlight w:val="none"/>
        </w:rPr>
      </w:pP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431.72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97</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11.18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w:t>
      </w:r>
    </w:p>
    <w:p w14:paraId="03F8E10A">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47.45</w:t>
      </w:r>
      <w:r>
        <w:rPr>
          <w:rFonts w:hint="eastAsia" w:ascii="仿宋" w:hAnsi="仿宋" w:eastAsia="仿宋"/>
          <w:sz w:val="32"/>
          <w:szCs w:val="32"/>
        </w:rPr>
        <w:t xml:space="preserve"> 万元，占</w:t>
      </w:r>
      <w:r>
        <w:rPr>
          <w:rFonts w:hint="eastAsia" w:ascii="仿宋" w:hAnsi="仿宋" w:eastAsia="仿宋"/>
          <w:sz w:val="32"/>
          <w:szCs w:val="32"/>
          <w:lang w:val="en-US" w:eastAsia="zh-CN"/>
        </w:rPr>
        <w:t>9</w:t>
      </w:r>
      <w:r>
        <w:rPr>
          <w:rFonts w:hint="eastAsia" w:ascii="仿宋" w:hAnsi="仿宋" w:eastAsia="仿宋"/>
          <w:sz w:val="32"/>
          <w:szCs w:val="32"/>
        </w:rPr>
        <w:t>%，主要用于：</w:t>
      </w:r>
      <w:r>
        <w:rPr>
          <w:rFonts w:hint="eastAsia" w:ascii="仿宋" w:hAnsi="仿宋" w:eastAsia="仿宋"/>
          <w:sz w:val="32"/>
          <w:szCs w:val="32"/>
          <w:lang w:val="en-US" w:eastAsia="zh-CN"/>
        </w:rPr>
        <w:t>在职职工养老保险缴费</w:t>
      </w:r>
      <w:r>
        <w:rPr>
          <w:rFonts w:hint="eastAsia" w:ascii="仿宋" w:hAnsi="仿宋" w:eastAsia="仿宋"/>
          <w:sz w:val="32"/>
          <w:szCs w:val="32"/>
        </w:rPr>
        <w:t>。</w:t>
      </w:r>
    </w:p>
    <w:p w14:paraId="528568E3">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440.46</w:t>
      </w:r>
      <w:r>
        <w:rPr>
          <w:rFonts w:hint="eastAsia" w:ascii="仿宋" w:hAnsi="仿宋" w:eastAsia="仿宋"/>
          <w:sz w:val="32"/>
          <w:szCs w:val="32"/>
        </w:rPr>
        <w:t xml:space="preserve"> 万元，占</w:t>
      </w:r>
      <w:r>
        <w:rPr>
          <w:rFonts w:hint="eastAsia" w:ascii="仿宋" w:hAnsi="仿宋" w:eastAsia="仿宋"/>
          <w:sz w:val="32"/>
          <w:szCs w:val="32"/>
          <w:lang w:val="en-US" w:eastAsia="zh-CN"/>
        </w:rPr>
        <w:t>84</w:t>
      </w:r>
      <w:r>
        <w:rPr>
          <w:rFonts w:hint="eastAsia" w:ascii="仿宋" w:hAnsi="仿宋" w:eastAsia="仿宋"/>
          <w:sz w:val="32"/>
          <w:szCs w:val="32"/>
        </w:rPr>
        <w:t>%，主要用于：</w:t>
      </w:r>
      <w:r>
        <w:rPr>
          <w:rFonts w:hint="eastAsia" w:ascii="仿宋" w:hAnsi="仿宋" w:eastAsia="仿宋"/>
          <w:sz w:val="32"/>
          <w:szCs w:val="32"/>
          <w:lang w:val="en-US" w:eastAsia="zh-CN"/>
        </w:rPr>
        <w:t>用于职工工资福利支出、生活补助、工会经费支出</w:t>
      </w:r>
      <w:r>
        <w:rPr>
          <w:rFonts w:hint="eastAsia" w:ascii="仿宋" w:hAnsi="仿宋" w:eastAsia="仿宋"/>
          <w:sz w:val="32"/>
          <w:szCs w:val="32"/>
        </w:rPr>
        <w:t>。</w:t>
      </w:r>
    </w:p>
    <w:p w14:paraId="50DC8A0F">
      <w:pPr>
        <w:ind w:firstLine="640" w:firstLineChars="200"/>
        <w:rPr>
          <w:rFonts w:hint="eastAsia" w:ascii="仿宋" w:hAnsi="仿宋" w:eastAsia="仿宋"/>
          <w:sz w:val="32"/>
          <w:szCs w:val="32"/>
          <w:lang w:val="en-US" w:eastAsia="zh-CN"/>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36.28</w:t>
      </w:r>
      <w:r>
        <w:rPr>
          <w:rFonts w:hint="eastAsia" w:ascii="仿宋" w:hAnsi="仿宋" w:eastAsia="仿宋"/>
          <w:sz w:val="32"/>
          <w:szCs w:val="32"/>
        </w:rPr>
        <w:t xml:space="preserve"> 万元，占</w:t>
      </w:r>
      <w:r>
        <w:rPr>
          <w:rFonts w:hint="eastAsia" w:ascii="仿宋" w:hAnsi="仿宋" w:eastAsia="仿宋"/>
          <w:sz w:val="32"/>
          <w:szCs w:val="32"/>
          <w:lang w:val="en-US" w:eastAsia="zh-CN"/>
        </w:rPr>
        <w:t>7</w:t>
      </w:r>
      <w:r>
        <w:rPr>
          <w:rFonts w:hint="eastAsia" w:ascii="仿宋" w:hAnsi="仿宋" w:eastAsia="仿宋"/>
          <w:sz w:val="32"/>
          <w:szCs w:val="32"/>
        </w:rPr>
        <w:t>%，主要用于：</w:t>
      </w:r>
      <w:r>
        <w:rPr>
          <w:rFonts w:hint="eastAsia" w:ascii="仿宋" w:hAnsi="仿宋" w:eastAsia="仿宋"/>
          <w:sz w:val="32"/>
          <w:szCs w:val="32"/>
          <w:lang w:val="en-US" w:eastAsia="zh-CN"/>
        </w:rPr>
        <w:t>职工住房公积金缴费支出。</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524.20</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431.72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万元，主要包括：基本工资、津贴补贴、奖金、绩效工资、机关事业单位基本养老保险缴费、职工基本医疗保险缴费、其他社会保障缴费、住房公积金、生活补助等；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11.18</w:t>
      </w:r>
      <w:r>
        <w:rPr>
          <w:rFonts w:hint="eastAsia" w:ascii="仿宋" w:hAnsi="仿宋" w:eastAsia="仿宋"/>
          <w:sz w:val="32"/>
          <w:szCs w:val="32"/>
        </w:rPr>
        <w:t>万元，主要包括：工会经费、</w:t>
      </w:r>
      <w:r>
        <w:rPr>
          <w:rFonts w:hint="eastAsia" w:ascii="仿宋" w:hAnsi="仿宋" w:eastAsia="仿宋"/>
          <w:sz w:val="32"/>
          <w:szCs w:val="32"/>
          <w:lang w:val="en-US" w:eastAsia="zh-CN"/>
        </w:rPr>
        <w:t>其他商品服务支出</w:t>
      </w:r>
      <w:r>
        <w:rPr>
          <w:rFonts w:hint="eastAsia" w:ascii="仿宋" w:hAnsi="仿宋" w:eastAsia="仿宋"/>
          <w:sz w:val="32"/>
          <w:szCs w:val="32"/>
        </w:rPr>
        <w:t>等。</w:t>
      </w:r>
    </w:p>
    <w:p w14:paraId="63301F30">
      <w:pPr>
        <w:pStyle w:val="9"/>
        <w:ind w:firstLine="640" w:firstLineChars="200"/>
        <w:rPr>
          <w:rFonts w:hint="eastAsia" w:ascii="楷体" w:hAnsi="楷体" w:eastAsia="楷体"/>
          <w:kern w:val="0"/>
          <w:sz w:val="32"/>
          <w:szCs w:val="32"/>
          <w:lang w:val="en-US" w:eastAsia="zh-CN"/>
        </w:rPr>
      </w:pPr>
      <w:r>
        <w:rPr>
          <w:rFonts w:hint="eastAsia" w:ascii="楷体" w:hAnsi="楷体" w:eastAsia="楷体"/>
          <w:kern w:val="0"/>
          <w:sz w:val="32"/>
          <w:szCs w:val="32"/>
        </w:rPr>
        <w:t>七、2026年一般公共预算财政拨款“三公经费”情况</w:t>
      </w:r>
      <w:r>
        <w:rPr>
          <w:rFonts w:hint="eastAsia" w:ascii="楷体" w:hAnsi="楷体" w:eastAsia="楷体"/>
          <w:kern w:val="0"/>
          <w:sz w:val="32"/>
          <w:szCs w:val="32"/>
          <w:lang w:val="en-US" w:eastAsia="zh-CN"/>
        </w:rPr>
        <w:t>.</w:t>
      </w:r>
    </w:p>
    <w:p w14:paraId="6C1C6D66">
      <w:pPr>
        <w:pStyle w:val="9"/>
        <w:ind w:firstLine="640" w:firstLineChars="200"/>
        <w:rPr>
          <w:rFonts w:hint="eastAsia" w:ascii="仿宋" w:hAnsi="仿宋" w:eastAsia="仿宋"/>
          <w:kern w:val="0"/>
          <w:sz w:val="32"/>
          <w:szCs w:val="32"/>
          <w:lang w:val="en-US" w:eastAsia="zh-CN"/>
        </w:rPr>
      </w:pPr>
      <w:r>
        <w:rPr>
          <w:rFonts w:hint="eastAsia" w:ascii="仿宋" w:hAnsi="仿宋" w:eastAsia="仿宋"/>
          <w:kern w:val="0"/>
          <w:sz w:val="32"/>
          <w:szCs w:val="32"/>
          <w:lang w:val="en-US" w:eastAsia="zh-CN"/>
        </w:rPr>
        <w:t>2026</w:t>
      </w:r>
      <w:r>
        <w:rPr>
          <w:rFonts w:hint="eastAsia" w:ascii="仿宋" w:hAnsi="仿宋" w:eastAsia="仿宋"/>
          <w:kern w:val="0"/>
          <w:sz w:val="32"/>
          <w:szCs w:val="32"/>
        </w:rPr>
        <w:t>年</w:t>
      </w:r>
      <w:r>
        <w:rPr>
          <w:rFonts w:hint="eastAsia" w:ascii="仿宋" w:hAnsi="仿宋" w:eastAsia="仿宋"/>
          <w:kern w:val="0"/>
          <w:sz w:val="32"/>
          <w:szCs w:val="32"/>
          <w:lang w:val="en-US" w:eastAsia="zh-CN"/>
        </w:rPr>
        <w:t>我单位无</w:t>
      </w:r>
      <w:r>
        <w:rPr>
          <w:rFonts w:hint="eastAsia" w:ascii="仿宋" w:hAnsi="仿宋" w:eastAsia="仿宋"/>
          <w:kern w:val="0"/>
          <w:sz w:val="32"/>
          <w:szCs w:val="32"/>
        </w:rPr>
        <w:t>“三公”经费预算数</w:t>
      </w:r>
      <w:r>
        <w:rPr>
          <w:rFonts w:hint="eastAsia" w:ascii="仿宋" w:hAnsi="仿宋" w:eastAsia="仿宋"/>
          <w:kern w:val="0"/>
          <w:sz w:val="32"/>
          <w:szCs w:val="32"/>
          <w:lang w:val="en-US" w:eastAsia="zh-CN"/>
        </w:rPr>
        <w:t>安排。</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w:t>
      </w:r>
      <w:r>
        <w:rPr>
          <w:rFonts w:hint="eastAsia" w:ascii="仿宋" w:hAnsi="仿宋" w:eastAsia="仿宋"/>
          <w:sz w:val="32"/>
          <w:szCs w:val="32"/>
          <w:lang w:val="en-US" w:eastAsia="zh-CN"/>
        </w:rPr>
        <w:t>无</w:t>
      </w:r>
      <w:r>
        <w:rPr>
          <w:rFonts w:hint="eastAsia" w:ascii="仿宋" w:hAnsi="仿宋" w:eastAsia="仿宋"/>
          <w:sz w:val="32"/>
          <w:szCs w:val="32"/>
        </w:rPr>
        <w:t>政府性基金支出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eastAsia" w:ascii="仿宋" w:hAnsi="仿宋" w:eastAsia="仿宋"/>
          <w:sz w:val="32"/>
          <w:szCs w:val="32"/>
          <w:lang w:eastAsia="zh-CN"/>
        </w:rPr>
      </w:pPr>
      <w:r>
        <w:rPr>
          <w:rFonts w:hint="eastAsia" w:ascii="仿宋" w:hAnsi="仿宋" w:eastAsia="仿宋"/>
          <w:sz w:val="32"/>
          <w:szCs w:val="32"/>
        </w:rPr>
        <w:t>2026年本单位</w:t>
      </w:r>
      <w:r>
        <w:rPr>
          <w:rFonts w:hint="eastAsia" w:ascii="仿宋" w:hAnsi="仿宋" w:eastAsia="仿宋"/>
          <w:sz w:val="32"/>
          <w:szCs w:val="32"/>
          <w:lang w:val="en-US" w:eastAsia="zh-CN"/>
        </w:rPr>
        <w:t>无</w:t>
      </w:r>
      <w:r>
        <w:rPr>
          <w:rFonts w:hint="eastAsia" w:ascii="仿宋" w:hAnsi="仿宋" w:eastAsia="仿宋"/>
          <w:sz w:val="32"/>
          <w:szCs w:val="32"/>
        </w:rPr>
        <w:t>机关运行经费</w:t>
      </w:r>
      <w:r>
        <w:rPr>
          <w:rFonts w:hint="eastAsia" w:ascii="仿宋" w:hAnsi="仿宋" w:eastAsia="仿宋"/>
          <w:sz w:val="32"/>
          <w:szCs w:val="32"/>
          <w:lang w:eastAsia="zh-CN"/>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w:t>
      </w:r>
      <w:r>
        <w:rPr>
          <w:rFonts w:hint="eastAsia" w:ascii="仿宋" w:hAnsi="仿宋" w:eastAsia="仿宋"/>
          <w:sz w:val="32"/>
          <w:szCs w:val="32"/>
          <w:lang w:val="en-US" w:eastAsia="zh-CN"/>
        </w:rPr>
        <w:t>无</w:t>
      </w:r>
      <w:r>
        <w:rPr>
          <w:rFonts w:hint="eastAsia" w:ascii="仿宋" w:hAnsi="仿宋" w:eastAsia="仿宋"/>
          <w:sz w:val="32"/>
          <w:szCs w:val="32"/>
        </w:rPr>
        <w:t>政府采购</w:t>
      </w:r>
      <w:r>
        <w:rPr>
          <w:rFonts w:hint="eastAsia" w:ascii="仿宋" w:hAnsi="仿宋" w:eastAsia="仿宋"/>
          <w:sz w:val="32"/>
          <w:szCs w:val="32"/>
          <w:lang w:val="en-US" w:eastAsia="zh-CN"/>
        </w:rPr>
        <w:t>预算安排</w:t>
      </w:r>
      <w:r>
        <w:rPr>
          <w:rFonts w:hint="eastAsia" w:ascii="仿宋" w:hAnsi="仿宋" w:eastAsia="仿宋"/>
          <w:sz w:val="32"/>
          <w:szCs w:val="32"/>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2</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2</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w:t>
      </w:r>
      <w:r>
        <w:rPr>
          <w:rFonts w:hint="eastAsia" w:ascii="仿宋" w:hAnsi="仿宋" w:eastAsia="仿宋"/>
          <w:sz w:val="32"/>
          <w:szCs w:val="32"/>
          <w:lang w:val="en-US" w:eastAsia="zh-CN"/>
        </w:rPr>
        <w:t>无</w:t>
      </w:r>
      <w:r>
        <w:rPr>
          <w:rFonts w:hint="eastAsia" w:ascii="仿宋" w:hAnsi="仿宋" w:eastAsia="仿宋"/>
          <w:sz w:val="32"/>
          <w:szCs w:val="32"/>
        </w:rPr>
        <w:t>购置车辆及价值200万元以上大型设备。</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4</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81.29</w:t>
      </w:r>
      <w:r>
        <w:rPr>
          <w:rFonts w:hint="eastAsia" w:ascii="仿宋" w:hAnsi="仿宋" w:eastAsia="仿宋"/>
          <w:sz w:val="32"/>
          <w:szCs w:val="32"/>
        </w:rPr>
        <w:t>万元。</w:t>
      </w:r>
      <w:bookmarkStart w:id="0" w:name="_GoBack"/>
      <w:bookmarkEnd w:id="0"/>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395070"/>
    <w:rsid w:val="013B0DE8"/>
    <w:rsid w:val="01640BD1"/>
    <w:rsid w:val="018E6F43"/>
    <w:rsid w:val="01EC1B1D"/>
    <w:rsid w:val="034968DF"/>
    <w:rsid w:val="03D7309C"/>
    <w:rsid w:val="03F014FB"/>
    <w:rsid w:val="03F248D4"/>
    <w:rsid w:val="059369B1"/>
    <w:rsid w:val="05AE6735"/>
    <w:rsid w:val="07C71E05"/>
    <w:rsid w:val="085A5FF7"/>
    <w:rsid w:val="087D6A2C"/>
    <w:rsid w:val="09D26061"/>
    <w:rsid w:val="0A450E4E"/>
    <w:rsid w:val="0A7418FC"/>
    <w:rsid w:val="0A7F599D"/>
    <w:rsid w:val="0B4115AF"/>
    <w:rsid w:val="0C2F710E"/>
    <w:rsid w:val="0C633590"/>
    <w:rsid w:val="0C7C5D37"/>
    <w:rsid w:val="0D0F40E1"/>
    <w:rsid w:val="0DCD1019"/>
    <w:rsid w:val="0E0E4A27"/>
    <w:rsid w:val="0E235FAD"/>
    <w:rsid w:val="0E933B6E"/>
    <w:rsid w:val="0F4C4086"/>
    <w:rsid w:val="10D9450A"/>
    <w:rsid w:val="112B3A0C"/>
    <w:rsid w:val="117169F8"/>
    <w:rsid w:val="11DF6BD5"/>
    <w:rsid w:val="12C62CA4"/>
    <w:rsid w:val="14922675"/>
    <w:rsid w:val="15DA5399"/>
    <w:rsid w:val="177644D0"/>
    <w:rsid w:val="187E3884"/>
    <w:rsid w:val="189664AC"/>
    <w:rsid w:val="18F97B94"/>
    <w:rsid w:val="1901426D"/>
    <w:rsid w:val="191A0446"/>
    <w:rsid w:val="1B4A363A"/>
    <w:rsid w:val="1B91180E"/>
    <w:rsid w:val="1BC526EF"/>
    <w:rsid w:val="1C882350"/>
    <w:rsid w:val="1CDC1A5B"/>
    <w:rsid w:val="1E4A2212"/>
    <w:rsid w:val="1F451F7A"/>
    <w:rsid w:val="20EF71F1"/>
    <w:rsid w:val="211F34E2"/>
    <w:rsid w:val="21FE2E7E"/>
    <w:rsid w:val="2323212D"/>
    <w:rsid w:val="2358558B"/>
    <w:rsid w:val="23FA4ECF"/>
    <w:rsid w:val="24637B8A"/>
    <w:rsid w:val="2527010D"/>
    <w:rsid w:val="25D44C6C"/>
    <w:rsid w:val="26DC2BFA"/>
    <w:rsid w:val="27063D31"/>
    <w:rsid w:val="27742DDB"/>
    <w:rsid w:val="27747EDE"/>
    <w:rsid w:val="277B13CF"/>
    <w:rsid w:val="285B5D80"/>
    <w:rsid w:val="28753BF0"/>
    <w:rsid w:val="28AA47B7"/>
    <w:rsid w:val="28CB641B"/>
    <w:rsid w:val="29207EE3"/>
    <w:rsid w:val="29312005"/>
    <w:rsid w:val="29F55728"/>
    <w:rsid w:val="2AC832F5"/>
    <w:rsid w:val="2CD45AC9"/>
    <w:rsid w:val="2D742D12"/>
    <w:rsid w:val="2E24038A"/>
    <w:rsid w:val="2E3342C6"/>
    <w:rsid w:val="2E4C5B33"/>
    <w:rsid w:val="2E5C5D76"/>
    <w:rsid w:val="2EB95219"/>
    <w:rsid w:val="2F3B1E2F"/>
    <w:rsid w:val="30F5600E"/>
    <w:rsid w:val="344D4C9B"/>
    <w:rsid w:val="35D02BA5"/>
    <w:rsid w:val="35F00526"/>
    <w:rsid w:val="36273D08"/>
    <w:rsid w:val="368F70D3"/>
    <w:rsid w:val="37361A0B"/>
    <w:rsid w:val="38253B59"/>
    <w:rsid w:val="385B501F"/>
    <w:rsid w:val="38DE30B8"/>
    <w:rsid w:val="39284901"/>
    <w:rsid w:val="39461AFC"/>
    <w:rsid w:val="39AB5825"/>
    <w:rsid w:val="3A482539"/>
    <w:rsid w:val="3A915046"/>
    <w:rsid w:val="3C4C15D1"/>
    <w:rsid w:val="3CE440CF"/>
    <w:rsid w:val="3CEA5A8A"/>
    <w:rsid w:val="3D897F97"/>
    <w:rsid w:val="3DA7578C"/>
    <w:rsid w:val="3E4833C8"/>
    <w:rsid w:val="3F597259"/>
    <w:rsid w:val="3F6B774D"/>
    <w:rsid w:val="40095632"/>
    <w:rsid w:val="40F63E08"/>
    <w:rsid w:val="425828A0"/>
    <w:rsid w:val="430260DD"/>
    <w:rsid w:val="43362BE2"/>
    <w:rsid w:val="43B6162D"/>
    <w:rsid w:val="442476FC"/>
    <w:rsid w:val="45FB3C6E"/>
    <w:rsid w:val="462F56C6"/>
    <w:rsid w:val="46345885"/>
    <w:rsid w:val="463B050F"/>
    <w:rsid w:val="46B15537"/>
    <w:rsid w:val="46C17DAD"/>
    <w:rsid w:val="46F64D5D"/>
    <w:rsid w:val="479E2B03"/>
    <w:rsid w:val="49117305"/>
    <w:rsid w:val="49B81F53"/>
    <w:rsid w:val="49E113CD"/>
    <w:rsid w:val="4AAC7860"/>
    <w:rsid w:val="4AC705C3"/>
    <w:rsid w:val="4CDB40F9"/>
    <w:rsid w:val="4D0265B8"/>
    <w:rsid w:val="4D8021B9"/>
    <w:rsid w:val="4DFF6777"/>
    <w:rsid w:val="4E1E04FA"/>
    <w:rsid w:val="4EB752BA"/>
    <w:rsid w:val="4ED6365B"/>
    <w:rsid w:val="4F0C47F7"/>
    <w:rsid w:val="4F735000"/>
    <w:rsid w:val="4FB82BD0"/>
    <w:rsid w:val="50041643"/>
    <w:rsid w:val="502618E8"/>
    <w:rsid w:val="50D37CC2"/>
    <w:rsid w:val="50F75E7E"/>
    <w:rsid w:val="51436F0F"/>
    <w:rsid w:val="51BB428B"/>
    <w:rsid w:val="52DF1D28"/>
    <w:rsid w:val="53A4083B"/>
    <w:rsid w:val="54923E8D"/>
    <w:rsid w:val="54941844"/>
    <w:rsid w:val="5538455E"/>
    <w:rsid w:val="566F21D7"/>
    <w:rsid w:val="567F658B"/>
    <w:rsid w:val="5684380C"/>
    <w:rsid w:val="56A94595"/>
    <w:rsid w:val="57C02622"/>
    <w:rsid w:val="580A299B"/>
    <w:rsid w:val="5842572D"/>
    <w:rsid w:val="5B523ED9"/>
    <w:rsid w:val="5B5D76B7"/>
    <w:rsid w:val="5B8E44C5"/>
    <w:rsid w:val="5B90055D"/>
    <w:rsid w:val="5C5872CD"/>
    <w:rsid w:val="5C982767"/>
    <w:rsid w:val="5CD80EBE"/>
    <w:rsid w:val="5CFA751D"/>
    <w:rsid w:val="5D580A8A"/>
    <w:rsid w:val="5D9E3405"/>
    <w:rsid w:val="5DB8541C"/>
    <w:rsid w:val="5E221344"/>
    <w:rsid w:val="5E32788E"/>
    <w:rsid w:val="5E8D218E"/>
    <w:rsid w:val="5FB128C2"/>
    <w:rsid w:val="60731B65"/>
    <w:rsid w:val="60D72763"/>
    <w:rsid w:val="61525EF8"/>
    <w:rsid w:val="615F5A3C"/>
    <w:rsid w:val="62B666A5"/>
    <w:rsid w:val="62E15FE9"/>
    <w:rsid w:val="651B7747"/>
    <w:rsid w:val="65255B39"/>
    <w:rsid w:val="659C7B1A"/>
    <w:rsid w:val="65C37EAD"/>
    <w:rsid w:val="65E847CC"/>
    <w:rsid w:val="66FB19D3"/>
    <w:rsid w:val="67286561"/>
    <w:rsid w:val="676A4358"/>
    <w:rsid w:val="691F508E"/>
    <w:rsid w:val="6A340295"/>
    <w:rsid w:val="6A5666B8"/>
    <w:rsid w:val="6B6537B4"/>
    <w:rsid w:val="6C626D3D"/>
    <w:rsid w:val="6DF0400D"/>
    <w:rsid w:val="6E5B22F8"/>
    <w:rsid w:val="6ECD3B4B"/>
    <w:rsid w:val="6EF56BFD"/>
    <w:rsid w:val="700E2DC7"/>
    <w:rsid w:val="70EF2762"/>
    <w:rsid w:val="71201EF9"/>
    <w:rsid w:val="716F5053"/>
    <w:rsid w:val="729E55FD"/>
    <w:rsid w:val="73D62900"/>
    <w:rsid w:val="73FA7C77"/>
    <w:rsid w:val="744F0BEE"/>
    <w:rsid w:val="746E51AC"/>
    <w:rsid w:val="74A55A8E"/>
    <w:rsid w:val="74CE5F27"/>
    <w:rsid w:val="7539654A"/>
    <w:rsid w:val="75836739"/>
    <w:rsid w:val="75A5137D"/>
    <w:rsid w:val="76C753DE"/>
    <w:rsid w:val="76C775D8"/>
    <w:rsid w:val="7785645B"/>
    <w:rsid w:val="77F208DA"/>
    <w:rsid w:val="77FC6956"/>
    <w:rsid w:val="7A64282A"/>
    <w:rsid w:val="7A8D6ADA"/>
    <w:rsid w:val="7AE2097E"/>
    <w:rsid w:val="7DB366E4"/>
    <w:rsid w:val="7E3B2C6B"/>
    <w:rsid w:val="7E492DA2"/>
    <w:rsid w:val="7E6E62E2"/>
    <w:rsid w:val="7F4F235A"/>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2517</Words>
  <Characters>2762</Characters>
  <Lines>21</Lines>
  <Paragraphs>6</Paragraphs>
  <TotalTime>1</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A贺子</cp:lastModifiedBy>
  <dcterms:modified xsi:type="dcterms:W3CDTF">2026-03-23T03:43:32Z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eyJoZGlkIjoiYmFlMWFlM2E3MGY3ZjUxNmNhMTNmNTY2NjQwOThkZDEiLCJ1c2VySWQiOiIxMDM1NDEzOTEwIn0=</vt:lpwstr>
  </property>
</Properties>
</file>