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永吉县乡村振兴服务中心</w:t>
      </w:r>
      <w:r>
        <w:rPr>
          <w:rFonts w:hint="eastAsia" w:ascii="黑体" w:hAnsi="黑体" w:eastAsia="黑体"/>
          <w:sz w:val="52"/>
          <w:szCs w:val="52"/>
          <w:lang w:val="en-US" w:eastAsia="zh-CN"/>
        </w:rPr>
        <w:t xml:space="preserve">       </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永吉县乡村振兴服务中心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7B6322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永吉县乡村振兴服务中心</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财政全额拨款事业单位</w:t>
      </w:r>
    </w:p>
    <w:p w14:paraId="7F7D807A">
      <w:pPr>
        <w:pStyle w:val="10"/>
        <w:widowControl/>
        <w:spacing w:line="620" w:lineRule="exact"/>
        <w:ind w:firstLine="627" w:firstLineChars="196"/>
        <w:contextualSpacing/>
        <w:rPr>
          <w:rFonts w:hint="eastAsia" w:ascii="仿宋" w:hAnsi="仿宋" w:eastAsia="仿宋" w:cs="Times New Roman"/>
          <w:kern w:val="0"/>
          <w:sz w:val="32"/>
          <w:szCs w:val="32"/>
          <w:lang w:val="en-US" w:eastAsia="zh-CN" w:bidi="ar-SA"/>
        </w:rPr>
      </w:pPr>
      <w:r>
        <w:rPr>
          <w:rFonts w:hint="eastAsia" w:ascii="仿宋" w:hAnsi="仿宋" w:eastAsia="仿宋"/>
          <w:bCs/>
          <w:kern w:val="0"/>
          <w:sz w:val="32"/>
          <w:szCs w:val="32"/>
        </w:rPr>
        <w:t>主要职能：</w:t>
      </w:r>
      <w:r>
        <w:rPr>
          <w:rFonts w:hint="eastAsia" w:ascii="仿宋" w:hAnsi="仿宋" w:eastAsia="仿宋" w:cs="Times New Roman"/>
          <w:kern w:val="0"/>
          <w:sz w:val="32"/>
          <w:szCs w:val="32"/>
          <w:lang w:val="en-US" w:eastAsia="zh-CN" w:bidi="ar-SA"/>
        </w:rPr>
        <w:t>乡村振兴事业发展服务性保障等工作。</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eastAsia="zh-CN"/>
        </w:rPr>
        <w:t>负责</w:t>
      </w:r>
      <w:r>
        <w:rPr>
          <w:rFonts w:hint="eastAsia" w:ascii="仿宋" w:hAnsi="仿宋" w:eastAsia="仿宋" w:cs="Times New Roman"/>
          <w:kern w:val="0"/>
          <w:sz w:val="32"/>
          <w:szCs w:val="32"/>
          <w:lang w:val="en-US" w:eastAsia="zh-CN" w:bidi="ar-SA"/>
        </w:rPr>
        <w:t>乡村振兴服务性保障工作、落实行业扶贫、动态管理、问题整改、扶贫资金管理等工作。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232CE52">
      <w:pPr>
        <w:pStyle w:val="12"/>
        <w:ind w:firstLine="627" w:firstLineChars="196"/>
        <w:rPr>
          <w:rFonts w:hint="eastAsia" w:ascii="仿宋" w:hAnsi="仿宋" w:eastAsia="仿宋" w:cs="Times New Roman"/>
          <w:kern w:val="0"/>
          <w:sz w:val="32"/>
          <w:szCs w:val="32"/>
          <w:lang w:val="en-US" w:eastAsia="zh-CN" w:bidi="ar-SA"/>
        </w:rPr>
      </w:pPr>
      <w:r>
        <w:rPr>
          <w:rFonts w:hint="eastAsia" w:ascii="仿宋" w:hAnsi="仿宋" w:eastAsia="仿宋"/>
          <w:kern w:val="0"/>
          <w:szCs w:val="32"/>
        </w:rPr>
        <w:t>机构设置包括：</w:t>
      </w:r>
      <w:r>
        <w:rPr>
          <w:rFonts w:hint="eastAsia" w:ascii="仿宋" w:hAnsi="仿宋" w:eastAsia="仿宋" w:cs="Times New Roman"/>
          <w:kern w:val="0"/>
          <w:sz w:val="32"/>
          <w:szCs w:val="32"/>
          <w:lang w:val="en-US" w:eastAsia="zh-CN" w:bidi="ar-SA"/>
        </w:rPr>
        <w:t>乡村振兴服务中心1个事业单位。</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9</w:t>
      </w:r>
      <w:r>
        <w:rPr>
          <w:rFonts w:hint="eastAsia" w:ascii="仿宋" w:hAnsi="仿宋" w:eastAsia="仿宋"/>
          <w:kern w:val="0"/>
          <w:szCs w:val="32"/>
        </w:rPr>
        <w:t>人</w:t>
      </w:r>
      <w:r>
        <w:rPr>
          <w:rFonts w:hint="eastAsia" w:ascii="仿宋" w:hAnsi="仿宋" w:eastAsia="仿宋"/>
          <w:kern w:val="0"/>
          <w:szCs w:val="32"/>
          <w:lang w:eastAsia="zh-CN"/>
        </w:rPr>
        <w:t>（</w:t>
      </w:r>
      <w:r>
        <w:rPr>
          <w:rFonts w:hint="eastAsia" w:ascii="仿宋" w:hAnsi="仿宋" w:eastAsia="仿宋"/>
          <w:kern w:val="0"/>
          <w:szCs w:val="32"/>
          <w:lang w:val="en-US" w:eastAsia="zh-CN"/>
        </w:rPr>
        <w:t>事业8人、委培生1人</w:t>
      </w:r>
      <w:r>
        <w:rPr>
          <w:rFonts w:hint="eastAsia" w:ascii="仿宋" w:hAnsi="仿宋" w:eastAsia="仿宋"/>
          <w:kern w:val="0"/>
          <w:szCs w:val="32"/>
          <w:lang w:eastAsia="zh-CN"/>
        </w:rPr>
        <w:t>）</w:t>
      </w:r>
      <w:r>
        <w:rPr>
          <w:rFonts w:hint="eastAsia" w:ascii="仿宋" w:hAnsi="仿宋" w:eastAsia="仿宋"/>
          <w:kern w:val="0"/>
          <w:szCs w:val="32"/>
        </w:rPr>
        <w:t>，编制数</w:t>
      </w:r>
      <w:r>
        <w:rPr>
          <w:rFonts w:hint="eastAsia" w:ascii="仿宋" w:hAnsi="仿宋" w:eastAsia="仿宋"/>
          <w:kern w:val="0"/>
          <w:szCs w:val="32"/>
          <w:lang w:val="en-US" w:eastAsia="zh-CN"/>
        </w:rPr>
        <w:t>8</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32D49244">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85.082676</w:t>
      </w:r>
      <w:r>
        <w:rPr>
          <w:rFonts w:hint="eastAsia" w:ascii="仿宋" w:hAnsi="仿宋" w:eastAsia="仿宋"/>
          <w:sz w:val="32"/>
          <w:szCs w:val="32"/>
        </w:rPr>
        <w:t>万元，比2025年预算数</w:t>
      </w:r>
      <w:r>
        <w:rPr>
          <w:rFonts w:hint="eastAsia" w:ascii="仿宋" w:hAnsi="仿宋" w:eastAsia="仿宋"/>
          <w:sz w:val="32"/>
          <w:szCs w:val="32"/>
          <w:lang w:val="en-US" w:eastAsia="zh-CN"/>
        </w:rPr>
        <w:t>77.01779</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8.064886</w:t>
      </w:r>
      <w:r>
        <w:rPr>
          <w:rFonts w:hint="eastAsia" w:ascii="仿宋" w:hAnsi="仿宋" w:eastAsia="仿宋"/>
          <w:sz w:val="32"/>
          <w:szCs w:val="32"/>
        </w:rPr>
        <w:t>万元，主要原因：</w:t>
      </w:r>
      <w:r>
        <w:rPr>
          <w:rFonts w:hint="eastAsia" w:ascii="仿宋" w:hAnsi="仿宋" w:eastAsia="仿宋"/>
          <w:sz w:val="32"/>
          <w:szCs w:val="32"/>
          <w:lang w:eastAsia="zh-CN"/>
        </w:rPr>
        <w:t>基本工资增加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b w:val="0"/>
          <w:bCs w:val="0"/>
          <w:sz w:val="32"/>
          <w:szCs w:val="32"/>
          <w:lang w:val="en-US" w:eastAsia="zh-CN"/>
        </w:rPr>
        <w:t>85.082676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85.082676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b w:val="0"/>
          <w:bCs w:val="0"/>
          <w:sz w:val="32"/>
          <w:szCs w:val="32"/>
          <w:lang w:val="en-US" w:eastAsia="zh-CN"/>
        </w:rPr>
        <w:t>85.082676</w:t>
      </w:r>
      <w:r>
        <w:rPr>
          <w:rFonts w:hint="eastAsia" w:ascii="仿宋" w:hAnsi="仿宋" w:eastAsia="仿宋"/>
          <w:sz w:val="32"/>
          <w:szCs w:val="32"/>
        </w:rPr>
        <w:t>万元，其中：基本支出</w:t>
      </w:r>
      <w:r>
        <w:rPr>
          <w:rFonts w:hint="eastAsia" w:ascii="仿宋" w:hAnsi="仿宋" w:eastAsia="仿宋"/>
          <w:b w:val="0"/>
          <w:bCs w:val="0"/>
          <w:sz w:val="32"/>
          <w:szCs w:val="32"/>
          <w:lang w:val="en-US" w:eastAsia="zh-CN"/>
        </w:rPr>
        <w:t>85.082676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85.082676</w:t>
      </w:r>
      <w:r>
        <w:rPr>
          <w:rFonts w:hint="eastAsia" w:ascii="仿宋" w:hAnsi="仿宋" w:eastAsia="仿宋"/>
          <w:sz w:val="32"/>
          <w:szCs w:val="32"/>
        </w:rPr>
        <w:t>万元，其中：本年收入</w:t>
      </w:r>
      <w:r>
        <w:rPr>
          <w:rFonts w:hint="eastAsia" w:ascii="仿宋" w:hAnsi="仿宋" w:eastAsia="仿宋"/>
          <w:sz w:val="32"/>
          <w:szCs w:val="32"/>
          <w:lang w:val="en-US" w:eastAsia="zh-CN"/>
        </w:rPr>
        <w:t>85.082676</w:t>
      </w:r>
      <w:r>
        <w:rPr>
          <w:rFonts w:hint="eastAsia" w:ascii="仿宋" w:hAnsi="仿宋" w:eastAsia="仿宋"/>
          <w:sz w:val="32"/>
          <w:szCs w:val="32"/>
        </w:rPr>
        <w:t>万元。本年支出</w:t>
      </w:r>
      <w:r>
        <w:rPr>
          <w:rFonts w:hint="eastAsia" w:ascii="仿宋" w:hAnsi="仿宋" w:eastAsia="仿宋"/>
          <w:sz w:val="32"/>
          <w:szCs w:val="32"/>
          <w:lang w:val="en-US" w:eastAsia="zh-CN"/>
        </w:rPr>
        <w:t>85.082676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65.851476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8.90394</w:t>
      </w:r>
      <w:r>
        <w:rPr>
          <w:rFonts w:hint="eastAsia" w:ascii="仿宋" w:hAnsi="仿宋" w:eastAsia="仿宋"/>
          <w:sz w:val="32"/>
          <w:szCs w:val="32"/>
        </w:rPr>
        <w:t>万元，卫生健康支出</w:t>
      </w:r>
      <w:r>
        <w:rPr>
          <w:rFonts w:hint="eastAsia" w:ascii="仿宋" w:hAnsi="仿宋" w:eastAsia="仿宋"/>
          <w:sz w:val="32"/>
          <w:szCs w:val="32"/>
          <w:lang w:val="en-US" w:eastAsia="zh-CN"/>
        </w:rPr>
        <w:t>3.91926</w:t>
      </w:r>
      <w:r>
        <w:rPr>
          <w:rFonts w:hint="eastAsia" w:ascii="仿宋" w:hAnsi="仿宋" w:eastAsia="仿宋"/>
          <w:sz w:val="32"/>
          <w:szCs w:val="32"/>
        </w:rPr>
        <w:t>万元，住房保障支出</w:t>
      </w:r>
      <w:r>
        <w:rPr>
          <w:rFonts w:hint="eastAsia" w:ascii="仿宋" w:hAnsi="仿宋" w:eastAsia="仿宋"/>
          <w:sz w:val="32"/>
          <w:szCs w:val="32"/>
          <w:lang w:val="en-US" w:eastAsia="zh-CN"/>
        </w:rPr>
        <w:t>6.408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85.082676</w:t>
      </w:r>
      <w:r>
        <w:rPr>
          <w:rFonts w:hint="eastAsia" w:ascii="仿宋" w:hAnsi="仿宋" w:eastAsia="仿宋"/>
          <w:sz w:val="32"/>
          <w:szCs w:val="32"/>
        </w:rPr>
        <w:t>万元，其中：基本支出</w:t>
      </w:r>
      <w:r>
        <w:rPr>
          <w:rFonts w:hint="eastAsia" w:ascii="仿宋" w:hAnsi="仿宋" w:eastAsia="仿宋"/>
          <w:sz w:val="32"/>
          <w:szCs w:val="32"/>
          <w:lang w:val="en-US" w:eastAsia="zh-CN"/>
        </w:rPr>
        <w:t>85.082676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81.199684</w:t>
      </w:r>
      <w:r>
        <w:rPr>
          <w:rFonts w:hint="eastAsia" w:ascii="仿宋" w:hAnsi="仿宋" w:eastAsia="仿宋"/>
          <w:sz w:val="32"/>
          <w:szCs w:val="32"/>
        </w:rPr>
        <w:t>万元，占</w:t>
      </w:r>
      <w:r>
        <w:rPr>
          <w:rFonts w:hint="eastAsia" w:ascii="仿宋" w:hAnsi="仿宋" w:eastAsia="仿宋"/>
          <w:sz w:val="32"/>
          <w:szCs w:val="32"/>
          <w:lang w:val="en-US" w:eastAsia="zh-CN"/>
        </w:rPr>
        <w:t>95.44</w:t>
      </w:r>
      <w:r>
        <w:rPr>
          <w:rFonts w:hint="eastAsia" w:ascii="仿宋" w:hAnsi="仿宋" w:eastAsia="仿宋"/>
          <w:sz w:val="32"/>
          <w:szCs w:val="32"/>
        </w:rPr>
        <w:t>%；公用经费</w:t>
      </w:r>
      <w:r>
        <w:rPr>
          <w:rFonts w:hint="eastAsia" w:ascii="仿宋" w:hAnsi="仿宋" w:eastAsia="仿宋"/>
          <w:sz w:val="32"/>
          <w:szCs w:val="32"/>
          <w:lang w:val="en-US" w:eastAsia="zh-CN"/>
        </w:rPr>
        <w:t>3.882992</w:t>
      </w:r>
      <w:r>
        <w:rPr>
          <w:rFonts w:hint="eastAsia" w:ascii="仿宋" w:hAnsi="仿宋" w:eastAsia="仿宋"/>
          <w:sz w:val="32"/>
          <w:szCs w:val="32"/>
        </w:rPr>
        <w:t>万元，占</w:t>
      </w:r>
      <w:r>
        <w:rPr>
          <w:rFonts w:hint="eastAsia" w:ascii="仿宋" w:hAnsi="仿宋" w:eastAsia="仿宋"/>
          <w:sz w:val="32"/>
          <w:szCs w:val="32"/>
          <w:lang w:val="en-US" w:eastAsia="zh-CN"/>
        </w:rPr>
        <w:t>4.56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65.851476</w:t>
      </w:r>
      <w:r>
        <w:rPr>
          <w:rFonts w:hint="eastAsia" w:ascii="仿宋" w:hAnsi="仿宋" w:eastAsia="仿宋"/>
          <w:sz w:val="32"/>
          <w:szCs w:val="32"/>
        </w:rPr>
        <w:t>万元，占</w:t>
      </w:r>
      <w:r>
        <w:rPr>
          <w:rFonts w:hint="eastAsia" w:ascii="仿宋" w:hAnsi="仿宋" w:eastAsia="仿宋"/>
          <w:sz w:val="32"/>
          <w:szCs w:val="32"/>
          <w:lang w:val="en-US" w:eastAsia="zh-CN"/>
        </w:rPr>
        <w:t>77.4</w:t>
      </w:r>
      <w:r>
        <w:rPr>
          <w:rFonts w:hint="eastAsia" w:ascii="仿宋" w:hAnsi="仿宋" w:eastAsia="仿宋"/>
          <w:sz w:val="32"/>
          <w:szCs w:val="32"/>
        </w:rPr>
        <w:t>%，主要用于：</w:t>
      </w:r>
      <w:r>
        <w:rPr>
          <w:rFonts w:hint="eastAsia" w:ascii="仿宋" w:hAnsi="仿宋" w:eastAsia="仿宋"/>
          <w:sz w:val="32"/>
          <w:szCs w:val="32"/>
          <w:lang w:eastAsia="zh-CN"/>
        </w:rPr>
        <w:t>事业</w:t>
      </w:r>
      <w:r>
        <w:rPr>
          <w:rFonts w:hint="eastAsia" w:ascii="仿宋" w:hAnsi="仿宋" w:eastAsia="仿宋"/>
          <w:sz w:val="32"/>
          <w:szCs w:val="32"/>
        </w:rPr>
        <w:t>运行</w:t>
      </w:r>
      <w:r>
        <w:rPr>
          <w:rFonts w:hint="eastAsia" w:ascii="仿宋" w:hAnsi="仿宋" w:eastAsia="仿宋"/>
          <w:sz w:val="32"/>
          <w:szCs w:val="32"/>
          <w:lang w:eastAsia="zh-CN"/>
        </w:rPr>
        <w:t>人员经费和公用经费支出。</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8.90394</w:t>
      </w:r>
      <w:r>
        <w:rPr>
          <w:rFonts w:hint="eastAsia" w:ascii="仿宋" w:hAnsi="仿宋" w:eastAsia="仿宋"/>
          <w:sz w:val="32"/>
          <w:szCs w:val="32"/>
        </w:rPr>
        <w:t>万元，占</w:t>
      </w:r>
      <w:r>
        <w:rPr>
          <w:rFonts w:hint="eastAsia" w:ascii="仿宋" w:hAnsi="仿宋" w:eastAsia="仿宋"/>
          <w:sz w:val="32"/>
          <w:szCs w:val="32"/>
          <w:lang w:val="en-US" w:eastAsia="zh-CN"/>
        </w:rPr>
        <w:t>10.47</w:t>
      </w:r>
      <w:r>
        <w:rPr>
          <w:rFonts w:hint="eastAsia" w:ascii="仿宋" w:hAnsi="仿宋" w:eastAsia="仿宋"/>
          <w:sz w:val="32"/>
          <w:szCs w:val="32"/>
        </w:rPr>
        <w:t>%，主要用于：</w:t>
      </w:r>
      <w:r>
        <w:rPr>
          <w:rFonts w:hint="eastAsia" w:ascii="仿宋" w:hAnsi="仿宋" w:eastAsia="仿宋"/>
          <w:sz w:val="32"/>
          <w:szCs w:val="32"/>
          <w:lang w:eastAsia="zh-CN"/>
        </w:rPr>
        <w:t>机</w:t>
      </w:r>
      <w:r>
        <w:rPr>
          <w:rFonts w:hint="eastAsia" w:ascii="仿宋" w:hAnsi="仿宋" w:eastAsia="仿宋"/>
          <w:sz w:val="32"/>
          <w:szCs w:val="32"/>
        </w:rPr>
        <w:t>关事业单位基本养老保险缴费支出</w:t>
      </w:r>
      <w:r>
        <w:rPr>
          <w:rFonts w:hint="eastAsia" w:ascii="仿宋" w:hAnsi="仿宋" w:eastAsia="仿宋"/>
          <w:sz w:val="32"/>
          <w:szCs w:val="32"/>
          <w:lang w:eastAsia="zh-CN"/>
        </w:rPr>
        <w:t>和其他社会保障经费支出。</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3.91926</w:t>
      </w:r>
      <w:r>
        <w:rPr>
          <w:rFonts w:hint="eastAsia" w:ascii="仿宋" w:hAnsi="仿宋" w:eastAsia="仿宋"/>
          <w:sz w:val="32"/>
          <w:szCs w:val="32"/>
        </w:rPr>
        <w:t>万元，占</w:t>
      </w:r>
      <w:r>
        <w:rPr>
          <w:rFonts w:hint="eastAsia" w:ascii="仿宋" w:hAnsi="仿宋" w:eastAsia="仿宋"/>
          <w:sz w:val="32"/>
          <w:szCs w:val="32"/>
          <w:lang w:val="en-US" w:eastAsia="zh-CN"/>
        </w:rPr>
        <w:t>4.61</w:t>
      </w:r>
      <w:r>
        <w:rPr>
          <w:rFonts w:hint="eastAsia" w:ascii="仿宋" w:hAnsi="仿宋" w:eastAsia="仿宋"/>
          <w:sz w:val="32"/>
          <w:szCs w:val="32"/>
        </w:rPr>
        <w:t>%，主要用于：</w:t>
      </w:r>
      <w:r>
        <w:rPr>
          <w:rFonts w:hint="eastAsia" w:ascii="仿宋" w:hAnsi="仿宋" w:eastAsia="仿宋"/>
          <w:sz w:val="32"/>
          <w:szCs w:val="32"/>
          <w:lang w:eastAsia="zh-CN"/>
        </w:rPr>
        <w:t>职工基本医疗保险支出</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6.408</w:t>
      </w:r>
      <w:r>
        <w:rPr>
          <w:rFonts w:hint="eastAsia" w:ascii="仿宋" w:hAnsi="仿宋" w:eastAsia="仿宋"/>
          <w:sz w:val="32"/>
          <w:szCs w:val="32"/>
        </w:rPr>
        <w:t>万元，占</w:t>
      </w:r>
      <w:r>
        <w:rPr>
          <w:rFonts w:hint="eastAsia" w:ascii="仿宋" w:hAnsi="仿宋" w:eastAsia="仿宋"/>
          <w:sz w:val="32"/>
          <w:szCs w:val="32"/>
          <w:lang w:val="en-US" w:eastAsia="zh-CN"/>
        </w:rPr>
        <w:t>7.52</w:t>
      </w:r>
      <w:r>
        <w:rPr>
          <w:rFonts w:hint="eastAsia" w:ascii="仿宋" w:hAnsi="仿宋" w:eastAsia="仿宋"/>
          <w:sz w:val="32"/>
          <w:szCs w:val="32"/>
        </w:rPr>
        <w:t>%，主要用于：住房公积金</w:t>
      </w:r>
      <w:r>
        <w:rPr>
          <w:rFonts w:hint="eastAsia" w:ascii="仿宋" w:hAnsi="仿宋" w:eastAsia="仿宋"/>
          <w:sz w:val="32"/>
          <w:szCs w:val="32"/>
          <w:lang w:eastAsia="zh-CN"/>
        </w:rPr>
        <w:t>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85.082676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81.199684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3.882992</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1.因公出国（境）费0万元，与2025年预算数相同。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85.082676</w:t>
      </w:r>
      <w:r>
        <w:rPr>
          <w:rFonts w:hint="eastAsia" w:ascii="仿宋" w:hAnsi="仿宋" w:eastAsia="仿宋"/>
          <w:sz w:val="32"/>
          <w:szCs w:val="32"/>
        </w:rPr>
        <w:t>万元，比2025年预算增加</w:t>
      </w:r>
      <w:r>
        <w:rPr>
          <w:rFonts w:hint="eastAsia" w:ascii="仿宋" w:hAnsi="仿宋" w:eastAsia="仿宋"/>
          <w:sz w:val="32"/>
          <w:szCs w:val="32"/>
          <w:lang w:val="en-US" w:eastAsia="zh-CN"/>
        </w:rPr>
        <w:t>8.064886</w:t>
      </w:r>
      <w:r>
        <w:rPr>
          <w:rFonts w:hint="eastAsia" w:ascii="仿宋" w:hAnsi="仿宋" w:eastAsia="仿宋"/>
          <w:sz w:val="32"/>
          <w:szCs w:val="32"/>
        </w:rPr>
        <w:t>万元，增长</w:t>
      </w:r>
      <w:r>
        <w:rPr>
          <w:rFonts w:hint="eastAsia" w:ascii="仿宋" w:hAnsi="仿宋" w:eastAsia="仿宋"/>
          <w:sz w:val="32"/>
          <w:szCs w:val="32"/>
          <w:lang w:val="en-US" w:eastAsia="zh-CN"/>
        </w:rPr>
        <w:t>9.48</w:t>
      </w:r>
      <w:r>
        <w:rPr>
          <w:rFonts w:hint="eastAsia" w:ascii="仿宋" w:hAnsi="仿宋" w:eastAsia="仿宋"/>
          <w:sz w:val="32"/>
          <w:szCs w:val="32"/>
        </w:rPr>
        <w:t>%，主要原因是</w:t>
      </w:r>
      <w:r>
        <w:rPr>
          <w:rFonts w:hint="eastAsia" w:ascii="仿宋" w:hAnsi="仿宋" w:eastAsia="仿宋"/>
          <w:sz w:val="32"/>
          <w:szCs w:val="32"/>
          <w:lang w:eastAsia="zh-CN"/>
        </w:rPr>
        <w:t>工资增加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val="en-US" w:eastAsia="zh-CN"/>
        </w:rPr>
        <w:t>0</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bookmarkStart w:id="0" w:name="_GoBack"/>
      <w:bookmarkEnd w:id="0"/>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4D121C6"/>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2</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郭晋菲</cp:lastModifiedBy>
  <dcterms:modified xsi:type="dcterms:W3CDTF">2026-03-23T06:04:24Z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eyJoZGlkIjoiNTk1ZjFlMjkyN2VmNWM2NWIyMTEzN2FiZTQxYTMxZDAiLCJ1c2VySWQiOiI0MzAzODc0MTgifQ==</vt:lpwstr>
  </property>
</Properties>
</file>