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7777DC4D">
      <w:pPr>
        <w:jc w:val="center"/>
        <w:rPr>
          <w:rFonts w:hint="eastAsia" w:ascii="黑体" w:hAnsi="黑体" w:eastAsia="黑体"/>
          <w:sz w:val="52"/>
          <w:szCs w:val="52"/>
          <w:highlight w:val="yellow"/>
          <w:lang w:val="en-US" w:eastAsia="zh-CN"/>
        </w:rPr>
      </w:pPr>
      <w:r>
        <w:rPr>
          <w:rFonts w:hint="eastAsia" w:ascii="黑体" w:hAnsi="黑体" w:eastAsia="黑体"/>
          <w:sz w:val="52"/>
          <w:szCs w:val="52"/>
          <w:highlight w:val="none"/>
          <w:lang w:val="en-US" w:eastAsia="zh-CN"/>
        </w:rPr>
        <w:t>永吉县北大湖镇人民政府</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18C3CAAE">
      <w:pPr>
        <w:jc w:val="both"/>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val="en-US" w:eastAsia="zh-CN"/>
        </w:rPr>
        <w:t>永吉县北大湖镇人民政府</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549DAA5E">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B210F5B">
      <w:pPr>
        <w:pStyle w:val="8"/>
        <w:widowControl w:val="0"/>
        <w:numPr>
          <w:numId w:val="0"/>
        </w:numPr>
        <w:jc w:val="both"/>
        <w:rPr>
          <w:rFonts w:hint="eastAsia" w:ascii="仿宋" w:hAnsi="仿宋" w:eastAsia="仿宋"/>
          <w:sz w:val="32"/>
          <w:szCs w:val="32"/>
        </w:rPr>
      </w:pPr>
    </w:p>
    <w:p w14:paraId="08F85888">
      <w:pPr>
        <w:pStyle w:val="8"/>
        <w:widowControl w:val="0"/>
        <w:numPr>
          <w:numId w:val="0"/>
        </w:numPr>
        <w:jc w:val="both"/>
        <w:rPr>
          <w:rFonts w:hint="eastAsia" w:ascii="仿宋" w:hAnsi="仿宋" w:eastAsia="仿宋"/>
          <w:sz w:val="32"/>
          <w:szCs w:val="32"/>
        </w:rPr>
      </w:pPr>
    </w:p>
    <w:p w14:paraId="3B5477C7">
      <w:pPr>
        <w:pStyle w:val="8"/>
        <w:widowControl w:val="0"/>
        <w:numPr>
          <w:numId w:val="0"/>
        </w:numPr>
        <w:jc w:val="both"/>
        <w:rPr>
          <w:rFonts w:hint="eastAsia"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永吉县北大湖镇人民政府</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行政单位</w:t>
      </w:r>
    </w:p>
    <w:p w14:paraId="366019E6">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ascii="Times New Roman" w:hAnsi="Times New Roman" w:eastAsia="仿宋" w:cs="Times New Roman"/>
          <w:sz w:val="32"/>
          <w:szCs w:val="32"/>
        </w:rPr>
        <w:t>（</w:t>
      </w:r>
      <w:r>
        <w:rPr>
          <w:rFonts w:hint="eastAsia" w:ascii="Times New Roman" w:hAnsi="Times New Roman" w:eastAsia="仿宋" w:cs="Times New Roman"/>
          <w:sz w:val="32"/>
          <w:szCs w:val="32"/>
        </w:rPr>
        <w:t>1</w:t>
      </w:r>
      <w:r>
        <w:rPr>
          <w:rFonts w:ascii="Times New Roman" w:hAnsi="Times New Roman" w:eastAsia="仿宋" w:cs="Times New Roman"/>
          <w:sz w:val="32"/>
          <w:szCs w:val="32"/>
        </w:rPr>
        <w:t>）加强党的建设。落实基层党建工作责任制，坚持和完善党的全面领导，加强党的组织体系建设，增强党的政治领导力、思想引领力、群众组织力、社会号召力。（</w:t>
      </w:r>
      <w:r>
        <w:rPr>
          <w:rFonts w:hint="eastAsia" w:ascii="Times New Roman" w:hAnsi="Times New Roman" w:eastAsia="仿宋" w:cs="Times New Roman"/>
          <w:sz w:val="32"/>
          <w:szCs w:val="32"/>
        </w:rPr>
        <w:t>2</w:t>
      </w:r>
      <w:r>
        <w:rPr>
          <w:rFonts w:ascii="Times New Roman" w:hAnsi="Times New Roman" w:eastAsia="仿宋" w:cs="Times New Roman"/>
          <w:sz w:val="32"/>
          <w:szCs w:val="32"/>
        </w:rPr>
        <w:t>）统筹区域发展。统筹落实辖区发展的重大决策和辖区建设规划，参与辖区公共服务设施建设规划，推动辖区健康、有序、可持续发展。（</w:t>
      </w:r>
      <w:r>
        <w:rPr>
          <w:rFonts w:hint="eastAsia" w:ascii="Times New Roman" w:hAnsi="Times New Roman" w:eastAsia="仿宋" w:cs="Times New Roman"/>
          <w:sz w:val="32"/>
          <w:szCs w:val="32"/>
        </w:rPr>
        <w:t>3</w:t>
      </w:r>
      <w:r>
        <w:rPr>
          <w:rFonts w:ascii="Times New Roman" w:hAnsi="Times New Roman" w:eastAsia="仿宋" w:cs="Times New Roman"/>
          <w:sz w:val="32"/>
          <w:szCs w:val="32"/>
        </w:rPr>
        <w:t>）组织公共服务。推进政府职能由“管理型”向“公共服务型”转变，积极推进基本公共服务均等化。推动优质公共服务资源向村（社区）延伸。（</w:t>
      </w:r>
      <w:r>
        <w:rPr>
          <w:rFonts w:hint="eastAsia" w:ascii="Times New Roman" w:hAnsi="Times New Roman" w:eastAsia="仿宋" w:cs="Times New Roman"/>
          <w:sz w:val="32"/>
          <w:szCs w:val="32"/>
        </w:rPr>
        <w:t>4</w:t>
      </w:r>
      <w:r>
        <w:rPr>
          <w:rFonts w:ascii="Times New Roman" w:hAnsi="Times New Roman" w:eastAsia="仿宋" w:cs="Times New Roman"/>
          <w:sz w:val="32"/>
          <w:szCs w:val="32"/>
        </w:rPr>
        <w:t>）实施综合管理。负责对辖区内城镇管理、人口管理、社会管理等综合性工作，承担组织领导、推进实施、综合协调和监督检查职能。统筹协调部门派驻机构的日常管理。（</w:t>
      </w:r>
      <w:r>
        <w:rPr>
          <w:rFonts w:hint="eastAsia" w:ascii="Times New Roman" w:hAnsi="Times New Roman" w:eastAsia="仿宋" w:cs="Times New Roman"/>
          <w:sz w:val="32"/>
          <w:szCs w:val="32"/>
        </w:rPr>
        <w:t>5</w:t>
      </w:r>
      <w:r>
        <w:rPr>
          <w:rFonts w:ascii="Times New Roman" w:hAnsi="Times New Roman" w:eastAsia="仿宋" w:cs="Times New Roman"/>
          <w:sz w:val="32"/>
          <w:szCs w:val="32"/>
        </w:rPr>
        <w:t>）动员社会参与。做实做强由党建引领的基层共治基本单元，构建党组织统一领导、各类组织积极协同、广大群众广泛参与的基层治理体系。（</w:t>
      </w:r>
      <w:r>
        <w:rPr>
          <w:rFonts w:hint="eastAsia" w:ascii="Times New Roman" w:hAnsi="Times New Roman" w:eastAsia="仿宋" w:cs="Times New Roman"/>
          <w:sz w:val="32"/>
          <w:szCs w:val="32"/>
        </w:rPr>
        <w:t>6</w:t>
      </w:r>
      <w:r>
        <w:rPr>
          <w:rFonts w:ascii="Times New Roman" w:hAnsi="Times New Roman" w:eastAsia="仿宋" w:cs="Times New Roman"/>
          <w:sz w:val="32"/>
          <w:szCs w:val="32"/>
        </w:rPr>
        <w:t>）领导基层治理。发挥村（社区）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r>
        <w:rPr>
          <w:rFonts w:hint="eastAsia" w:ascii="Times New Roman" w:hAnsi="Times New Roman" w:eastAsia="仿宋" w:cs="Times New Roman"/>
          <w:sz w:val="32"/>
          <w:szCs w:val="32"/>
        </w:rPr>
        <w:t>7</w:t>
      </w:r>
      <w:r>
        <w:rPr>
          <w:rFonts w:ascii="Times New Roman" w:hAnsi="Times New Roman" w:eastAsia="仿宋" w:cs="Times New Roman"/>
          <w:sz w:val="32"/>
          <w:szCs w:val="32"/>
        </w:rPr>
        <w:t>）维护安全稳定。落实安全稳定工作部署。（</w:t>
      </w:r>
      <w:r>
        <w:rPr>
          <w:rFonts w:hint="eastAsia" w:ascii="Times New Roman" w:hAnsi="Times New Roman" w:eastAsia="仿宋" w:cs="Times New Roman"/>
          <w:sz w:val="32"/>
          <w:szCs w:val="32"/>
        </w:rPr>
        <w:t>8</w:t>
      </w:r>
      <w:r>
        <w:rPr>
          <w:rFonts w:ascii="Times New Roman" w:hAnsi="Times New Roman" w:eastAsia="仿宋" w:cs="Times New Roman"/>
          <w:sz w:val="32"/>
          <w:szCs w:val="32"/>
        </w:rPr>
        <w:t>）深化“放管服”改革和“最多跑一次”改革。（</w:t>
      </w:r>
      <w:r>
        <w:rPr>
          <w:rFonts w:hint="eastAsia" w:ascii="Times New Roman" w:hAnsi="Times New Roman" w:eastAsia="仿宋" w:cs="Times New Roman"/>
          <w:sz w:val="32"/>
          <w:szCs w:val="32"/>
        </w:rPr>
        <w:t>9</w:t>
      </w:r>
      <w:r>
        <w:rPr>
          <w:rFonts w:ascii="Times New Roman" w:hAnsi="Times New Roman" w:eastAsia="仿宋" w:cs="Times New Roman"/>
          <w:sz w:val="32"/>
          <w:szCs w:val="32"/>
        </w:rPr>
        <w:t>）完成法律、法规、规章规定的其他事项和县委、县政府交办的其他任务。</w:t>
      </w:r>
    </w:p>
    <w:p w14:paraId="5757AED3">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w:t>
      </w:r>
      <w:r>
        <w:rPr>
          <w:rFonts w:hint="eastAsia" w:ascii="仿宋" w:hAnsi="仿宋" w:eastAsia="仿宋"/>
          <w:bCs/>
          <w:kern w:val="0"/>
          <w:sz w:val="32"/>
          <w:szCs w:val="32"/>
          <w:lang w:val="en-US" w:eastAsia="zh-CN"/>
        </w:rPr>
        <w:t>1</w:t>
      </w:r>
      <w:r>
        <w:rPr>
          <w:rFonts w:hint="eastAsia" w:ascii="仿宋" w:hAnsi="仿宋" w:eastAsia="仿宋"/>
          <w:bCs/>
          <w:kern w:val="0"/>
          <w:sz w:val="32"/>
          <w:szCs w:val="32"/>
          <w:lang w:eastAsia="zh-CN"/>
        </w:rPr>
        <w:t>）</w:t>
      </w:r>
      <w:r>
        <w:rPr>
          <w:rFonts w:hint="eastAsia" w:ascii="仿宋" w:hAnsi="仿宋" w:eastAsia="仿宋"/>
          <w:kern w:val="0"/>
          <w:sz w:val="32"/>
          <w:szCs w:val="32"/>
        </w:rPr>
        <w:t>乡村发展：乡村振兴、农业生产、产业发展、耕地保护</w:t>
      </w:r>
      <w:r>
        <w:rPr>
          <w:rFonts w:hint="eastAsia" w:ascii="仿宋" w:hAnsi="仿宋" w:eastAsia="仿宋"/>
          <w:kern w:val="0"/>
          <w:sz w:val="32"/>
          <w:szCs w:val="32"/>
          <w:lang w:eastAsia="zh-CN"/>
        </w:rPr>
        <w:t>。（</w:t>
      </w:r>
      <w:r>
        <w:rPr>
          <w:rFonts w:hint="eastAsia" w:ascii="仿宋" w:hAnsi="仿宋" w:eastAsia="仿宋"/>
          <w:kern w:val="0"/>
          <w:sz w:val="32"/>
          <w:szCs w:val="32"/>
          <w:lang w:val="en-US" w:eastAsia="zh-CN"/>
        </w:rPr>
        <w:t>2</w:t>
      </w:r>
      <w:r>
        <w:rPr>
          <w:rFonts w:hint="eastAsia" w:ascii="仿宋" w:hAnsi="仿宋" w:eastAsia="仿宋"/>
          <w:kern w:val="0"/>
          <w:sz w:val="32"/>
          <w:szCs w:val="32"/>
          <w:lang w:eastAsia="zh-CN"/>
        </w:rPr>
        <w:t>）</w:t>
      </w:r>
      <w:r>
        <w:rPr>
          <w:rFonts w:hint="eastAsia" w:ascii="仿宋" w:hAnsi="仿宋" w:eastAsia="仿宋"/>
          <w:kern w:val="0"/>
          <w:sz w:val="32"/>
          <w:szCs w:val="32"/>
        </w:rPr>
        <w:t>民生服务：民政社保、医保养老、教育卫健、危房改造、便民服务</w:t>
      </w:r>
      <w:r>
        <w:rPr>
          <w:rFonts w:hint="eastAsia" w:ascii="仿宋" w:hAnsi="仿宋" w:eastAsia="仿宋"/>
          <w:kern w:val="0"/>
          <w:sz w:val="32"/>
          <w:szCs w:val="32"/>
          <w:lang w:eastAsia="zh-CN"/>
        </w:rPr>
        <w:t>。（</w:t>
      </w:r>
      <w:r>
        <w:rPr>
          <w:rFonts w:hint="eastAsia" w:ascii="仿宋" w:hAnsi="仿宋" w:eastAsia="仿宋"/>
          <w:kern w:val="0"/>
          <w:sz w:val="32"/>
          <w:szCs w:val="32"/>
          <w:lang w:val="en-US" w:eastAsia="zh-CN"/>
        </w:rPr>
        <w:t>3</w:t>
      </w:r>
      <w:r>
        <w:rPr>
          <w:rFonts w:hint="eastAsia" w:ascii="仿宋" w:hAnsi="仿宋" w:eastAsia="仿宋"/>
          <w:kern w:val="0"/>
          <w:sz w:val="32"/>
          <w:szCs w:val="32"/>
          <w:lang w:eastAsia="zh-CN"/>
        </w:rPr>
        <w:t>）</w:t>
      </w:r>
      <w:r>
        <w:rPr>
          <w:rFonts w:hint="eastAsia" w:ascii="仿宋" w:hAnsi="仿宋" w:eastAsia="仿宋"/>
          <w:kern w:val="0"/>
          <w:sz w:val="32"/>
          <w:szCs w:val="32"/>
        </w:rPr>
        <w:t>社会治理：信访维稳、矛盾调解、网格管理、村级组织指导</w:t>
      </w:r>
      <w:r>
        <w:rPr>
          <w:rFonts w:hint="eastAsia" w:ascii="仿宋" w:hAnsi="仿宋" w:eastAsia="仿宋"/>
          <w:kern w:val="0"/>
          <w:sz w:val="32"/>
          <w:szCs w:val="32"/>
          <w:lang w:eastAsia="zh-CN"/>
        </w:rPr>
        <w:t>。（</w:t>
      </w:r>
      <w:r>
        <w:rPr>
          <w:rFonts w:hint="eastAsia" w:ascii="仿宋" w:hAnsi="仿宋" w:eastAsia="仿宋"/>
          <w:kern w:val="0"/>
          <w:sz w:val="32"/>
          <w:szCs w:val="32"/>
          <w:lang w:val="en-US" w:eastAsia="zh-CN"/>
        </w:rPr>
        <w:t>4</w:t>
      </w:r>
      <w:r>
        <w:rPr>
          <w:rFonts w:hint="eastAsia" w:ascii="仿宋" w:hAnsi="仿宋" w:eastAsia="仿宋"/>
          <w:kern w:val="0"/>
          <w:sz w:val="32"/>
          <w:szCs w:val="32"/>
          <w:lang w:eastAsia="zh-CN"/>
        </w:rPr>
        <w:t>）</w:t>
      </w:r>
      <w:r>
        <w:rPr>
          <w:rFonts w:hint="eastAsia" w:ascii="仿宋" w:hAnsi="仿宋" w:eastAsia="仿宋"/>
          <w:kern w:val="0"/>
          <w:sz w:val="32"/>
          <w:szCs w:val="32"/>
        </w:rPr>
        <w:t>安全应急：安全生产、消防、防汛防火、防灾减灾、食药安全</w:t>
      </w:r>
      <w:r>
        <w:rPr>
          <w:rFonts w:hint="eastAsia" w:ascii="仿宋" w:hAnsi="仿宋" w:eastAsia="仿宋"/>
          <w:kern w:val="0"/>
          <w:sz w:val="32"/>
          <w:szCs w:val="32"/>
          <w:lang w:eastAsia="zh-CN"/>
        </w:rPr>
        <w:t>。（</w:t>
      </w:r>
      <w:r>
        <w:rPr>
          <w:rFonts w:hint="eastAsia" w:ascii="仿宋" w:hAnsi="仿宋" w:eastAsia="仿宋"/>
          <w:kern w:val="0"/>
          <w:sz w:val="32"/>
          <w:szCs w:val="32"/>
          <w:lang w:val="en-US" w:eastAsia="zh-CN"/>
        </w:rPr>
        <w:t>5</w:t>
      </w:r>
      <w:r>
        <w:rPr>
          <w:rFonts w:hint="eastAsia" w:ascii="仿宋" w:hAnsi="仿宋" w:eastAsia="仿宋"/>
          <w:kern w:val="0"/>
          <w:sz w:val="32"/>
          <w:szCs w:val="32"/>
          <w:lang w:eastAsia="zh-CN"/>
        </w:rPr>
        <w:t>）</w:t>
      </w:r>
      <w:r>
        <w:rPr>
          <w:rFonts w:hint="eastAsia" w:ascii="仿宋" w:hAnsi="仿宋" w:eastAsia="仿宋"/>
          <w:kern w:val="0"/>
          <w:sz w:val="32"/>
          <w:szCs w:val="32"/>
        </w:rPr>
        <w:t>环境建设：人居环境整治、生态环保、基础设施管护</w:t>
      </w:r>
      <w:r>
        <w:rPr>
          <w:rFonts w:hint="eastAsia" w:ascii="仿宋" w:hAnsi="仿宋" w:eastAsia="仿宋"/>
          <w:kern w:val="0"/>
          <w:sz w:val="32"/>
          <w:szCs w:val="32"/>
          <w:lang w:eastAsia="zh-CN"/>
        </w:rPr>
        <w:t>。（</w:t>
      </w:r>
      <w:r>
        <w:rPr>
          <w:rFonts w:hint="eastAsia" w:ascii="仿宋" w:hAnsi="仿宋" w:eastAsia="仿宋"/>
          <w:kern w:val="0"/>
          <w:sz w:val="32"/>
          <w:szCs w:val="32"/>
          <w:lang w:val="en-US" w:eastAsia="zh-CN"/>
        </w:rPr>
        <w:t>6</w:t>
      </w:r>
      <w:r>
        <w:rPr>
          <w:rFonts w:hint="eastAsia" w:ascii="仿宋" w:hAnsi="仿宋" w:eastAsia="仿宋"/>
          <w:kern w:val="0"/>
          <w:sz w:val="32"/>
          <w:szCs w:val="32"/>
          <w:lang w:eastAsia="zh-CN"/>
        </w:rPr>
        <w:t>）</w:t>
      </w:r>
      <w:r>
        <w:rPr>
          <w:rFonts w:hint="eastAsia" w:ascii="仿宋" w:hAnsi="仿宋" w:eastAsia="仿宋"/>
          <w:kern w:val="0"/>
          <w:sz w:val="32"/>
          <w:szCs w:val="32"/>
        </w:rPr>
        <w:t>综合政务：基层党建、财政财务、政策落实、统计审计</w:t>
      </w:r>
      <w:r>
        <w:rPr>
          <w:rFonts w:hint="eastAsia" w:ascii="仿宋" w:hAnsi="仿宋" w:eastAsia="仿宋"/>
          <w:kern w:val="0"/>
          <w:sz w:val="32"/>
          <w:szCs w:val="32"/>
          <w:lang w:eastAsia="zh-CN"/>
        </w:rPr>
        <w:t>。</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0930FEDF">
      <w:pPr>
        <w:pStyle w:val="12"/>
        <w:ind w:firstLine="627" w:firstLineChars="196"/>
        <w:rPr>
          <w:rFonts w:hint="eastAsia" w:ascii="仿宋" w:hAnsi="仿宋" w:eastAsia="仿宋"/>
          <w:kern w:val="0"/>
          <w:szCs w:val="32"/>
        </w:rPr>
      </w:pPr>
      <w:r>
        <w:rPr>
          <w:rFonts w:hint="eastAsia" w:ascii="仿宋" w:hAnsi="仿宋" w:eastAsia="仿宋"/>
          <w:kern w:val="0"/>
          <w:szCs w:val="32"/>
        </w:rPr>
        <w:t>机构设置包括：本部门内设机构九个，北大湖镇党委、政府设下列综合性办事机构：（1）综合办公室。（2）党建工作办公室。（3）平安建设办公室（应急管理办公室）。（4）社会事务办公室。（5）农业农村办公室。（6）综合行政执法办公室。（7）经济发展办公室。（8）乡村振兴办公室。（9）下设事业单位为永吉县北大湖镇综合服务中心。</w:t>
      </w:r>
    </w:p>
    <w:p w14:paraId="421BD862">
      <w:pPr>
        <w:pStyle w:val="12"/>
        <w:ind w:firstLine="627" w:firstLineChars="196"/>
        <w:rPr>
          <w:rFonts w:ascii="仿宋" w:hAnsi="仿宋" w:eastAsia="仿宋"/>
          <w:kern w:val="0"/>
          <w:szCs w:val="32"/>
        </w:rPr>
      </w:pPr>
      <w:r>
        <w:rPr>
          <w:rFonts w:hint="eastAsia" w:ascii="仿宋" w:hAnsi="仿宋" w:eastAsia="仿宋"/>
          <w:kern w:val="0"/>
          <w:szCs w:val="32"/>
        </w:rPr>
        <w:t>镇人大、纪检监察、人武、工会、共青团、妇联等组织按有关规定设置并开展工作。</w:t>
      </w:r>
    </w:p>
    <w:p w14:paraId="15F66134">
      <w:pPr>
        <w:pStyle w:val="12"/>
        <w:ind w:firstLine="627" w:firstLineChars="196"/>
        <w:rPr>
          <w:rFonts w:hint="eastAsia" w:ascii="仿宋" w:hAnsi="仿宋" w:eastAsia="仿宋"/>
          <w:sz w:val="32"/>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21</w:t>
      </w:r>
      <w:r>
        <w:rPr>
          <w:rFonts w:hint="eastAsia" w:ascii="仿宋" w:hAnsi="仿宋" w:eastAsia="仿宋"/>
          <w:kern w:val="0"/>
          <w:szCs w:val="32"/>
        </w:rPr>
        <w:t>人，编制数</w:t>
      </w:r>
      <w:r>
        <w:rPr>
          <w:rFonts w:hint="eastAsia" w:ascii="仿宋" w:hAnsi="仿宋" w:eastAsia="仿宋"/>
          <w:kern w:val="0"/>
          <w:szCs w:val="32"/>
          <w:lang w:val="en-US" w:eastAsia="zh-CN"/>
        </w:rPr>
        <w:t>26</w:t>
      </w:r>
      <w:r>
        <w:rPr>
          <w:rFonts w:hint="eastAsia" w:ascii="仿宋" w:hAnsi="仿宋" w:eastAsia="仿宋"/>
          <w:kern w:val="0"/>
          <w:szCs w:val="32"/>
        </w:rPr>
        <w:t>人，领导职数</w:t>
      </w:r>
      <w:r>
        <w:rPr>
          <w:rFonts w:hint="eastAsia" w:ascii="仿宋" w:hAnsi="仿宋" w:eastAsia="仿宋"/>
          <w:kern w:val="0"/>
          <w:szCs w:val="32"/>
          <w:lang w:val="en-US" w:eastAsia="zh-CN"/>
        </w:rPr>
        <w:t>13</w:t>
      </w:r>
      <w:r>
        <w:rPr>
          <w:rFonts w:hint="eastAsia" w:ascii="仿宋" w:hAnsi="仿宋" w:eastAsia="仿宋"/>
          <w:kern w:val="0"/>
          <w:szCs w:val="32"/>
        </w:rPr>
        <w:t>个。</w:t>
      </w:r>
      <w:bookmarkStart w:id="0" w:name="_GoBack"/>
      <w:bookmarkEnd w:id="0"/>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514.76万元，比 2025年预算数</w:t>
      </w:r>
      <w:r>
        <w:rPr>
          <w:rFonts w:hint="eastAsia" w:ascii="仿宋" w:hAnsi="仿宋" w:eastAsia="仿宋"/>
          <w:sz w:val="32"/>
          <w:szCs w:val="32"/>
          <w:lang w:val="en-US" w:eastAsia="zh-CN"/>
        </w:rPr>
        <w:t>758.42</w:t>
      </w:r>
      <w:r>
        <w:rPr>
          <w:rFonts w:hint="eastAsia" w:ascii="仿宋" w:hAnsi="仿宋" w:eastAsia="仿宋"/>
          <w:sz w:val="32"/>
          <w:szCs w:val="32"/>
        </w:rPr>
        <w:t>万元减</w:t>
      </w:r>
      <w:r>
        <w:rPr>
          <w:rFonts w:hint="eastAsia" w:ascii="仿宋" w:hAnsi="仿宋" w:eastAsia="仿宋"/>
          <w:sz w:val="32"/>
          <w:szCs w:val="32"/>
          <w:lang w:val="en-US" w:eastAsia="zh-CN"/>
        </w:rPr>
        <w:t>少243.66</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2026</w:t>
      </w:r>
      <w:r>
        <w:rPr>
          <w:rFonts w:hint="eastAsia" w:ascii="仿宋" w:hAnsi="仿宋" w:eastAsia="仿宋"/>
          <w:sz w:val="32"/>
          <w:szCs w:val="32"/>
          <w:lang w:eastAsia="zh-CN"/>
        </w:rPr>
        <w:t>年度</w:t>
      </w:r>
      <w:r>
        <w:rPr>
          <w:rFonts w:hint="eastAsia" w:ascii="仿宋" w:hAnsi="仿宋" w:eastAsia="仿宋"/>
          <w:color w:val="auto"/>
          <w:sz w:val="32"/>
          <w:szCs w:val="32"/>
          <w:highlight w:val="none"/>
          <w:lang w:eastAsia="zh-CN"/>
        </w:rPr>
        <w:t>项目支出</w:t>
      </w:r>
      <w:r>
        <w:rPr>
          <w:rFonts w:hint="eastAsia" w:ascii="仿宋" w:hAnsi="仿宋" w:eastAsia="仿宋"/>
          <w:sz w:val="32"/>
          <w:szCs w:val="32"/>
          <w:lang w:val="en-US" w:eastAsia="zh-CN"/>
        </w:rPr>
        <w:t>减少</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514.76</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514.76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514.76</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322.05</w:t>
      </w:r>
      <w:r>
        <w:rPr>
          <w:rFonts w:hint="eastAsia" w:ascii="仿宋" w:hAnsi="仿宋" w:eastAsia="仿宋"/>
          <w:sz w:val="32"/>
          <w:szCs w:val="32"/>
        </w:rPr>
        <w:t xml:space="preserve"> 万元，占</w:t>
      </w:r>
      <w:r>
        <w:rPr>
          <w:rFonts w:hint="eastAsia" w:ascii="仿宋" w:hAnsi="仿宋" w:eastAsia="仿宋"/>
          <w:sz w:val="32"/>
          <w:szCs w:val="32"/>
          <w:lang w:val="en-US" w:eastAsia="zh-CN"/>
        </w:rPr>
        <w:t>62.56</w:t>
      </w:r>
      <w:r>
        <w:rPr>
          <w:rFonts w:hint="eastAsia" w:ascii="仿宋" w:hAnsi="仿宋" w:eastAsia="仿宋"/>
          <w:sz w:val="32"/>
          <w:szCs w:val="32"/>
        </w:rPr>
        <w:t>%；项目支出</w:t>
      </w:r>
      <w:r>
        <w:rPr>
          <w:rFonts w:hint="eastAsia" w:ascii="仿宋" w:hAnsi="仿宋" w:eastAsia="仿宋"/>
          <w:sz w:val="32"/>
          <w:szCs w:val="32"/>
          <w:lang w:val="en-US" w:eastAsia="zh-CN"/>
        </w:rPr>
        <w:t>192.71</w:t>
      </w:r>
      <w:r>
        <w:rPr>
          <w:rFonts w:hint="eastAsia" w:ascii="仿宋" w:hAnsi="仿宋" w:eastAsia="仿宋"/>
          <w:sz w:val="32"/>
          <w:szCs w:val="32"/>
        </w:rPr>
        <w:t>万元，占</w:t>
      </w:r>
      <w:r>
        <w:rPr>
          <w:rFonts w:hint="eastAsia" w:ascii="仿宋" w:hAnsi="仿宋" w:eastAsia="仿宋"/>
          <w:sz w:val="32"/>
          <w:szCs w:val="32"/>
          <w:lang w:val="en-US" w:eastAsia="zh-CN"/>
        </w:rPr>
        <w:t>37.44</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514.76</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514.76</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514.76</w:t>
      </w:r>
      <w:r>
        <w:rPr>
          <w:rFonts w:hint="eastAsia" w:ascii="仿宋" w:hAnsi="仿宋" w:eastAsia="仿宋"/>
          <w:sz w:val="32"/>
          <w:szCs w:val="32"/>
        </w:rPr>
        <w:t>万元，支出包括：一般公共服务支出439.92万元，社会保障和就业支出35.76万元，</w:t>
      </w:r>
      <w:r>
        <w:rPr>
          <w:rFonts w:hint="eastAsia" w:ascii="仿宋" w:hAnsi="仿宋" w:eastAsia="仿宋"/>
          <w:sz w:val="32"/>
          <w:szCs w:val="32"/>
          <w:lang w:val="en-US" w:eastAsia="zh-CN"/>
        </w:rPr>
        <w:t>农林水</w:t>
      </w:r>
      <w:r>
        <w:rPr>
          <w:rFonts w:hint="eastAsia" w:ascii="仿宋" w:hAnsi="仿宋" w:eastAsia="仿宋"/>
          <w:sz w:val="32"/>
          <w:szCs w:val="32"/>
        </w:rPr>
        <w:t>支出</w:t>
      </w:r>
      <w:r>
        <w:rPr>
          <w:rFonts w:hint="eastAsia" w:ascii="仿宋" w:hAnsi="仿宋" w:eastAsia="仿宋"/>
          <w:sz w:val="32"/>
          <w:szCs w:val="32"/>
          <w:lang w:val="en-US" w:eastAsia="zh-CN"/>
        </w:rPr>
        <w:t>16</w:t>
      </w:r>
      <w:r>
        <w:rPr>
          <w:rFonts w:hint="eastAsia" w:ascii="仿宋" w:hAnsi="仿宋" w:eastAsia="仿宋"/>
          <w:sz w:val="32"/>
          <w:szCs w:val="32"/>
        </w:rPr>
        <w:t>万元，住房保障支出23.07万元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514.76</w:t>
      </w:r>
      <w:r>
        <w:rPr>
          <w:rFonts w:hint="eastAsia" w:ascii="仿宋" w:hAnsi="仿宋" w:eastAsia="仿宋"/>
          <w:sz w:val="32"/>
          <w:szCs w:val="32"/>
        </w:rPr>
        <w:t>万元，其中：基本支出</w:t>
      </w:r>
      <w:r>
        <w:rPr>
          <w:rFonts w:hint="eastAsia" w:ascii="仿宋" w:hAnsi="仿宋" w:eastAsia="仿宋"/>
          <w:sz w:val="32"/>
          <w:szCs w:val="32"/>
          <w:lang w:val="en-US" w:eastAsia="zh-CN"/>
        </w:rPr>
        <w:t>322.05</w:t>
      </w:r>
      <w:r>
        <w:rPr>
          <w:rFonts w:hint="eastAsia" w:ascii="仿宋" w:hAnsi="仿宋" w:eastAsia="仿宋"/>
          <w:sz w:val="32"/>
          <w:szCs w:val="32"/>
        </w:rPr>
        <w:t>万元，占</w:t>
      </w:r>
      <w:r>
        <w:rPr>
          <w:rFonts w:hint="eastAsia" w:ascii="仿宋" w:hAnsi="仿宋" w:eastAsia="仿宋"/>
          <w:sz w:val="32"/>
          <w:szCs w:val="32"/>
          <w:lang w:val="en-US" w:eastAsia="zh-CN"/>
        </w:rPr>
        <w:t>62.56</w:t>
      </w:r>
      <w:r>
        <w:rPr>
          <w:rFonts w:hint="eastAsia" w:ascii="仿宋" w:hAnsi="仿宋" w:eastAsia="仿宋"/>
          <w:sz w:val="32"/>
          <w:szCs w:val="32"/>
        </w:rPr>
        <w:t>%；项目支出</w:t>
      </w:r>
      <w:r>
        <w:rPr>
          <w:rFonts w:hint="eastAsia" w:ascii="仿宋" w:hAnsi="仿宋" w:eastAsia="仿宋"/>
          <w:sz w:val="32"/>
          <w:szCs w:val="32"/>
          <w:lang w:val="en-US" w:eastAsia="zh-CN"/>
        </w:rPr>
        <w:t>192.71</w:t>
      </w:r>
      <w:r>
        <w:rPr>
          <w:rFonts w:hint="eastAsia" w:ascii="仿宋" w:hAnsi="仿宋" w:eastAsia="仿宋"/>
          <w:sz w:val="32"/>
          <w:szCs w:val="32"/>
        </w:rPr>
        <w:t>万元，占</w:t>
      </w:r>
      <w:r>
        <w:rPr>
          <w:rFonts w:hint="eastAsia" w:ascii="仿宋" w:hAnsi="仿宋" w:eastAsia="仿宋"/>
          <w:sz w:val="32"/>
          <w:szCs w:val="32"/>
          <w:lang w:val="en-US" w:eastAsia="zh-CN"/>
        </w:rPr>
        <w:t>37.44</w:t>
      </w:r>
      <w:r>
        <w:rPr>
          <w:rFonts w:hint="eastAsia" w:ascii="仿宋" w:hAnsi="仿宋" w:eastAsia="仿宋"/>
          <w:sz w:val="32"/>
          <w:szCs w:val="32"/>
        </w:rPr>
        <w:t>%。基本支出中，人员经费263.28万元，占</w:t>
      </w:r>
      <w:r>
        <w:rPr>
          <w:rFonts w:hint="eastAsia" w:ascii="仿宋" w:hAnsi="仿宋" w:eastAsia="仿宋"/>
          <w:sz w:val="32"/>
          <w:szCs w:val="32"/>
          <w:lang w:val="en-US" w:eastAsia="zh-CN"/>
        </w:rPr>
        <w:t>81.75</w:t>
      </w:r>
      <w:r>
        <w:rPr>
          <w:rFonts w:hint="eastAsia" w:ascii="仿宋" w:hAnsi="仿宋" w:eastAsia="仿宋"/>
          <w:sz w:val="32"/>
          <w:szCs w:val="32"/>
        </w:rPr>
        <w:t>%；公用经费58.76万元，占</w:t>
      </w:r>
      <w:r>
        <w:rPr>
          <w:rFonts w:hint="eastAsia" w:ascii="仿宋" w:hAnsi="仿宋" w:eastAsia="仿宋"/>
          <w:sz w:val="32"/>
          <w:szCs w:val="32"/>
          <w:lang w:val="en-US" w:eastAsia="zh-CN"/>
        </w:rPr>
        <w:t>18.25</w:t>
      </w:r>
      <w:r>
        <w:rPr>
          <w:rFonts w:hint="eastAsia" w:ascii="仿宋" w:hAnsi="仿宋" w:eastAsia="仿宋"/>
          <w:sz w:val="32"/>
          <w:szCs w:val="32"/>
        </w:rPr>
        <w:t>%。</w:t>
      </w:r>
    </w:p>
    <w:p w14:paraId="4F1F3D8C">
      <w:pPr>
        <w:ind w:firstLine="640" w:firstLineChars="200"/>
        <w:rPr>
          <w:rFonts w:ascii="仿宋" w:hAnsi="仿宋" w:eastAsia="仿宋"/>
          <w:sz w:val="32"/>
          <w:szCs w:val="32"/>
        </w:rPr>
      </w:pPr>
      <w:r>
        <w:rPr>
          <w:rFonts w:hint="eastAsia" w:ascii="仿宋" w:hAnsi="仿宋" w:eastAsia="仿宋"/>
          <w:sz w:val="32"/>
          <w:szCs w:val="32"/>
        </w:rPr>
        <w:t>一般公共服务（类）支出439.92万元，占</w:t>
      </w:r>
      <w:r>
        <w:rPr>
          <w:rFonts w:hint="eastAsia" w:ascii="仿宋" w:hAnsi="仿宋" w:eastAsia="仿宋"/>
          <w:sz w:val="32"/>
          <w:szCs w:val="32"/>
          <w:lang w:val="en-US" w:eastAsia="zh-CN"/>
        </w:rPr>
        <w:t>85.46</w:t>
      </w:r>
      <w:r>
        <w:rPr>
          <w:rFonts w:hint="eastAsia" w:ascii="仿宋" w:hAnsi="仿宋" w:eastAsia="仿宋"/>
          <w:sz w:val="32"/>
          <w:szCs w:val="32"/>
        </w:rPr>
        <w:t>%，主要用于：</w:t>
      </w:r>
      <w:r>
        <w:rPr>
          <w:rFonts w:hint="eastAsia" w:ascii="仿宋" w:hAnsi="仿宋" w:eastAsia="仿宋"/>
          <w:sz w:val="32"/>
          <w:szCs w:val="32"/>
          <w:lang w:eastAsia="zh-CN"/>
        </w:rPr>
        <w:t>政府工作人员人员经费及公用经费</w:t>
      </w:r>
      <w:r>
        <w:rPr>
          <w:rFonts w:hint="eastAsia" w:ascii="仿宋" w:hAnsi="仿宋" w:eastAsia="仿宋"/>
          <w:sz w:val="32"/>
          <w:szCs w:val="32"/>
        </w:rPr>
        <w:t>。</w:t>
      </w:r>
    </w:p>
    <w:p w14:paraId="1449A405">
      <w:pPr>
        <w:ind w:firstLine="640" w:firstLineChars="200"/>
        <w:rPr>
          <w:rFonts w:ascii="仿宋" w:hAnsi="仿宋" w:eastAsia="仿宋"/>
          <w:sz w:val="32"/>
          <w:szCs w:val="32"/>
        </w:rPr>
      </w:pPr>
      <w:r>
        <w:rPr>
          <w:rFonts w:hint="eastAsia" w:ascii="仿宋" w:hAnsi="仿宋" w:eastAsia="仿宋"/>
          <w:sz w:val="32"/>
          <w:szCs w:val="32"/>
        </w:rPr>
        <w:t>社会保障和就业（类）支出35.76万元，占</w:t>
      </w:r>
      <w:r>
        <w:rPr>
          <w:rFonts w:hint="eastAsia" w:ascii="仿宋" w:hAnsi="仿宋" w:eastAsia="仿宋"/>
          <w:sz w:val="32"/>
          <w:szCs w:val="32"/>
          <w:lang w:val="en-US" w:eastAsia="zh-CN"/>
        </w:rPr>
        <w:t>6.95</w:t>
      </w:r>
      <w:r>
        <w:rPr>
          <w:rFonts w:hint="eastAsia" w:ascii="仿宋" w:hAnsi="仿宋" w:eastAsia="仿宋"/>
          <w:sz w:val="32"/>
          <w:szCs w:val="32"/>
        </w:rPr>
        <w:t>%，主要用于：</w:t>
      </w:r>
      <w:r>
        <w:rPr>
          <w:rFonts w:hint="eastAsia" w:ascii="仿宋" w:hAnsi="仿宋" w:eastAsia="仿宋"/>
          <w:sz w:val="32"/>
          <w:szCs w:val="32"/>
          <w:lang w:eastAsia="zh-CN"/>
        </w:rPr>
        <w:t>政府工作人员社会保障缴费</w:t>
      </w:r>
      <w:r>
        <w:rPr>
          <w:rFonts w:hint="eastAsia" w:ascii="仿宋" w:hAnsi="仿宋" w:eastAsia="仿宋"/>
          <w:sz w:val="32"/>
          <w:szCs w:val="32"/>
        </w:rPr>
        <w:t>。</w:t>
      </w:r>
    </w:p>
    <w:p w14:paraId="4F710F5C">
      <w:pPr>
        <w:ind w:firstLine="640" w:firstLineChars="200"/>
        <w:rPr>
          <w:rFonts w:ascii="仿宋" w:hAnsi="仿宋" w:eastAsia="仿宋"/>
          <w:sz w:val="32"/>
          <w:szCs w:val="32"/>
        </w:rPr>
      </w:pPr>
      <w:r>
        <w:rPr>
          <w:rFonts w:hint="eastAsia" w:ascii="仿宋" w:hAnsi="仿宋" w:eastAsia="仿宋"/>
          <w:sz w:val="32"/>
          <w:szCs w:val="32"/>
        </w:rPr>
        <w:t>农林水（类）支出</w:t>
      </w:r>
      <w:r>
        <w:rPr>
          <w:rFonts w:hint="eastAsia" w:ascii="仿宋" w:hAnsi="仿宋" w:eastAsia="仿宋"/>
          <w:sz w:val="32"/>
          <w:szCs w:val="32"/>
          <w:lang w:val="en-US" w:eastAsia="zh-CN"/>
        </w:rPr>
        <w:t>16</w:t>
      </w:r>
      <w:r>
        <w:rPr>
          <w:rFonts w:hint="eastAsia" w:ascii="仿宋" w:hAnsi="仿宋" w:eastAsia="仿宋"/>
          <w:sz w:val="32"/>
          <w:szCs w:val="32"/>
        </w:rPr>
        <w:t>万元，占</w:t>
      </w:r>
      <w:r>
        <w:rPr>
          <w:rFonts w:hint="eastAsia" w:ascii="仿宋" w:hAnsi="仿宋" w:eastAsia="仿宋"/>
          <w:sz w:val="32"/>
          <w:szCs w:val="32"/>
          <w:lang w:val="en-US" w:eastAsia="zh-CN"/>
        </w:rPr>
        <w:t>3.11</w:t>
      </w:r>
      <w:r>
        <w:rPr>
          <w:rFonts w:hint="eastAsia" w:ascii="仿宋" w:hAnsi="仿宋" w:eastAsia="仿宋"/>
          <w:sz w:val="32"/>
          <w:szCs w:val="32"/>
        </w:rPr>
        <w:t>%，主要用于：村民委员会和村党支部工作</w:t>
      </w:r>
      <w:r>
        <w:rPr>
          <w:rFonts w:hint="eastAsia" w:ascii="仿宋" w:hAnsi="仿宋" w:eastAsia="仿宋"/>
          <w:sz w:val="32"/>
          <w:szCs w:val="32"/>
          <w:lang w:eastAsia="zh-CN"/>
        </w:rPr>
        <w:t>人员经费及办公经费，</w:t>
      </w:r>
      <w:r>
        <w:rPr>
          <w:rFonts w:hint="eastAsia" w:ascii="仿宋" w:hAnsi="仿宋" w:eastAsia="仿宋"/>
          <w:sz w:val="32"/>
          <w:szCs w:val="32"/>
        </w:rPr>
        <w:t>保障村民委员会和村党支部工作正常开展。</w:t>
      </w:r>
    </w:p>
    <w:p w14:paraId="6BAD9EC3">
      <w:pPr>
        <w:ind w:firstLine="640" w:firstLineChars="200"/>
        <w:rPr>
          <w:rFonts w:ascii="仿宋" w:hAnsi="仿宋" w:eastAsia="仿宋"/>
          <w:sz w:val="32"/>
          <w:szCs w:val="32"/>
        </w:rPr>
      </w:pPr>
      <w:r>
        <w:rPr>
          <w:rFonts w:hint="eastAsia" w:ascii="仿宋" w:hAnsi="仿宋" w:eastAsia="仿宋"/>
          <w:sz w:val="32"/>
          <w:szCs w:val="32"/>
        </w:rPr>
        <w:t>住房保障（类）支出23.07万元，占</w:t>
      </w:r>
      <w:r>
        <w:rPr>
          <w:rFonts w:hint="eastAsia" w:ascii="仿宋" w:hAnsi="仿宋" w:eastAsia="仿宋"/>
          <w:sz w:val="32"/>
          <w:szCs w:val="32"/>
          <w:lang w:val="en-US" w:eastAsia="zh-CN"/>
        </w:rPr>
        <w:t>4.48</w:t>
      </w:r>
      <w:r>
        <w:rPr>
          <w:rFonts w:hint="eastAsia" w:ascii="仿宋" w:hAnsi="仿宋" w:eastAsia="仿宋"/>
          <w:sz w:val="32"/>
          <w:szCs w:val="32"/>
        </w:rPr>
        <w:t>%，主要用于：</w:t>
      </w:r>
      <w:r>
        <w:rPr>
          <w:rFonts w:hint="eastAsia" w:ascii="仿宋" w:hAnsi="仿宋" w:eastAsia="仿宋"/>
          <w:sz w:val="32"/>
          <w:szCs w:val="32"/>
          <w:lang w:eastAsia="zh-CN"/>
        </w:rPr>
        <w:t>政府工作人员住房公积金缴费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322.05</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263.28</w:t>
      </w:r>
      <w:r>
        <w:rPr>
          <w:rFonts w:hint="eastAsia" w:ascii="仿宋" w:hAnsi="仿宋" w:eastAsia="仿宋"/>
          <w:sz w:val="32"/>
          <w:szCs w:val="32"/>
        </w:rPr>
        <w:t>万元，主要包括：基本工资、津贴补贴、奖金、</w:t>
      </w:r>
      <w:r>
        <w:rPr>
          <w:rFonts w:hint="eastAsia" w:ascii="仿宋" w:hAnsi="仿宋" w:eastAsia="仿宋"/>
          <w:sz w:val="32"/>
          <w:szCs w:val="32"/>
          <w:lang w:eastAsia="zh-CN"/>
        </w:rPr>
        <w:t>伙食补助费、</w:t>
      </w:r>
      <w:r>
        <w:rPr>
          <w:rFonts w:hint="eastAsia" w:ascii="仿宋" w:hAnsi="仿宋" w:eastAsia="仿宋"/>
          <w:sz w:val="32"/>
          <w:szCs w:val="32"/>
        </w:rPr>
        <w:t>机关事业单位基本养老保险缴费、职工基本医疗保险缴费、其他社会保障缴费、住房公积金、生活补助；</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公用经费58.76万元，主要包括：办公费、印刷费、水费、电费、邮电费、取暖费、差旅费、公务接待费、工会经费、公务用车运行维护费</w:t>
      </w:r>
      <w:r>
        <w:rPr>
          <w:rFonts w:hint="eastAsia" w:ascii="仿宋" w:hAnsi="仿宋" w:eastAsia="仿宋"/>
          <w:sz w:val="32"/>
          <w:szCs w:val="32"/>
          <w:lang w:eastAsia="zh-CN"/>
        </w:rPr>
        <w:t>、其他交通费用</w:t>
      </w:r>
      <w:r>
        <w:rPr>
          <w:rFonts w:hint="eastAsia" w:ascii="仿宋" w:hAnsi="仿宋" w:eastAsia="仿宋"/>
          <w:sz w:val="32"/>
          <w:szCs w:val="32"/>
        </w:rPr>
        <w:t>等。</w:t>
      </w:r>
    </w:p>
    <w:p w14:paraId="2DC8009D">
      <w:pPr>
        <w:pStyle w:val="9"/>
        <w:ind w:firstLine="627" w:firstLineChars="196"/>
        <w:rPr>
          <w:rFonts w:ascii="仿宋" w:hAnsi="仿宋" w:eastAsia="仿宋"/>
          <w:kern w:val="0"/>
          <w:sz w:val="32"/>
          <w:szCs w:val="32"/>
        </w:rPr>
      </w:pP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6.77</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0.2</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1.77</w:t>
      </w:r>
      <w:r>
        <w:rPr>
          <w:rFonts w:hint="eastAsia" w:ascii="仿宋" w:hAnsi="仿宋" w:eastAsia="仿宋"/>
          <w:kern w:val="0"/>
          <w:sz w:val="32"/>
          <w:szCs w:val="32"/>
        </w:rPr>
        <w:t xml:space="preserve"> 万元，比 2025年预算数减少</w:t>
      </w:r>
      <w:r>
        <w:rPr>
          <w:rFonts w:hint="eastAsia" w:ascii="仿宋" w:hAnsi="仿宋" w:eastAsia="仿宋"/>
          <w:kern w:val="0"/>
          <w:sz w:val="32"/>
          <w:szCs w:val="32"/>
          <w:lang w:val="en-US" w:eastAsia="zh-CN"/>
        </w:rPr>
        <w:t>0.2</w:t>
      </w:r>
      <w:r>
        <w:rPr>
          <w:rFonts w:hint="eastAsia" w:ascii="仿宋" w:hAnsi="仿宋" w:eastAsia="仿宋"/>
          <w:kern w:val="0"/>
          <w:sz w:val="32"/>
          <w:szCs w:val="32"/>
        </w:rPr>
        <w:t xml:space="preserve"> 万元，主要原因是</w:t>
      </w:r>
      <w:r>
        <w:rPr>
          <w:rFonts w:hint="eastAsia" w:ascii="仿宋_GB2312" w:eastAsia="仿宋_GB2312"/>
          <w:sz w:val="32"/>
          <w:szCs w:val="32"/>
        </w:rPr>
        <w:t>按照政府统一要求，对三公经费进行了压减</w:t>
      </w:r>
      <w:r>
        <w:rPr>
          <w:rFonts w:hint="eastAsia" w:ascii="仿宋" w:hAnsi="仿宋" w:eastAsia="仿宋"/>
          <w:kern w:val="0"/>
          <w:sz w:val="32"/>
          <w:szCs w:val="32"/>
        </w:rPr>
        <w:t>。</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万元，与 </w:t>
      </w:r>
      <w:r>
        <w:rPr>
          <w:rFonts w:hint="eastAsia" w:ascii="仿宋" w:hAnsi="仿宋" w:eastAsia="仿宋"/>
          <w:kern w:val="0"/>
          <w:sz w:val="32"/>
          <w:szCs w:val="32"/>
          <w:lang w:val="en-US" w:eastAsia="zh-CN"/>
        </w:rPr>
        <w:t>2025</w:t>
      </w:r>
      <w:r>
        <w:rPr>
          <w:rFonts w:hint="eastAsia" w:ascii="仿宋" w:hAnsi="仿宋" w:eastAsia="仿宋"/>
          <w:kern w:val="0"/>
          <w:sz w:val="32"/>
          <w:szCs w:val="32"/>
        </w:rPr>
        <w:t>年预算数相同。其中，公务用车运行维护费</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万元，与 </w:t>
      </w:r>
      <w:r>
        <w:rPr>
          <w:rFonts w:hint="eastAsia" w:ascii="仿宋" w:hAnsi="仿宋" w:eastAsia="仿宋"/>
          <w:kern w:val="0"/>
          <w:sz w:val="32"/>
          <w:szCs w:val="32"/>
          <w:lang w:val="en-US" w:eastAsia="zh-CN"/>
        </w:rPr>
        <w:t>2025</w:t>
      </w:r>
      <w:r>
        <w:rPr>
          <w:rFonts w:hint="eastAsia" w:ascii="仿宋" w:hAnsi="仿宋" w:eastAsia="仿宋"/>
          <w:kern w:val="0"/>
          <w:sz w:val="32"/>
          <w:szCs w:val="32"/>
        </w:rPr>
        <w:t>年预算数相同，主要原因是</w:t>
      </w:r>
      <w:r>
        <w:rPr>
          <w:rFonts w:hint="eastAsia" w:ascii="仿宋" w:hAnsi="仿宋" w:eastAsia="仿宋"/>
          <w:kern w:val="0"/>
          <w:sz w:val="32"/>
          <w:szCs w:val="32"/>
          <w:lang w:val="en-US" w:eastAsia="zh-CN"/>
        </w:rPr>
        <w:t>按财政要求核算</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万元，与 </w:t>
      </w:r>
      <w:r>
        <w:rPr>
          <w:rFonts w:hint="eastAsia" w:ascii="仿宋" w:hAnsi="仿宋" w:eastAsia="仿宋"/>
          <w:kern w:val="0"/>
          <w:sz w:val="32"/>
          <w:szCs w:val="32"/>
          <w:lang w:val="en-US" w:eastAsia="zh-CN"/>
        </w:rPr>
        <w:t>2025</w:t>
      </w:r>
      <w:r>
        <w:rPr>
          <w:rFonts w:hint="eastAsia" w:ascii="仿宋" w:hAnsi="仿宋" w:eastAsia="仿宋"/>
          <w:kern w:val="0"/>
          <w:sz w:val="32"/>
          <w:szCs w:val="32"/>
        </w:rPr>
        <w:t>年预算数相同。</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39.26</w:t>
      </w:r>
      <w:r>
        <w:rPr>
          <w:rFonts w:hint="eastAsia" w:ascii="仿宋" w:hAnsi="仿宋" w:eastAsia="仿宋"/>
          <w:sz w:val="32"/>
          <w:szCs w:val="32"/>
        </w:rPr>
        <w:t>万元，比 2025年预算增加</w:t>
      </w:r>
      <w:r>
        <w:rPr>
          <w:rFonts w:hint="eastAsia" w:ascii="仿宋" w:hAnsi="仿宋" w:eastAsia="仿宋"/>
          <w:sz w:val="32"/>
          <w:szCs w:val="32"/>
          <w:lang w:val="en-US" w:eastAsia="zh-CN"/>
        </w:rPr>
        <w:t>1.01</w:t>
      </w:r>
      <w:r>
        <w:rPr>
          <w:rFonts w:hint="eastAsia" w:ascii="仿宋" w:hAnsi="仿宋" w:eastAsia="仿宋"/>
          <w:sz w:val="32"/>
          <w:szCs w:val="32"/>
        </w:rPr>
        <w:t xml:space="preserve"> 万元，增长</w:t>
      </w:r>
      <w:r>
        <w:rPr>
          <w:rFonts w:hint="eastAsia" w:ascii="仿宋" w:hAnsi="仿宋" w:eastAsia="仿宋"/>
          <w:sz w:val="32"/>
          <w:szCs w:val="32"/>
          <w:lang w:val="en-US" w:eastAsia="zh-CN"/>
        </w:rPr>
        <w:t>2.64</w:t>
      </w:r>
      <w:r>
        <w:rPr>
          <w:rFonts w:hint="eastAsia" w:ascii="仿宋" w:hAnsi="仿宋" w:eastAsia="仿宋"/>
          <w:sz w:val="32"/>
          <w:szCs w:val="32"/>
        </w:rPr>
        <w:t>%，主要原因是</w:t>
      </w:r>
      <w:r>
        <w:rPr>
          <w:rFonts w:hint="eastAsia" w:ascii="仿宋" w:hAnsi="仿宋" w:eastAsia="仿宋"/>
          <w:sz w:val="32"/>
          <w:szCs w:val="32"/>
          <w:lang w:val="en-US" w:eastAsia="zh-CN"/>
        </w:rPr>
        <w:t>按年初财政预算核算</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3</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1</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2</w:t>
      </w:r>
      <w:r>
        <w:rPr>
          <w:rFonts w:hint="eastAsia" w:ascii="仿宋" w:hAnsi="仿宋" w:eastAsia="仿宋"/>
          <w:sz w:val="32"/>
          <w:szCs w:val="32"/>
        </w:rPr>
        <w:t xml:space="preserve"> 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7</w:t>
      </w:r>
      <w:r>
        <w:rPr>
          <w:rFonts w:hint="eastAsia" w:ascii="仿宋" w:hAnsi="仿宋" w:eastAsia="仿宋"/>
          <w:sz w:val="32"/>
          <w:szCs w:val="32"/>
        </w:rPr>
        <w:t xml:space="preserve"> 个项目支出的绩效目标和指标向社会公开，涉及金额</w:t>
      </w:r>
      <w:r>
        <w:rPr>
          <w:rFonts w:hint="eastAsia" w:ascii="仿宋" w:hAnsi="仿宋" w:eastAsia="仿宋"/>
          <w:sz w:val="32"/>
          <w:szCs w:val="32"/>
          <w:lang w:val="en-US" w:eastAsia="zh-CN"/>
        </w:rPr>
        <w:t>192.71</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15C5E"/>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930A9D"/>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136314"/>
    <w:rsid w:val="49B81F53"/>
    <w:rsid w:val="4AAC7860"/>
    <w:rsid w:val="4CDB40F9"/>
    <w:rsid w:val="4D0265B8"/>
    <w:rsid w:val="4D8021B9"/>
    <w:rsid w:val="4DFF6777"/>
    <w:rsid w:val="4E4941BA"/>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32A1297"/>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397563"/>
    <w:rsid w:val="73D62900"/>
    <w:rsid w:val="73FA7C77"/>
    <w:rsid w:val="744F0BEE"/>
    <w:rsid w:val="746E51AC"/>
    <w:rsid w:val="74A55A8E"/>
    <w:rsid w:val="7539654A"/>
    <w:rsid w:val="75836739"/>
    <w:rsid w:val="76C753DE"/>
    <w:rsid w:val="76C775D8"/>
    <w:rsid w:val="77FC6956"/>
    <w:rsid w:val="7A64282A"/>
    <w:rsid w:val="7A8D6ADA"/>
    <w:rsid w:val="7AE2097E"/>
    <w:rsid w:val="7BF5023D"/>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2517</Words>
  <Characters>2762</Characters>
  <Lines>21</Lines>
  <Paragraphs>6</Paragraphs>
  <TotalTime>8</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彤潼</cp:lastModifiedBy>
  <dcterms:modified xsi:type="dcterms:W3CDTF">2026-03-24T06:51:55Z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eyJoZGlkIjoiMDBjNmZjOTNiMWYzNTRmNmJjYjA2OWU5YTY2MmVjYTQiLCJ1c2VySWQiOiI0Mzk2NDAxOTAifQ==</vt:lpwstr>
  </property>
</Properties>
</file>