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6F0A1BA2">
      <w:pPr>
        <w:jc w:val="center"/>
        <w:rPr>
          <w:rFonts w:hint="eastAsia" w:ascii="黑体" w:hAnsi="黑体" w:eastAsia="黑体"/>
          <w:sz w:val="52"/>
          <w:szCs w:val="52"/>
          <w:highlight w:val="yellow"/>
          <w:lang w:val="en-US" w:eastAsia="zh-CN"/>
        </w:rPr>
      </w:pPr>
      <w:r>
        <w:rPr>
          <w:rFonts w:hint="eastAsia" w:ascii="黑体" w:hAnsi="黑体" w:eastAsia="黑体"/>
          <w:sz w:val="52"/>
          <w:szCs w:val="52"/>
          <w:highlight w:val="yellow"/>
          <w:lang w:val="en-US" w:eastAsia="zh-CN"/>
        </w:rPr>
        <w:t>永吉县城市管理行政执法局</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rPr>
        <w:t>永吉县城市管理行政执法局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205D62F6">
      <w:pPr>
        <w:numPr>
          <w:ilvl w:val="0"/>
          <w:numId w:val="3"/>
        </w:numPr>
        <w:rPr>
          <w:rFonts w:hint="eastAsia" w:ascii="仿宋" w:hAnsi="仿宋" w:eastAsia="仿宋"/>
          <w:sz w:val="32"/>
          <w:szCs w:val="32"/>
        </w:rPr>
      </w:pPr>
      <w:r>
        <w:rPr>
          <w:rFonts w:hint="eastAsia" w:ascii="仿宋" w:hAnsi="仿宋" w:eastAsia="仿宋"/>
          <w:sz w:val="32"/>
          <w:szCs w:val="32"/>
        </w:rPr>
        <w:t xml:space="preserve">  主要职</w:t>
      </w:r>
      <w:r>
        <w:rPr>
          <w:rFonts w:hint="eastAsia" w:ascii="仿宋" w:hAnsi="仿宋" w:eastAsia="仿宋"/>
          <w:sz w:val="32"/>
          <w:szCs w:val="32"/>
          <w:lang w:val="en-US" w:eastAsia="zh-CN"/>
        </w:rPr>
        <w:t>能</w:t>
      </w:r>
    </w:p>
    <w:p w14:paraId="2A5C2898">
      <w:pPr>
        <w:numPr>
          <w:ilvl w:val="0"/>
          <w:numId w:val="0"/>
        </w:numPr>
        <w:rPr>
          <w:rFonts w:hint="eastAsia" w:ascii="仿宋" w:hAnsi="仿宋" w:eastAsia="仿宋"/>
          <w:sz w:val="32"/>
          <w:szCs w:val="32"/>
          <w:lang w:val="en-US" w:eastAsia="zh-CN"/>
        </w:rPr>
      </w:pPr>
      <w:r>
        <w:rPr>
          <w:rFonts w:hint="eastAsia" w:ascii="仿宋" w:hAnsi="仿宋" w:eastAsia="仿宋"/>
          <w:sz w:val="32"/>
          <w:szCs w:val="32"/>
          <w:lang w:val="en-US" w:eastAsia="zh-CN"/>
        </w:rPr>
        <w:t>单位名称：永吉县城市管理行政执法局</w:t>
      </w:r>
    </w:p>
    <w:p w14:paraId="580CADC3">
      <w:pPr>
        <w:numPr>
          <w:ilvl w:val="0"/>
          <w:numId w:val="0"/>
        </w:numPr>
        <w:rPr>
          <w:rFonts w:hint="default" w:ascii="仿宋" w:hAnsi="仿宋" w:eastAsia="仿宋"/>
          <w:sz w:val="32"/>
          <w:szCs w:val="32"/>
          <w:lang w:val="en-US" w:eastAsia="zh-CN"/>
        </w:rPr>
      </w:pPr>
      <w:r>
        <w:rPr>
          <w:rFonts w:hint="eastAsia" w:ascii="仿宋" w:hAnsi="仿宋" w:eastAsia="仿宋"/>
          <w:sz w:val="32"/>
          <w:szCs w:val="32"/>
          <w:lang w:val="en-US" w:eastAsia="zh-CN"/>
        </w:rPr>
        <w:t>单位性质：机关</w:t>
      </w:r>
    </w:p>
    <w:p w14:paraId="3E18DF6D">
      <w:pPr>
        <w:numPr>
          <w:ilvl w:val="0"/>
          <w:numId w:val="0"/>
        </w:numPr>
        <w:rPr>
          <w:rFonts w:hint="eastAsia" w:ascii="仿宋" w:hAnsi="仿宋" w:eastAsia="仿宋"/>
          <w:sz w:val="32"/>
          <w:szCs w:val="32"/>
        </w:rPr>
      </w:pPr>
      <w:r>
        <w:rPr>
          <w:rFonts w:hint="eastAsia" w:ascii="仿宋" w:hAnsi="仿宋" w:eastAsia="仿宋"/>
          <w:sz w:val="32"/>
          <w:szCs w:val="32"/>
          <w:lang w:val="en-US" w:eastAsia="zh-CN"/>
        </w:rPr>
        <w:t>主要职能和业务：</w:t>
      </w:r>
      <w:r>
        <w:rPr>
          <w:rFonts w:hint="eastAsia" w:ascii="仿宋" w:hAnsi="仿宋" w:eastAsia="仿宋"/>
          <w:sz w:val="32"/>
          <w:szCs w:val="32"/>
        </w:rPr>
        <w:t>负责县城口前镇、永吉经济开发区、市容环境卫生、交通、交易秩序等综合治理。</w:t>
      </w:r>
    </w:p>
    <w:p w14:paraId="1DF18F52">
      <w:pPr>
        <w:numPr>
          <w:ilvl w:val="0"/>
          <w:numId w:val="3"/>
        </w:numPr>
        <w:ind w:left="0" w:leftChars="0" w:firstLine="0" w:firstLineChars="0"/>
        <w:rPr>
          <w:rFonts w:hint="eastAsia" w:ascii="仿宋" w:hAnsi="仿宋" w:eastAsia="仿宋"/>
          <w:sz w:val="32"/>
          <w:szCs w:val="32"/>
          <w:lang w:val="en-US" w:eastAsia="zh-CN"/>
        </w:rPr>
      </w:pPr>
      <w:r>
        <w:rPr>
          <w:rFonts w:hint="eastAsia" w:ascii="仿宋" w:hAnsi="仿宋" w:eastAsia="仿宋"/>
          <w:sz w:val="32"/>
          <w:szCs w:val="32"/>
          <w:lang w:val="en-US" w:eastAsia="zh-CN"/>
        </w:rPr>
        <w:t>机构设置</w:t>
      </w:r>
    </w:p>
    <w:p w14:paraId="1237BD1E">
      <w:pPr>
        <w:numPr>
          <w:ilvl w:val="0"/>
          <w:numId w:val="0"/>
        </w:numPr>
        <w:ind w:leftChars="0" w:firstLine="640" w:firstLineChars="200"/>
        <w:rPr>
          <w:rFonts w:hint="eastAsia" w:ascii="仿宋" w:hAnsi="仿宋" w:eastAsia="仿宋"/>
          <w:sz w:val="32"/>
          <w:szCs w:val="32"/>
        </w:rPr>
      </w:pPr>
      <w:r>
        <w:rPr>
          <w:rFonts w:hint="eastAsia" w:ascii="仿宋" w:hAnsi="仿宋" w:eastAsia="仿宋"/>
          <w:sz w:val="32"/>
          <w:szCs w:val="32"/>
        </w:rPr>
        <w:t>本部门内设机构</w:t>
      </w:r>
      <w:r>
        <w:rPr>
          <w:rFonts w:hint="eastAsia" w:ascii="仿宋" w:hAnsi="仿宋" w:eastAsia="仿宋"/>
          <w:sz w:val="32"/>
          <w:szCs w:val="32"/>
          <w:lang w:val="en-US" w:eastAsia="zh-CN"/>
        </w:rPr>
        <w:t>包括：</w:t>
      </w:r>
      <w:r>
        <w:rPr>
          <w:rFonts w:hint="eastAsia" w:ascii="仿宋" w:hAnsi="仿宋" w:eastAsia="仿宋"/>
          <w:sz w:val="32"/>
          <w:szCs w:val="32"/>
        </w:rPr>
        <w:t>9个，其中包括5个内设科室分别是：综合科、法制督察科、财务科、市容管理科、渣土管理办公室；包括4个执法中队分别是：口前镇城南中队、口前镇城北中队、永吉经济开发区中队、口前镇吉桦路中队。</w:t>
      </w:r>
    </w:p>
    <w:p w14:paraId="180C139E">
      <w:pPr>
        <w:numPr>
          <w:ilvl w:val="0"/>
          <w:numId w:val="0"/>
        </w:numPr>
        <w:ind w:leftChars="0"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人员情况：</w:t>
      </w: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年共有在职职工</w:t>
      </w:r>
      <w:r>
        <w:rPr>
          <w:rFonts w:hint="eastAsia" w:ascii="仿宋" w:hAnsi="仿宋" w:eastAsia="仿宋"/>
          <w:sz w:val="32"/>
          <w:szCs w:val="32"/>
          <w:lang w:val="en-US" w:eastAsia="zh-CN"/>
        </w:rPr>
        <w:t>28</w:t>
      </w:r>
      <w:r>
        <w:rPr>
          <w:rFonts w:hint="eastAsia" w:ascii="仿宋" w:hAnsi="仿宋" w:eastAsia="仿宋"/>
          <w:sz w:val="32"/>
          <w:szCs w:val="32"/>
        </w:rPr>
        <w:t>人，</w:t>
      </w:r>
      <w:r>
        <w:rPr>
          <w:rFonts w:hint="eastAsia" w:ascii="仿宋" w:hAnsi="仿宋" w:eastAsia="仿宋"/>
          <w:sz w:val="32"/>
          <w:szCs w:val="32"/>
          <w:lang w:val="en-US" w:eastAsia="zh-CN"/>
        </w:rPr>
        <w:t>编制40人，领导职数5人，</w:t>
      </w:r>
      <w:r>
        <w:rPr>
          <w:rFonts w:hint="eastAsia" w:ascii="仿宋" w:hAnsi="仿宋" w:eastAsia="仿宋"/>
          <w:sz w:val="32"/>
          <w:szCs w:val="32"/>
        </w:rPr>
        <w:t>协管人员50人，落聘人员</w:t>
      </w:r>
      <w:r>
        <w:rPr>
          <w:rFonts w:hint="eastAsia" w:ascii="仿宋" w:hAnsi="仿宋" w:eastAsia="仿宋"/>
          <w:sz w:val="32"/>
          <w:szCs w:val="32"/>
          <w:lang w:val="en-US" w:eastAsia="zh-CN"/>
        </w:rPr>
        <w:t>1</w:t>
      </w:r>
      <w:r>
        <w:rPr>
          <w:rFonts w:hint="eastAsia" w:ascii="仿宋" w:hAnsi="仿宋" w:eastAsia="仿宋"/>
          <w:sz w:val="32"/>
          <w:szCs w:val="32"/>
        </w:rPr>
        <w:t>名</w:t>
      </w:r>
      <w:r>
        <w:rPr>
          <w:rFonts w:hint="eastAsia" w:ascii="仿宋" w:hAnsi="仿宋" w:eastAsia="仿宋"/>
          <w:sz w:val="32"/>
          <w:szCs w:val="32"/>
          <w:lang w:val="en-US" w:eastAsia="zh-CN"/>
        </w:rPr>
        <w:t>。</w:t>
      </w:r>
    </w:p>
    <w:p w14:paraId="30AB24E9">
      <w:pPr>
        <w:jc w:val="left"/>
        <w:rPr>
          <w:rFonts w:ascii="仿宋" w:hAnsi="仿宋" w:eastAsia="仿宋"/>
          <w:sz w:val="32"/>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653D2C6B">
      <w:pPr>
        <w:ind w:firstLine="1920" w:firstLineChars="6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658</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606</w:t>
      </w:r>
      <w:r>
        <w:rPr>
          <w:rFonts w:hint="eastAsia" w:ascii="仿宋" w:hAnsi="仿宋" w:eastAsia="仿宋"/>
          <w:sz w:val="32"/>
          <w:szCs w:val="32"/>
        </w:rPr>
        <w:t xml:space="preserve">万元增减 </w:t>
      </w:r>
      <w:r>
        <w:rPr>
          <w:rFonts w:hint="eastAsia" w:ascii="仿宋" w:hAnsi="仿宋" w:eastAsia="仿宋"/>
          <w:sz w:val="32"/>
          <w:szCs w:val="32"/>
          <w:lang w:val="en-US" w:eastAsia="zh-CN"/>
        </w:rPr>
        <w:t>52</w:t>
      </w:r>
      <w:r>
        <w:rPr>
          <w:rFonts w:hint="eastAsia" w:ascii="仿宋" w:hAnsi="仿宋" w:eastAsia="仿宋"/>
          <w:sz w:val="32"/>
          <w:szCs w:val="32"/>
        </w:rPr>
        <w:t>万元，主要原因：</w:t>
      </w:r>
      <w:r>
        <w:rPr>
          <w:rFonts w:hint="eastAsia" w:ascii="仿宋" w:hAnsi="仿宋" w:eastAsia="仿宋"/>
          <w:sz w:val="32"/>
          <w:szCs w:val="32"/>
          <w:lang w:val="en-US" w:eastAsia="zh-CN"/>
        </w:rPr>
        <w:t>保险缴费基数增加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658</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658</w:t>
      </w:r>
      <w:r>
        <w:rPr>
          <w:rFonts w:hint="eastAsia" w:ascii="仿宋" w:hAnsi="仿宋" w:eastAsia="仿宋"/>
          <w:sz w:val="32"/>
          <w:szCs w:val="32"/>
        </w:rPr>
        <w:t xml:space="preserve"> 万元，占</w:t>
      </w:r>
      <w:r>
        <w:rPr>
          <w:rFonts w:hint="eastAsia" w:ascii="仿宋" w:hAnsi="仿宋" w:eastAsia="仿宋"/>
          <w:sz w:val="32"/>
          <w:szCs w:val="32"/>
          <w:lang w:val="en-US" w:eastAsia="zh-CN"/>
        </w:rPr>
        <w:t>1</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658</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418</w:t>
      </w:r>
      <w:r>
        <w:rPr>
          <w:rFonts w:hint="eastAsia" w:ascii="仿宋" w:hAnsi="仿宋" w:eastAsia="仿宋"/>
          <w:sz w:val="32"/>
          <w:szCs w:val="32"/>
        </w:rPr>
        <w:t xml:space="preserve"> 万元，占</w:t>
      </w:r>
      <w:r>
        <w:rPr>
          <w:rFonts w:hint="eastAsia" w:ascii="仿宋" w:hAnsi="仿宋" w:eastAsia="仿宋"/>
          <w:sz w:val="32"/>
          <w:szCs w:val="32"/>
          <w:lang w:val="en-US" w:eastAsia="zh-CN"/>
        </w:rPr>
        <w:t>0.63</w:t>
      </w:r>
      <w:r>
        <w:rPr>
          <w:rFonts w:hint="eastAsia" w:ascii="仿宋" w:hAnsi="仿宋" w:eastAsia="仿宋"/>
          <w:sz w:val="32"/>
          <w:szCs w:val="32"/>
        </w:rPr>
        <w:t xml:space="preserve">%；项目支出 </w:t>
      </w:r>
      <w:r>
        <w:rPr>
          <w:rFonts w:hint="eastAsia" w:ascii="仿宋" w:hAnsi="仿宋" w:eastAsia="仿宋"/>
          <w:sz w:val="32"/>
          <w:szCs w:val="32"/>
          <w:lang w:val="en-US" w:eastAsia="zh-CN"/>
        </w:rPr>
        <w:t>240</w:t>
      </w:r>
      <w:r>
        <w:rPr>
          <w:rFonts w:hint="eastAsia" w:ascii="仿宋" w:hAnsi="仿宋" w:eastAsia="仿宋"/>
          <w:sz w:val="32"/>
          <w:szCs w:val="32"/>
        </w:rPr>
        <w:t xml:space="preserve"> 万元，占</w:t>
      </w:r>
      <w:r>
        <w:rPr>
          <w:rFonts w:hint="eastAsia" w:ascii="仿宋" w:hAnsi="仿宋" w:eastAsia="仿宋"/>
          <w:sz w:val="32"/>
          <w:szCs w:val="32"/>
          <w:lang w:val="en-US" w:eastAsia="zh-CN"/>
        </w:rPr>
        <w:t>0.36</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658</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658</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658</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588</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40</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30</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658</w:t>
      </w:r>
      <w:r>
        <w:rPr>
          <w:rFonts w:hint="eastAsia" w:ascii="仿宋" w:hAnsi="仿宋" w:eastAsia="仿宋"/>
          <w:sz w:val="32"/>
          <w:szCs w:val="32"/>
        </w:rPr>
        <w:t>万元，其中：基本支出</w:t>
      </w:r>
      <w:r>
        <w:rPr>
          <w:rFonts w:hint="eastAsia" w:ascii="仿宋" w:hAnsi="仿宋" w:eastAsia="仿宋"/>
          <w:sz w:val="32"/>
          <w:szCs w:val="32"/>
          <w:lang w:val="en-US" w:eastAsia="zh-CN"/>
        </w:rPr>
        <w:t>418</w:t>
      </w:r>
      <w:r>
        <w:rPr>
          <w:rFonts w:hint="eastAsia" w:ascii="仿宋" w:hAnsi="仿宋" w:eastAsia="仿宋"/>
          <w:sz w:val="32"/>
          <w:szCs w:val="32"/>
        </w:rPr>
        <w:t>万元，占</w:t>
      </w:r>
      <w:r>
        <w:rPr>
          <w:rFonts w:hint="eastAsia" w:ascii="仿宋" w:hAnsi="仿宋" w:eastAsia="仿宋"/>
          <w:sz w:val="32"/>
          <w:szCs w:val="32"/>
          <w:lang w:val="en-US" w:eastAsia="zh-CN"/>
        </w:rPr>
        <w:t>0.63</w:t>
      </w:r>
      <w:r>
        <w:rPr>
          <w:rFonts w:hint="eastAsia" w:ascii="仿宋" w:hAnsi="仿宋" w:eastAsia="仿宋"/>
          <w:sz w:val="32"/>
          <w:szCs w:val="32"/>
        </w:rPr>
        <w:t>%；项目支出</w:t>
      </w:r>
      <w:r>
        <w:rPr>
          <w:rFonts w:hint="eastAsia" w:ascii="仿宋" w:hAnsi="仿宋" w:eastAsia="仿宋"/>
          <w:sz w:val="32"/>
          <w:szCs w:val="32"/>
          <w:lang w:val="en-US" w:eastAsia="zh-CN"/>
        </w:rPr>
        <w:t>240</w:t>
      </w:r>
      <w:r>
        <w:rPr>
          <w:rFonts w:hint="eastAsia" w:ascii="仿宋" w:hAnsi="仿宋" w:eastAsia="仿宋"/>
          <w:sz w:val="32"/>
          <w:szCs w:val="32"/>
        </w:rPr>
        <w:t>万元，占</w:t>
      </w:r>
      <w:r>
        <w:rPr>
          <w:rFonts w:hint="eastAsia" w:ascii="仿宋" w:hAnsi="仿宋" w:eastAsia="仿宋"/>
          <w:sz w:val="32"/>
          <w:szCs w:val="32"/>
          <w:lang w:val="en-US" w:eastAsia="zh-CN"/>
        </w:rPr>
        <w:t>0.36</w:t>
      </w:r>
      <w:r>
        <w:rPr>
          <w:rFonts w:hint="eastAsia" w:ascii="仿宋" w:hAnsi="仿宋" w:eastAsia="仿宋"/>
          <w:sz w:val="32"/>
          <w:szCs w:val="32"/>
        </w:rPr>
        <w:t>%。基本支出中，人员经费</w:t>
      </w:r>
      <w:r>
        <w:rPr>
          <w:rFonts w:hint="eastAsia" w:ascii="仿宋" w:hAnsi="仿宋" w:eastAsia="仿宋"/>
          <w:sz w:val="32"/>
          <w:szCs w:val="32"/>
          <w:lang w:val="en-US" w:eastAsia="zh-CN"/>
        </w:rPr>
        <w:t>346</w:t>
      </w:r>
      <w:r>
        <w:rPr>
          <w:rFonts w:hint="eastAsia" w:ascii="仿宋" w:hAnsi="仿宋" w:eastAsia="仿宋"/>
          <w:sz w:val="32"/>
          <w:szCs w:val="32"/>
        </w:rPr>
        <w:t>万元，占</w:t>
      </w:r>
      <w:r>
        <w:rPr>
          <w:rFonts w:hint="eastAsia" w:ascii="仿宋" w:hAnsi="仿宋" w:eastAsia="仿宋"/>
          <w:sz w:val="32"/>
          <w:szCs w:val="32"/>
          <w:lang w:val="en-US" w:eastAsia="zh-CN"/>
        </w:rPr>
        <w:t>0.52</w:t>
      </w:r>
      <w:r>
        <w:rPr>
          <w:rFonts w:hint="eastAsia" w:ascii="仿宋" w:hAnsi="仿宋" w:eastAsia="仿宋"/>
          <w:sz w:val="32"/>
          <w:szCs w:val="32"/>
        </w:rPr>
        <w:t>%；公用经费</w:t>
      </w:r>
      <w:r>
        <w:rPr>
          <w:rFonts w:hint="eastAsia" w:ascii="仿宋" w:hAnsi="仿宋" w:eastAsia="仿宋"/>
          <w:sz w:val="32"/>
          <w:szCs w:val="32"/>
          <w:lang w:val="en-US" w:eastAsia="zh-CN"/>
        </w:rPr>
        <w:t>72</w:t>
      </w:r>
      <w:r>
        <w:rPr>
          <w:rFonts w:hint="eastAsia" w:ascii="仿宋" w:hAnsi="仿宋" w:eastAsia="仿宋"/>
          <w:sz w:val="32"/>
          <w:szCs w:val="32"/>
        </w:rPr>
        <w:t>万元，</w:t>
      </w:r>
      <w:r>
        <w:rPr>
          <w:rFonts w:hint="eastAsia" w:ascii="仿宋" w:hAnsi="仿宋" w:eastAsia="仿宋"/>
          <w:sz w:val="32"/>
          <w:szCs w:val="32"/>
          <w:lang w:val="en-US" w:eastAsia="zh-CN"/>
        </w:rPr>
        <w:t>0.10</w:t>
      </w:r>
      <w:r>
        <w:rPr>
          <w:rFonts w:hint="eastAsia" w:ascii="仿宋" w:hAnsi="仿宋" w:eastAsia="仿宋"/>
          <w:sz w:val="32"/>
          <w:szCs w:val="32"/>
        </w:rPr>
        <w:t>占%。</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城乡社区（城管执法）</w:t>
      </w:r>
      <w:r>
        <w:rPr>
          <w:rFonts w:hint="eastAsia" w:ascii="仿宋" w:hAnsi="仿宋" w:eastAsia="仿宋"/>
          <w:sz w:val="32"/>
          <w:szCs w:val="32"/>
        </w:rPr>
        <w:t>（类）支出</w:t>
      </w:r>
      <w:r>
        <w:rPr>
          <w:rFonts w:hint="eastAsia" w:ascii="仿宋" w:hAnsi="仿宋" w:eastAsia="仿宋"/>
          <w:sz w:val="32"/>
          <w:szCs w:val="32"/>
          <w:lang w:val="en-US" w:eastAsia="zh-CN"/>
        </w:rPr>
        <w:t>588</w:t>
      </w:r>
      <w:r>
        <w:rPr>
          <w:rFonts w:hint="eastAsia" w:ascii="仿宋" w:hAnsi="仿宋" w:eastAsia="仿宋"/>
          <w:sz w:val="32"/>
          <w:szCs w:val="32"/>
        </w:rPr>
        <w:t xml:space="preserve"> 万元，占</w:t>
      </w:r>
      <w:r>
        <w:rPr>
          <w:rFonts w:hint="eastAsia" w:ascii="仿宋" w:hAnsi="仿宋" w:eastAsia="仿宋"/>
          <w:sz w:val="32"/>
          <w:szCs w:val="32"/>
          <w:lang w:val="en-US" w:eastAsia="zh-CN"/>
        </w:rPr>
        <w:t>0.89</w:t>
      </w:r>
      <w:r>
        <w:rPr>
          <w:rFonts w:hint="eastAsia" w:ascii="仿宋" w:hAnsi="仿宋" w:eastAsia="仿宋"/>
          <w:sz w:val="32"/>
          <w:szCs w:val="32"/>
        </w:rPr>
        <w:t>%，主要用于：</w:t>
      </w:r>
      <w:r>
        <w:rPr>
          <w:rFonts w:hint="eastAsia" w:ascii="仿宋" w:hAnsi="仿宋" w:eastAsia="仿宋"/>
          <w:sz w:val="32"/>
          <w:szCs w:val="32"/>
          <w:lang w:val="en-US" w:eastAsia="zh-CN"/>
        </w:rPr>
        <w:t>城管执法支出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40</w:t>
      </w:r>
      <w:r>
        <w:rPr>
          <w:rFonts w:hint="eastAsia" w:ascii="仿宋" w:hAnsi="仿宋" w:eastAsia="仿宋"/>
          <w:sz w:val="32"/>
          <w:szCs w:val="32"/>
        </w:rPr>
        <w:t>万元，占</w:t>
      </w:r>
      <w:r>
        <w:rPr>
          <w:rFonts w:hint="eastAsia" w:ascii="仿宋" w:hAnsi="仿宋" w:eastAsia="仿宋"/>
          <w:sz w:val="32"/>
          <w:szCs w:val="32"/>
          <w:lang w:val="en-US" w:eastAsia="zh-CN"/>
        </w:rPr>
        <w:t>0.06</w:t>
      </w:r>
      <w:r>
        <w:rPr>
          <w:rFonts w:hint="eastAsia" w:ascii="仿宋" w:hAnsi="仿宋" w:eastAsia="仿宋"/>
          <w:sz w:val="32"/>
          <w:szCs w:val="32"/>
        </w:rPr>
        <w:t>%，主要用于：</w:t>
      </w:r>
      <w:r>
        <w:rPr>
          <w:rFonts w:hint="eastAsia" w:ascii="仿宋" w:hAnsi="仿宋" w:eastAsia="仿宋"/>
          <w:sz w:val="32"/>
          <w:szCs w:val="32"/>
          <w:lang w:val="en-US" w:eastAsia="zh-CN"/>
        </w:rPr>
        <w:t>单位缴纳养老保险</w:t>
      </w:r>
      <w:r>
        <w:rPr>
          <w:rFonts w:hint="eastAsia" w:ascii="仿宋" w:hAnsi="仿宋" w:eastAsia="仿宋"/>
          <w:sz w:val="32"/>
          <w:szCs w:val="32"/>
        </w:rPr>
        <w:t>。</w:t>
      </w:r>
    </w:p>
    <w:p w14:paraId="752A0F73">
      <w:pPr>
        <w:ind w:firstLine="960" w:firstLineChars="3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32</w:t>
      </w:r>
      <w:r>
        <w:rPr>
          <w:rFonts w:hint="eastAsia" w:ascii="仿宋" w:hAnsi="仿宋" w:eastAsia="仿宋"/>
          <w:sz w:val="32"/>
          <w:szCs w:val="32"/>
        </w:rPr>
        <w:t xml:space="preserve"> 万元，占</w:t>
      </w:r>
      <w:r>
        <w:rPr>
          <w:rFonts w:hint="eastAsia" w:ascii="仿宋" w:hAnsi="仿宋" w:eastAsia="仿宋"/>
          <w:sz w:val="32"/>
          <w:szCs w:val="32"/>
          <w:lang w:val="en-US" w:eastAsia="zh-CN"/>
        </w:rPr>
        <w:t>0.04</w:t>
      </w:r>
      <w:r>
        <w:rPr>
          <w:rFonts w:hint="eastAsia" w:ascii="仿宋" w:hAnsi="仿宋" w:eastAsia="仿宋"/>
          <w:sz w:val="32"/>
          <w:szCs w:val="32"/>
        </w:rPr>
        <w:t>%，主要用于：</w:t>
      </w:r>
    </w:p>
    <w:p w14:paraId="70B1DB73">
      <w:pPr>
        <w:rPr>
          <w:rFonts w:ascii="仿宋" w:hAnsi="仿宋" w:eastAsia="仿宋"/>
          <w:sz w:val="32"/>
          <w:szCs w:val="32"/>
        </w:rPr>
      </w:pPr>
      <w:r>
        <w:rPr>
          <w:rFonts w:hint="eastAsia" w:ascii="仿宋" w:hAnsi="仿宋" w:eastAsia="仿宋"/>
          <w:sz w:val="32"/>
          <w:szCs w:val="32"/>
          <w:lang w:val="en-US" w:eastAsia="zh-CN"/>
        </w:rPr>
        <w:t>单位缴纳住房公积金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658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346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72</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9</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1</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没有公务接待费</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9</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1</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9</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1</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公务用车汽车换新能源电车</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没有新购置公务用车</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6年本单位政府性基金支出</w:t>
      </w:r>
      <w:r>
        <w:rPr>
          <w:rFonts w:hint="eastAsia" w:ascii="仿宋" w:hAnsi="仿宋" w:eastAsia="仿宋"/>
          <w:sz w:val="32"/>
          <w:szCs w:val="32"/>
          <w:lang w:val="en-US" w:eastAsia="zh-CN"/>
        </w:rPr>
        <w:t>0</w:t>
      </w:r>
      <w:r>
        <w:rPr>
          <w:rFonts w:hint="eastAsia" w:ascii="仿宋" w:hAnsi="仿宋" w:eastAsia="仿宋"/>
          <w:sz w:val="32"/>
          <w:szCs w:val="32"/>
        </w:rPr>
        <w:t>万元。（如没有，写“2026年本单位无政府性基金预算支出”)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72</w:t>
      </w:r>
      <w:r>
        <w:rPr>
          <w:rFonts w:hint="eastAsia" w:ascii="仿宋" w:hAnsi="仿宋" w:eastAsia="仿宋"/>
          <w:sz w:val="32"/>
          <w:szCs w:val="32"/>
        </w:rPr>
        <w:t>万元，比 2025年预算增加</w:t>
      </w:r>
      <w:r>
        <w:rPr>
          <w:rFonts w:hint="eastAsia" w:ascii="仿宋" w:hAnsi="仿宋" w:eastAsia="仿宋"/>
          <w:sz w:val="32"/>
          <w:szCs w:val="32"/>
          <w:lang w:val="en-US" w:eastAsia="zh-CN"/>
        </w:rPr>
        <w:t>6</w:t>
      </w:r>
      <w:r>
        <w:rPr>
          <w:rFonts w:hint="eastAsia" w:ascii="仿宋" w:hAnsi="仿宋" w:eastAsia="仿宋"/>
          <w:sz w:val="32"/>
          <w:szCs w:val="32"/>
        </w:rPr>
        <w:t xml:space="preserve"> 万元，增长</w:t>
      </w:r>
      <w:bookmarkStart w:id="0" w:name="_GoBack"/>
      <w:bookmarkEnd w:id="0"/>
      <w:r>
        <w:rPr>
          <w:rFonts w:hint="eastAsia" w:ascii="仿宋" w:hAnsi="仿宋" w:eastAsia="仿宋"/>
          <w:sz w:val="32"/>
          <w:szCs w:val="32"/>
          <w:lang w:val="en-US" w:eastAsia="zh-CN"/>
        </w:rPr>
        <w:t>0.9</w:t>
      </w:r>
      <w:r>
        <w:rPr>
          <w:rFonts w:hint="eastAsia" w:ascii="仿宋" w:hAnsi="仿宋" w:eastAsia="仿宋"/>
          <w:sz w:val="32"/>
          <w:szCs w:val="32"/>
        </w:rPr>
        <w:t>%，主要原因是</w:t>
      </w:r>
      <w:r>
        <w:rPr>
          <w:rFonts w:hint="eastAsia" w:ascii="仿宋" w:hAnsi="仿宋" w:eastAsia="仿宋"/>
          <w:sz w:val="32"/>
          <w:szCs w:val="32"/>
          <w:lang w:val="en-US" w:eastAsia="zh-CN"/>
        </w:rPr>
        <w:t>办公楼增加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5</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5</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0</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5AA8A19A"/>
    <w:multiLevelType w:val="singleLevel"/>
    <w:tmpl w:val="5AA8A19A"/>
    <w:lvl w:ilvl="0" w:tentative="0">
      <w:start w:val="1"/>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8E2E63"/>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2EF67FA0"/>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4475EC6"/>
    <w:rsid w:val="65255B39"/>
    <w:rsid w:val="659C7B1A"/>
    <w:rsid w:val="65E847CC"/>
    <w:rsid w:val="65F9095A"/>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184</Words>
  <Characters>190</Characters>
  <Lines>21</Lines>
  <Paragraphs>6</Paragraphs>
  <TotalTime>15</TotalTime>
  <ScaleCrop>false</ScaleCrop>
  <LinksUpToDate>false</LinksUpToDate>
  <CharactersWithSpaces>206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雨过天晴</cp:lastModifiedBy>
  <dcterms:modified xsi:type="dcterms:W3CDTF">2026-03-24T01:05:40Z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D9CB2BE400354246A483C75BCB877B58_13</vt:lpwstr>
  </property>
  <property fmtid="{D5CDD505-2E9C-101B-9397-08002B2CF9AE}" pid="4" name="KSOTemplateDocerSaveRecord">
    <vt:lpwstr>eyJoZGlkIjoiOTBlN2IzODU0NjIwMDc5MjA0NGFhYTg5NDBiNTRiMGEiLCJ1c2VySWQiOiI0ODMzMzY5NjYifQ==</vt:lpwstr>
  </property>
</Properties>
</file>