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hint="default" w:ascii="黑体" w:hAnsi="黑体" w:eastAsia="黑体"/>
          <w:sz w:val="44"/>
          <w:szCs w:val="44"/>
          <w:lang w:val="en-US" w:eastAsia="zh-CN"/>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42921F85">
      <w:pPr>
        <w:jc w:val="center"/>
        <w:rPr>
          <w:rFonts w:hint="eastAsia" w:ascii="黑体" w:hAnsi="黑体" w:eastAsia="黑体"/>
          <w:sz w:val="52"/>
          <w:szCs w:val="52"/>
          <w:lang w:val="en-US" w:eastAsia="zh-CN"/>
        </w:rPr>
      </w:pPr>
      <w:r>
        <w:rPr>
          <w:rFonts w:hint="eastAsia" w:ascii="黑体" w:hAnsi="黑体" w:eastAsia="黑体"/>
          <w:sz w:val="52"/>
          <w:szCs w:val="52"/>
          <w:lang w:val="en-US" w:eastAsia="zh-CN"/>
        </w:rPr>
        <w:t>永吉县学生资助管理中心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永吉县学生资助管理中心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4BAE7CF8">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永吉县学生资助管理中心</w:t>
      </w:r>
    </w:p>
    <w:p w14:paraId="09235EBC">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全额事业单位</w:t>
      </w:r>
    </w:p>
    <w:p w14:paraId="6DA78F3D">
      <w:pPr>
        <w:pStyle w:val="10"/>
        <w:widowControl/>
        <w:spacing w:line="620" w:lineRule="exact"/>
        <w:ind w:firstLine="627" w:firstLineChars="196"/>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rPr>
        <w:t>主要职能：</w:t>
      </w:r>
      <w:r>
        <w:rPr>
          <w:rFonts w:hint="eastAsia" w:ascii="仿宋" w:hAnsi="仿宋" w:eastAsia="仿宋"/>
          <w:kern w:val="0"/>
          <w:sz w:val="32"/>
          <w:szCs w:val="32"/>
          <w:lang w:val="en-US" w:eastAsia="zh-CN"/>
        </w:rPr>
        <w:t>管理和推进全县家庭经济困难学生资助工作；生源地信用助学代开管理及相关贷后管理工作；中等职业学校的国家助学金管理资助工作；资助政策宣传。</w:t>
      </w:r>
    </w:p>
    <w:p w14:paraId="5757AED3">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cs="仿宋"/>
          <w:bCs/>
          <w:kern w:val="0"/>
          <w:sz w:val="32"/>
          <w:szCs w:val="32"/>
        </w:rPr>
        <w:t>各项学生资助的审核、发放、档案管理</w:t>
      </w:r>
      <w:r>
        <w:rPr>
          <w:rFonts w:hint="eastAsia" w:ascii="仿宋" w:hAnsi="仿宋" w:eastAsia="仿宋" w:cs="仿宋"/>
          <w:bCs/>
          <w:kern w:val="0"/>
          <w:sz w:val="32"/>
          <w:szCs w:val="32"/>
          <w:lang w:eastAsia="zh-CN"/>
        </w:rPr>
        <w:t>。</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558E8CEB">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无</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w:t>
      </w:r>
      <w:r>
        <w:rPr>
          <w:rFonts w:hint="eastAsia" w:ascii="仿宋" w:hAnsi="仿宋" w:eastAsia="仿宋"/>
          <w:kern w:val="0"/>
          <w:szCs w:val="32"/>
        </w:rPr>
        <w:t>人，编制数</w:t>
      </w:r>
      <w:r>
        <w:rPr>
          <w:rFonts w:hint="eastAsia" w:ascii="仿宋" w:hAnsi="仿宋" w:eastAsia="仿宋"/>
          <w:kern w:val="0"/>
          <w:szCs w:val="32"/>
          <w:lang w:val="en-US" w:eastAsia="zh-CN"/>
        </w:rPr>
        <w:t>4</w:t>
      </w:r>
      <w:r>
        <w:rPr>
          <w:rFonts w:hint="eastAsia" w:ascii="仿宋" w:hAnsi="仿宋" w:eastAsia="仿宋"/>
          <w:kern w:val="0"/>
          <w:szCs w:val="32"/>
        </w:rPr>
        <w:t>人，领导职数</w:t>
      </w:r>
      <w:r>
        <w:rPr>
          <w:rFonts w:hint="eastAsia" w:ascii="仿宋" w:hAnsi="仿宋" w:eastAsia="仿宋"/>
          <w:kern w:val="0"/>
          <w:szCs w:val="32"/>
          <w:lang w:val="en-US" w:eastAsia="zh-CN"/>
        </w:rPr>
        <w:t>0</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510785F6">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2025年收支总预算 </w:t>
      </w:r>
      <w:r>
        <w:rPr>
          <w:rFonts w:hint="eastAsia" w:ascii="仿宋" w:hAnsi="仿宋" w:eastAsia="仿宋"/>
          <w:sz w:val="32"/>
          <w:szCs w:val="32"/>
          <w:lang w:val="en-US" w:eastAsia="zh-CN"/>
        </w:rPr>
        <w:t>225.34</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年预算数</w:t>
      </w:r>
      <w:r>
        <w:rPr>
          <w:rFonts w:hint="eastAsia" w:ascii="仿宋" w:hAnsi="仿宋" w:eastAsia="仿宋"/>
          <w:sz w:val="32"/>
          <w:szCs w:val="32"/>
          <w:lang w:val="en-US" w:eastAsia="zh-CN"/>
        </w:rPr>
        <w:t>103.25</w:t>
      </w:r>
      <w:r>
        <w:rPr>
          <w:rFonts w:hint="eastAsia" w:ascii="仿宋" w:hAnsi="仿宋" w:eastAsia="仿宋"/>
          <w:sz w:val="32"/>
          <w:szCs w:val="32"/>
        </w:rPr>
        <w:t xml:space="preserve">万元增加 </w:t>
      </w:r>
      <w:r>
        <w:rPr>
          <w:rFonts w:hint="eastAsia" w:ascii="仿宋" w:hAnsi="仿宋" w:eastAsia="仿宋"/>
          <w:sz w:val="32"/>
          <w:szCs w:val="32"/>
          <w:lang w:val="en-US" w:eastAsia="zh-CN"/>
        </w:rPr>
        <w:t>122.09</w:t>
      </w:r>
      <w:r>
        <w:rPr>
          <w:rFonts w:hint="eastAsia" w:ascii="仿宋" w:hAnsi="仿宋" w:eastAsia="仿宋"/>
          <w:sz w:val="32"/>
          <w:szCs w:val="32"/>
        </w:rPr>
        <w:t xml:space="preserve"> 万元，主要原因：义务教育</w:t>
      </w:r>
      <w:r>
        <w:rPr>
          <w:rFonts w:hint="eastAsia" w:ascii="仿宋" w:hAnsi="仿宋" w:eastAsia="仿宋"/>
          <w:sz w:val="32"/>
          <w:szCs w:val="32"/>
          <w:lang w:eastAsia="zh-CN"/>
        </w:rPr>
        <w:t>、</w:t>
      </w:r>
      <w:r>
        <w:rPr>
          <w:rFonts w:hint="eastAsia" w:ascii="仿宋" w:hAnsi="仿宋" w:eastAsia="仿宋"/>
          <w:sz w:val="32"/>
          <w:szCs w:val="32"/>
        </w:rPr>
        <w:t>普高助学金</w:t>
      </w:r>
      <w:r>
        <w:rPr>
          <w:rFonts w:hint="eastAsia" w:ascii="仿宋" w:hAnsi="仿宋" w:eastAsia="仿宋"/>
          <w:sz w:val="32"/>
          <w:szCs w:val="32"/>
          <w:lang w:eastAsia="zh-CN"/>
        </w:rPr>
        <w:t>、</w:t>
      </w:r>
      <w:r>
        <w:rPr>
          <w:rFonts w:hint="eastAsia" w:ascii="仿宋" w:hAnsi="仿宋" w:eastAsia="仿宋"/>
          <w:sz w:val="32"/>
          <w:szCs w:val="32"/>
          <w:lang w:val="en-US" w:eastAsia="zh-CN"/>
        </w:rPr>
        <w:t>中职助学金</w:t>
      </w:r>
      <w:r>
        <w:rPr>
          <w:rFonts w:hint="eastAsia" w:ascii="仿宋" w:hAnsi="仿宋" w:eastAsia="仿宋"/>
          <w:sz w:val="32"/>
          <w:szCs w:val="32"/>
        </w:rPr>
        <w:t>提额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225.34</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225.34</w:t>
      </w:r>
      <w:r>
        <w:rPr>
          <w:rFonts w:hint="eastAsia" w:ascii="仿宋" w:hAnsi="仿宋" w:eastAsia="仿宋"/>
          <w:sz w:val="32"/>
          <w:szCs w:val="32"/>
        </w:rPr>
        <w:t>万元，占100%；政府性基金收入 0万元，占0%。</w:t>
      </w:r>
    </w:p>
    <w:p w14:paraId="4BFE3F27">
      <w:pPr>
        <w:pStyle w:val="11"/>
        <w:ind w:left="319" w:leftChars="152" w:firstLine="320" w:firstLineChars="100"/>
        <w:jc w:val="left"/>
        <w:rPr>
          <w:rFonts w:ascii="仿宋" w:hAnsi="仿宋" w:eastAsia="仿宋"/>
          <w:sz w:val="32"/>
          <w:szCs w:val="32"/>
        </w:rPr>
      </w:pP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689152FE">
      <w:pPr>
        <w:pStyle w:val="11"/>
        <w:ind w:firstLine="640" w:firstLineChars="20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年支出预算</w:t>
      </w:r>
      <w:r>
        <w:rPr>
          <w:rFonts w:hint="eastAsia" w:ascii="仿宋" w:hAnsi="仿宋" w:eastAsia="仿宋"/>
          <w:sz w:val="32"/>
          <w:szCs w:val="32"/>
          <w:lang w:val="en-US" w:eastAsia="zh-CN"/>
        </w:rPr>
        <w:t>214.6</w:t>
      </w:r>
      <w:r>
        <w:rPr>
          <w:rFonts w:hint="eastAsia" w:ascii="仿宋" w:hAnsi="仿宋" w:eastAsia="仿宋"/>
          <w:sz w:val="32"/>
          <w:szCs w:val="32"/>
        </w:rPr>
        <w:t>万元，其中：基本支出</w:t>
      </w:r>
      <w:bookmarkStart w:id="0" w:name="OLE_LINK1"/>
      <w:bookmarkStart w:id="1" w:name="OLE_LINK2"/>
      <w:r>
        <w:rPr>
          <w:rFonts w:hint="eastAsia" w:ascii="仿宋" w:hAnsi="仿宋" w:eastAsia="仿宋"/>
          <w:sz w:val="32"/>
          <w:szCs w:val="32"/>
        </w:rPr>
        <w:t>4</w:t>
      </w:r>
      <w:bookmarkEnd w:id="0"/>
      <w:bookmarkEnd w:id="1"/>
      <w:r>
        <w:rPr>
          <w:rFonts w:hint="eastAsia" w:ascii="仿宋" w:hAnsi="仿宋" w:eastAsia="仿宋"/>
          <w:sz w:val="32"/>
          <w:szCs w:val="32"/>
          <w:lang w:val="en-US" w:eastAsia="zh-CN"/>
        </w:rPr>
        <w:t>3.98</w:t>
      </w:r>
      <w:r>
        <w:rPr>
          <w:rFonts w:hint="eastAsia" w:ascii="仿宋" w:hAnsi="仿宋" w:eastAsia="仿宋"/>
          <w:sz w:val="32"/>
          <w:szCs w:val="32"/>
        </w:rPr>
        <w:t>万元，占</w:t>
      </w:r>
      <w:r>
        <w:rPr>
          <w:rFonts w:hint="eastAsia" w:ascii="仿宋" w:hAnsi="仿宋" w:eastAsia="仿宋"/>
          <w:sz w:val="32"/>
          <w:szCs w:val="32"/>
          <w:lang w:val="en-US" w:eastAsia="zh-CN"/>
        </w:rPr>
        <w:t>20.49</w:t>
      </w:r>
      <w:r>
        <w:rPr>
          <w:rFonts w:hint="eastAsia" w:ascii="仿宋" w:hAnsi="仿宋" w:eastAsia="仿宋"/>
          <w:sz w:val="32"/>
          <w:szCs w:val="32"/>
        </w:rPr>
        <w:t>%；项目支出</w:t>
      </w:r>
      <w:r>
        <w:rPr>
          <w:rFonts w:hint="eastAsia" w:ascii="仿宋" w:hAnsi="仿宋" w:eastAsia="仿宋"/>
          <w:sz w:val="32"/>
          <w:szCs w:val="32"/>
          <w:lang w:val="en-US" w:eastAsia="zh-CN"/>
        </w:rPr>
        <w:t>170.63</w:t>
      </w:r>
      <w:r>
        <w:rPr>
          <w:rFonts w:hint="eastAsia" w:ascii="仿宋" w:hAnsi="仿宋" w:eastAsia="仿宋"/>
          <w:sz w:val="32"/>
          <w:szCs w:val="32"/>
        </w:rPr>
        <w:t>万元，占</w:t>
      </w:r>
      <w:r>
        <w:rPr>
          <w:rFonts w:hint="eastAsia" w:ascii="仿宋" w:hAnsi="仿宋" w:eastAsia="仿宋"/>
          <w:sz w:val="32"/>
          <w:szCs w:val="32"/>
          <w:lang w:val="en-US" w:eastAsia="zh-CN"/>
        </w:rPr>
        <w:t>79.51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7346C51D">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年财政拨款收支总预算</w:t>
      </w:r>
      <w:r>
        <w:rPr>
          <w:rFonts w:hint="eastAsia" w:ascii="仿宋" w:hAnsi="仿宋" w:eastAsia="仿宋"/>
          <w:sz w:val="32"/>
          <w:szCs w:val="32"/>
          <w:lang w:val="en-US" w:eastAsia="zh-CN"/>
        </w:rPr>
        <w:t>225.34</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225.34</w:t>
      </w:r>
      <w:r>
        <w:rPr>
          <w:rFonts w:hint="eastAsia" w:ascii="仿宋" w:hAnsi="仿宋" w:eastAsia="仿宋"/>
          <w:sz w:val="32"/>
          <w:szCs w:val="32"/>
        </w:rPr>
        <w:t>万元。本年支出</w:t>
      </w:r>
      <w:r>
        <w:rPr>
          <w:rFonts w:hint="eastAsia" w:ascii="仿宋" w:hAnsi="仿宋" w:eastAsia="仿宋"/>
          <w:sz w:val="32"/>
          <w:szCs w:val="32"/>
          <w:lang w:val="en-US" w:eastAsia="zh-CN"/>
        </w:rPr>
        <w:t>225.34</w:t>
      </w:r>
      <w:r>
        <w:rPr>
          <w:rFonts w:hint="eastAsia" w:ascii="仿宋" w:hAnsi="仿宋" w:eastAsia="仿宋"/>
          <w:sz w:val="32"/>
          <w:szCs w:val="32"/>
        </w:rPr>
        <w:t>万元，支出包括：</w:t>
      </w: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214.6</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6.12</w:t>
      </w:r>
      <w:r>
        <w:rPr>
          <w:rFonts w:hint="eastAsia" w:ascii="仿宋" w:hAnsi="仿宋" w:eastAsia="仿宋"/>
          <w:sz w:val="32"/>
          <w:szCs w:val="32"/>
        </w:rPr>
        <w:t>万元，住房保障支出</w:t>
      </w:r>
      <w:r>
        <w:rPr>
          <w:rFonts w:hint="eastAsia" w:ascii="仿宋" w:hAnsi="仿宋" w:eastAsia="仿宋"/>
          <w:sz w:val="32"/>
          <w:szCs w:val="32"/>
          <w:lang w:val="en-US" w:eastAsia="zh-CN"/>
        </w:rPr>
        <w:t>4.62</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47F7E2CF">
      <w:pPr>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225.34</w:t>
      </w:r>
      <w:r>
        <w:rPr>
          <w:rFonts w:hint="eastAsia" w:ascii="仿宋" w:hAnsi="仿宋" w:eastAsia="仿宋"/>
          <w:sz w:val="32"/>
          <w:szCs w:val="32"/>
        </w:rPr>
        <w:t>万元，其中：基本支出</w:t>
      </w:r>
      <w:r>
        <w:rPr>
          <w:rFonts w:hint="eastAsia" w:ascii="仿宋" w:hAnsi="仿宋" w:eastAsia="仿宋"/>
          <w:sz w:val="32"/>
          <w:szCs w:val="32"/>
          <w:lang w:val="en-US" w:eastAsia="zh-CN"/>
        </w:rPr>
        <w:t>43.98</w:t>
      </w:r>
      <w:r>
        <w:rPr>
          <w:rFonts w:hint="eastAsia" w:ascii="仿宋" w:hAnsi="仿宋" w:eastAsia="仿宋"/>
          <w:sz w:val="32"/>
          <w:szCs w:val="32"/>
        </w:rPr>
        <w:t>万元，占</w:t>
      </w:r>
      <w:r>
        <w:rPr>
          <w:rFonts w:hint="eastAsia" w:ascii="仿宋" w:hAnsi="仿宋" w:eastAsia="仿宋"/>
          <w:sz w:val="32"/>
          <w:szCs w:val="32"/>
          <w:lang w:val="en-US" w:eastAsia="zh-CN"/>
        </w:rPr>
        <w:t>19.52</w:t>
      </w:r>
      <w:r>
        <w:rPr>
          <w:rFonts w:hint="eastAsia" w:ascii="仿宋" w:hAnsi="仿宋" w:eastAsia="仿宋"/>
          <w:sz w:val="32"/>
          <w:szCs w:val="32"/>
        </w:rPr>
        <w:t>%；项目支出</w:t>
      </w:r>
      <w:r>
        <w:rPr>
          <w:rFonts w:hint="eastAsia" w:ascii="仿宋" w:hAnsi="仿宋" w:eastAsia="仿宋"/>
          <w:sz w:val="32"/>
          <w:szCs w:val="32"/>
          <w:lang w:val="en-US" w:eastAsia="zh-CN"/>
        </w:rPr>
        <w:t>170.63</w:t>
      </w:r>
      <w:r>
        <w:rPr>
          <w:rFonts w:hint="eastAsia" w:ascii="仿宋" w:hAnsi="仿宋" w:eastAsia="仿宋"/>
          <w:sz w:val="32"/>
          <w:szCs w:val="32"/>
        </w:rPr>
        <w:t>万元，占</w:t>
      </w:r>
      <w:r>
        <w:rPr>
          <w:rFonts w:hint="eastAsia" w:ascii="仿宋" w:hAnsi="仿宋" w:eastAsia="仿宋"/>
          <w:sz w:val="32"/>
          <w:szCs w:val="32"/>
          <w:lang w:val="en-US" w:eastAsia="zh-CN"/>
        </w:rPr>
        <w:t>75.72</w:t>
      </w:r>
      <w:r>
        <w:rPr>
          <w:rFonts w:hint="eastAsia" w:ascii="仿宋" w:hAnsi="仿宋" w:eastAsia="仿宋"/>
          <w:sz w:val="32"/>
          <w:szCs w:val="32"/>
        </w:rPr>
        <w:t>%。基本支出中，人员经费</w:t>
      </w:r>
      <w:r>
        <w:rPr>
          <w:rFonts w:hint="eastAsia" w:ascii="仿宋" w:hAnsi="仿宋" w:eastAsia="仿宋"/>
          <w:sz w:val="32"/>
          <w:szCs w:val="32"/>
          <w:lang w:val="en-US" w:eastAsia="zh-CN"/>
        </w:rPr>
        <w:t>41.44</w:t>
      </w:r>
      <w:r>
        <w:rPr>
          <w:rFonts w:hint="eastAsia" w:ascii="仿宋" w:hAnsi="仿宋" w:eastAsia="仿宋"/>
          <w:sz w:val="32"/>
          <w:szCs w:val="32"/>
        </w:rPr>
        <w:t>万元，占9</w:t>
      </w:r>
      <w:r>
        <w:rPr>
          <w:rFonts w:hint="eastAsia" w:ascii="仿宋" w:hAnsi="仿宋" w:eastAsia="仿宋"/>
          <w:sz w:val="32"/>
          <w:szCs w:val="32"/>
          <w:lang w:val="en-US" w:eastAsia="zh-CN"/>
        </w:rPr>
        <w:t>4.22</w:t>
      </w:r>
      <w:r>
        <w:rPr>
          <w:rFonts w:hint="eastAsia" w:ascii="仿宋" w:hAnsi="仿宋" w:eastAsia="仿宋"/>
          <w:sz w:val="32"/>
          <w:szCs w:val="32"/>
        </w:rPr>
        <w:t>%；公用经费</w:t>
      </w:r>
      <w:r>
        <w:rPr>
          <w:rFonts w:hint="eastAsia" w:ascii="仿宋" w:hAnsi="仿宋" w:eastAsia="仿宋"/>
          <w:sz w:val="32"/>
          <w:szCs w:val="32"/>
          <w:lang w:val="en-US" w:eastAsia="zh-CN"/>
        </w:rPr>
        <w:t>2.54</w:t>
      </w:r>
      <w:r>
        <w:rPr>
          <w:rFonts w:hint="eastAsia" w:ascii="仿宋" w:hAnsi="仿宋" w:eastAsia="仿宋"/>
          <w:sz w:val="32"/>
          <w:szCs w:val="32"/>
        </w:rPr>
        <w:t>万元，占</w:t>
      </w:r>
      <w:r>
        <w:rPr>
          <w:rFonts w:hint="eastAsia" w:ascii="仿宋" w:hAnsi="仿宋" w:eastAsia="仿宋"/>
          <w:sz w:val="32"/>
          <w:szCs w:val="32"/>
          <w:lang w:val="en-US" w:eastAsia="zh-CN"/>
        </w:rPr>
        <w:t>5.78</w:t>
      </w:r>
      <w:r>
        <w:rPr>
          <w:rFonts w:hint="eastAsia" w:ascii="仿宋" w:hAnsi="仿宋" w:eastAsia="仿宋"/>
          <w:sz w:val="32"/>
          <w:szCs w:val="32"/>
        </w:rPr>
        <w:t>%。</w:t>
      </w:r>
    </w:p>
    <w:p w14:paraId="3E4A1AE3">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6.12</w:t>
      </w:r>
      <w:r>
        <w:rPr>
          <w:rFonts w:hint="eastAsia" w:ascii="仿宋" w:hAnsi="仿宋" w:eastAsia="仿宋"/>
          <w:sz w:val="32"/>
          <w:szCs w:val="32"/>
        </w:rPr>
        <w:t xml:space="preserve"> 万元，占1</w:t>
      </w:r>
      <w:r>
        <w:rPr>
          <w:rFonts w:hint="eastAsia" w:ascii="仿宋" w:hAnsi="仿宋" w:eastAsia="仿宋"/>
          <w:sz w:val="32"/>
          <w:szCs w:val="32"/>
          <w:lang w:val="en-US" w:eastAsia="zh-CN"/>
        </w:rPr>
        <w:t>3.92</w:t>
      </w:r>
      <w:r>
        <w:rPr>
          <w:rFonts w:hint="eastAsia" w:ascii="仿宋" w:hAnsi="仿宋" w:eastAsia="仿宋"/>
          <w:sz w:val="32"/>
          <w:szCs w:val="32"/>
        </w:rPr>
        <w:t>%，主要用于：社会保障。</w:t>
      </w:r>
    </w:p>
    <w:p w14:paraId="31C5126A">
      <w:pPr>
        <w:ind w:firstLine="640" w:firstLineChars="200"/>
        <w:rPr>
          <w:rFonts w:ascii="仿宋" w:hAnsi="仿宋" w:eastAsia="仿宋"/>
          <w:sz w:val="32"/>
          <w:szCs w:val="32"/>
        </w:rPr>
      </w:pPr>
      <w:r>
        <w:rPr>
          <w:rFonts w:hint="eastAsia" w:ascii="仿宋" w:hAnsi="仿宋" w:eastAsia="仿宋"/>
          <w:sz w:val="32"/>
          <w:szCs w:val="32"/>
        </w:rPr>
        <w:t>卫生健康（类）支出 0 万元，占0%，主要用于：无。</w:t>
      </w:r>
    </w:p>
    <w:p w14:paraId="6B2CA02C">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4.62</w:t>
      </w:r>
      <w:r>
        <w:rPr>
          <w:rFonts w:hint="eastAsia" w:ascii="仿宋" w:hAnsi="仿宋" w:eastAsia="仿宋"/>
          <w:sz w:val="32"/>
          <w:szCs w:val="32"/>
        </w:rPr>
        <w:t xml:space="preserve"> 万元，占</w:t>
      </w:r>
      <w:r>
        <w:rPr>
          <w:rFonts w:hint="eastAsia" w:ascii="仿宋" w:hAnsi="仿宋" w:eastAsia="仿宋"/>
          <w:sz w:val="32"/>
          <w:szCs w:val="32"/>
          <w:lang w:val="en-US" w:eastAsia="zh-CN"/>
        </w:rPr>
        <w:t>10.5</w:t>
      </w:r>
      <w:r>
        <w:rPr>
          <w:rFonts w:hint="eastAsia" w:ascii="仿宋" w:hAnsi="仿宋" w:eastAsia="仿宋"/>
          <w:sz w:val="32"/>
          <w:szCs w:val="32"/>
        </w:rPr>
        <w:t>%，主要用于：住房公积金。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03F691C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43.98</w:t>
      </w:r>
      <w:r>
        <w:rPr>
          <w:rFonts w:hint="eastAsia" w:ascii="仿宋" w:hAnsi="仿宋" w:eastAsia="仿宋"/>
          <w:sz w:val="32"/>
          <w:szCs w:val="32"/>
        </w:rPr>
        <w:t xml:space="preserve"> 万元，其中：</w:t>
      </w:r>
    </w:p>
    <w:p w14:paraId="5FDACE40">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41.44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73CF01D">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2.54</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63128F0A">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val="en-US" w:eastAsia="zh-CN"/>
        </w:rPr>
        <w:t>0</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val="en-US" w:eastAsia="zh-CN"/>
        </w:rPr>
        <w:t>0</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hint="default" w:ascii="仿宋" w:hAnsi="仿宋" w:eastAsia="仿宋"/>
          <w:sz w:val="32"/>
          <w:szCs w:val="32"/>
          <w:lang w:val="en-US" w:eastAsia="zh-CN"/>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2.54</w:t>
      </w:r>
      <w:r>
        <w:rPr>
          <w:rFonts w:hint="eastAsia" w:ascii="仿宋" w:hAnsi="仿宋" w:eastAsia="仿宋"/>
          <w:sz w:val="32"/>
          <w:szCs w:val="32"/>
        </w:rPr>
        <w:t>万元，比 2025年预算增加</w:t>
      </w:r>
      <w:r>
        <w:rPr>
          <w:rFonts w:hint="eastAsia" w:ascii="仿宋" w:hAnsi="仿宋" w:eastAsia="仿宋"/>
          <w:sz w:val="32"/>
          <w:szCs w:val="32"/>
          <w:lang w:val="en-US" w:eastAsia="zh-CN"/>
        </w:rPr>
        <w:t>1.47</w:t>
      </w:r>
      <w:r>
        <w:rPr>
          <w:rFonts w:hint="eastAsia" w:ascii="仿宋" w:hAnsi="仿宋" w:eastAsia="仿宋"/>
          <w:sz w:val="32"/>
          <w:szCs w:val="32"/>
        </w:rPr>
        <w:t xml:space="preserve"> 万元，增长</w:t>
      </w:r>
      <w:r>
        <w:rPr>
          <w:rFonts w:hint="eastAsia" w:ascii="仿宋" w:hAnsi="仿宋" w:eastAsia="仿宋"/>
          <w:sz w:val="32"/>
          <w:szCs w:val="32"/>
          <w:lang w:val="en-US" w:eastAsia="zh-CN"/>
        </w:rPr>
        <w:t>57.87</w:t>
      </w:r>
      <w:r>
        <w:rPr>
          <w:rFonts w:hint="eastAsia" w:ascii="仿宋" w:hAnsi="仿宋" w:eastAsia="仿宋"/>
          <w:sz w:val="32"/>
          <w:szCs w:val="32"/>
        </w:rPr>
        <w:t>%，主要原因是</w:t>
      </w:r>
      <w:r>
        <w:rPr>
          <w:rFonts w:hint="eastAsia" w:ascii="仿宋" w:hAnsi="仿宋" w:eastAsia="仿宋"/>
          <w:sz w:val="32"/>
          <w:szCs w:val="32"/>
          <w:lang w:eastAsia="zh-CN"/>
        </w:rPr>
        <w:t>：</w:t>
      </w:r>
      <w:r>
        <w:rPr>
          <w:rFonts w:hint="eastAsia" w:ascii="仿宋" w:hAnsi="仿宋" w:eastAsia="仿宋"/>
          <w:sz w:val="32"/>
          <w:szCs w:val="32"/>
          <w:lang w:val="en-US" w:eastAsia="zh-CN"/>
        </w:rPr>
        <w:t>人员增加。</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44369A57">
      <w:pPr>
        <w:ind w:firstLine="640" w:firstLineChars="200"/>
        <w:jc w:val="left"/>
        <w:rPr>
          <w:rFonts w:hint="eastAsia" w:ascii="仿宋" w:hAnsi="仿宋" w:eastAsia="仿宋"/>
          <w:sz w:val="32"/>
          <w:szCs w:val="32"/>
        </w:rPr>
      </w:pPr>
      <w:r>
        <w:rPr>
          <w:rFonts w:hint="eastAsia" w:ascii="仿宋" w:hAnsi="仿宋" w:eastAsia="仿宋"/>
          <w:sz w:val="32"/>
          <w:szCs w:val="32"/>
        </w:rPr>
        <w:t>2026年无政府采购预算。</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3AE5354E">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年1月，部门本级和所属各预算单位共有车辆0 辆，其中，领导干部用车 0 辆、一般公务用车 0 辆,一般执法执勤用车 0 辆、特种专业技术用车 0 辆、其他用车 0 辆，价值200万元以上大型设备 0 台（套）。</w:t>
      </w:r>
    </w:p>
    <w:p w14:paraId="33709DF9">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年部门未预算安排购置车辆及价值200万元以上大型设备。</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 xml:space="preserve">年将5个项目支出的绩效目标和指标向社会公开，涉及金额 </w:t>
      </w:r>
      <w:r>
        <w:rPr>
          <w:rFonts w:hint="eastAsia" w:ascii="仿宋" w:hAnsi="仿宋" w:eastAsia="仿宋"/>
          <w:sz w:val="32"/>
          <w:szCs w:val="32"/>
          <w:lang w:val="en-US" w:eastAsia="zh-CN"/>
        </w:rPr>
        <w:t>170.63</w:t>
      </w:r>
      <w:bookmarkStart w:id="2" w:name="_GoBack"/>
      <w:bookmarkEnd w:id="2"/>
      <w:r>
        <w:rPr>
          <w:rFonts w:hint="eastAsia" w:ascii="仿宋" w:hAnsi="仿宋" w:eastAsia="仿宋"/>
          <w:sz w:val="32"/>
          <w:szCs w:val="32"/>
        </w:rPr>
        <w:t>万元。</w:t>
      </w:r>
    </w:p>
    <w:p w14:paraId="3C598068">
      <w:pPr>
        <w:jc w:val="left"/>
        <w:rPr>
          <w:rFonts w:ascii="仿宋" w:hAnsi="仿宋" w:eastAsia="仿宋"/>
          <w:sz w:val="32"/>
          <w:szCs w:val="32"/>
        </w:rPr>
      </w:pP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4D73D3"/>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ABF5E22"/>
    <w:rsid w:val="1B4A363A"/>
    <w:rsid w:val="1BC526EF"/>
    <w:rsid w:val="1C882350"/>
    <w:rsid w:val="1CDC1A5B"/>
    <w:rsid w:val="1F451F7A"/>
    <w:rsid w:val="20EF71F1"/>
    <w:rsid w:val="21FE2E7E"/>
    <w:rsid w:val="2323212D"/>
    <w:rsid w:val="23FA4ECF"/>
    <w:rsid w:val="24714F79"/>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0AB2127"/>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1</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董艳丽</cp:lastModifiedBy>
  <dcterms:modified xsi:type="dcterms:W3CDTF">2026-03-24T06:47:29Z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492CA65C2085446D80EBBB9FF7F0D35C_13</vt:lpwstr>
  </property>
  <property fmtid="{D5CDD505-2E9C-101B-9397-08002B2CF9AE}" pid="4" name="KSOTemplateDocerSaveRecord">
    <vt:lpwstr>eyJoZGlkIjoiYjU3ODA2ZmFkZDE0OWYwYThlODc3NGQ2NDg0NjY1MzkiLCJ1c2VySWQiOiIxNTA4NjYyNTY1In0=</vt:lpwstr>
  </property>
</Properties>
</file>