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highlight w:val="none"/>
          <w:lang w:eastAsia="zh-CN"/>
        </w:rPr>
        <w:t>永吉县实验小学</w:t>
      </w: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highlight w:val="none"/>
          <w:lang w:eastAsia="zh-CN"/>
        </w:rPr>
        <w:t>永吉县实验小学</w:t>
      </w:r>
      <w:r>
        <w:rPr>
          <w:rFonts w:hint="eastAsia" w:ascii="黑体" w:hAnsi="黑体" w:eastAsia="黑体"/>
          <w:sz w:val="44"/>
          <w:szCs w:val="44"/>
          <w:highlight w:val="none"/>
        </w:rPr>
        <w:t>部门（单位）</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75CE7F46">
      <w:pPr>
        <w:numPr>
          <w:ilvl w:val="0"/>
          <w:numId w:val="3"/>
        </w:numPr>
        <w:ind w:left="160" w:leftChars="0" w:firstLine="0" w:firstLineChars="0"/>
        <w:jc w:val="left"/>
        <w:rPr>
          <w:rFonts w:hint="eastAsia" w:ascii="仿宋" w:hAnsi="仿宋" w:eastAsia="仿宋"/>
          <w:sz w:val="32"/>
          <w:szCs w:val="32"/>
        </w:rPr>
      </w:pPr>
      <w:r>
        <w:rPr>
          <w:rFonts w:hint="eastAsia" w:ascii="仿宋" w:hAnsi="仿宋" w:eastAsia="仿宋"/>
          <w:sz w:val="32"/>
          <w:szCs w:val="32"/>
        </w:rPr>
        <w:t xml:space="preserve"> 主要职能</w:t>
      </w:r>
    </w:p>
    <w:p w14:paraId="003C802E">
      <w:pPr>
        <w:pStyle w:val="10"/>
        <w:widowControl/>
        <w:spacing w:line="620" w:lineRule="exact"/>
        <w:ind w:firstLine="627" w:firstLineChars="196"/>
        <w:contextualSpacing/>
        <w:rPr>
          <w:rFonts w:hint="eastAsia" w:ascii="仿宋" w:hAnsi="仿宋" w:eastAsia="仿宋"/>
          <w:bCs/>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sz w:val="32"/>
          <w:szCs w:val="32"/>
          <w:lang w:eastAsia="zh-CN"/>
        </w:rPr>
        <w:t>永吉县实验小学</w:t>
      </w:r>
    </w:p>
    <w:p w14:paraId="1AC57826">
      <w:pPr>
        <w:pStyle w:val="10"/>
        <w:widowControl/>
        <w:spacing w:line="620" w:lineRule="exact"/>
        <w:ind w:firstLine="627" w:firstLineChars="196"/>
        <w:contextualSpacing/>
        <w:rPr>
          <w:rFonts w:hint="eastAsia" w:ascii="仿宋" w:hAnsi="仿宋" w:eastAsia="仿宋"/>
          <w:bCs/>
          <w:sz w:val="32"/>
          <w:szCs w:val="32"/>
          <w:lang w:eastAsia="zh-CN"/>
        </w:rPr>
      </w:pPr>
    </w:p>
    <w:p w14:paraId="1E866847">
      <w:pPr>
        <w:pStyle w:val="10"/>
        <w:widowControl/>
        <w:spacing w:line="620" w:lineRule="exact"/>
        <w:ind w:firstLine="627" w:firstLineChars="196"/>
        <w:contextualSpacing/>
        <w:rPr>
          <w:rFonts w:hint="eastAsia" w:ascii="仿宋" w:hAnsi="仿宋" w:eastAsia="仿宋"/>
          <w:kern w:val="0"/>
          <w:sz w:val="32"/>
          <w:szCs w:val="32"/>
          <w:lang w:val="en-US"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val="en-US" w:eastAsia="zh-CN"/>
        </w:rPr>
        <w:t>全额拨款事业单位</w:t>
      </w:r>
    </w:p>
    <w:p w14:paraId="63EE007B">
      <w:pPr>
        <w:pStyle w:val="10"/>
        <w:widowControl/>
        <w:spacing w:line="620" w:lineRule="exact"/>
        <w:ind w:firstLine="627" w:firstLineChars="196"/>
        <w:contextualSpacing/>
        <w:rPr>
          <w:rFonts w:hint="eastAsia" w:ascii="仿宋" w:hAnsi="仿宋" w:eastAsia="仿宋"/>
          <w:kern w:val="0"/>
          <w:sz w:val="32"/>
          <w:szCs w:val="32"/>
          <w:lang w:val="en-US" w:eastAsia="zh-CN"/>
        </w:rPr>
      </w:pPr>
    </w:p>
    <w:p w14:paraId="3A4B5206">
      <w:pPr>
        <w:pStyle w:val="10"/>
        <w:widowControl/>
        <w:spacing w:line="620" w:lineRule="exact"/>
        <w:ind w:firstLine="627" w:firstLineChars="196"/>
        <w:contextualSpacing/>
        <w:rPr>
          <w:rFonts w:hint="eastAsia" w:ascii="仿宋" w:hAnsi="仿宋" w:eastAsia="仿宋"/>
          <w:kern w:val="0"/>
          <w:sz w:val="32"/>
          <w:szCs w:val="32"/>
          <w:lang w:val="en-US" w:eastAsia="zh-CN"/>
        </w:rPr>
      </w:pPr>
      <w:r>
        <w:rPr>
          <w:rFonts w:hint="eastAsia" w:ascii="仿宋" w:hAnsi="仿宋" w:eastAsia="仿宋"/>
          <w:bCs/>
          <w:kern w:val="0"/>
          <w:sz w:val="32"/>
          <w:szCs w:val="32"/>
        </w:rPr>
        <w:t>主要职能：</w:t>
      </w:r>
      <w:r>
        <w:rPr>
          <w:rFonts w:hint="eastAsia" w:ascii="仿宋" w:hAnsi="仿宋" w:eastAsia="仿宋"/>
          <w:kern w:val="0"/>
          <w:sz w:val="32"/>
          <w:szCs w:val="32"/>
          <w:lang w:val="en-US" w:eastAsia="zh-CN"/>
        </w:rPr>
        <w:t>实施小学义务教育，促进基础教育发展。</w:t>
      </w:r>
    </w:p>
    <w:p w14:paraId="0D53DDF0">
      <w:pPr>
        <w:pStyle w:val="10"/>
        <w:widowControl/>
        <w:spacing w:line="620" w:lineRule="exact"/>
        <w:ind w:firstLine="627" w:firstLineChars="196"/>
        <w:contextualSpacing/>
        <w:rPr>
          <w:rFonts w:hint="default" w:ascii="仿宋" w:hAnsi="仿宋" w:eastAsia="仿宋"/>
          <w:kern w:val="0"/>
          <w:sz w:val="32"/>
          <w:szCs w:val="32"/>
          <w:lang w:val="en-US" w:eastAsia="zh-CN"/>
        </w:rPr>
      </w:pPr>
    </w:p>
    <w:p w14:paraId="68FCCF0E">
      <w:pPr>
        <w:pStyle w:val="10"/>
        <w:widowControl/>
        <w:spacing w:line="620" w:lineRule="exact"/>
        <w:ind w:firstLine="627" w:firstLineChars="196"/>
        <w:contextualSpacing/>
        <w:rPr>
          <w:rFonts w:hint="eastAsia" w:ascii="仿宋" w:hAnsi="仿宋" w:eastAsia="仿宋"/>
          <w:kern w:val="0"/>
          <w:sz w:val="32"/>
          <w:szCs w:val="32"/>
          <w:lang w:val="en-US" w:eastAsia="zh-CN"/>
        </w:rPr>
      </w:pPr>
      <w:r>
        <w:rPr>
          <w:rFonts w:hint="eastAsia" w:ascii="仿宋" w:hAnsi="仿宋" w:eastAsia="仿宋"/>
          <w:bCs/>
          <w:kern w:val="0"/>
          <w:sz w:val="32"/>
          <w:szCs w:val="32"/>
        </w:rPr>
        <w:t>主要业务：</w:t>
      </w:r>
      <w:r>
        <w:rPr>
          <w:rFonts w:hint="eastAsia" w:ascii="仿宋" w:hAnsi="仿宋" w:eastAsia="仿宋"/>
          <w:kern w:val="0"/>
          <w:sz w:val="32"/>
          <w:szCs w:val="32"/>
          <w:lang w:val="en-US" w:eastAsia="zh-CN"/>
        </w:rPr>
        <w:t>小学学历教育  相关社会服务</w:t>
      </w:r>
    </w:p>
    <w:p w14:paraId="2B6ABF6B">
      <w:pPr>
        <w:pStyle w:val="10"/>
        <w:widowControl/>
        <w:spacing w:line="620" w:lineRule="exact"/>
        <w:ind w:firstLine="627" w:firstLineChars="196"/>
        <w:contextualSpacing/>
        <w:rPr>
          <w:rFonts w:hint="eastAsia" w:ascii="仿宋" w:hAnsi="仿宋" w:eastAsia="仿宋"/>
          <w:kern w:val="0"/>
          <w:sz w:val="32"/>
          <w:szCs w:val="32"/>
          <w:lang w:val="en-US" w:eastAsia="zh-CN"/>
        </w:rPr>
      </w:pPr>
    </w:p>
    <w:p w14:paraId="037D6346">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3D7FD260">
      <w:pPr>
        <w:pStyle w:val="12"/>
        <w:ind w:firstLine="627" w:firstLineChars="196"/>
        <w:rPr>
          <w:rFonts w:hint="eastAsia" w:ascii="仿宋" w:hAnsi="仿宋" w:eastAsia="仿宋"/>
          <w:kern w:val="0"/>
          <w:szCs w:val="32"/>
          <w:lang w:val="en-US" w:eastAsia="zh-CN"/>
        </w:rPr>
      </w:pPr>
      <w:r>
        <w:rPr>
          <w:rFonts w:hint="eastAsia" w:ascii="仿宋" w:hAnsi="仿宋" w:eastAsia="仿宋"/>
          <w:kern w:val="0"/>
          <w:szCs w:val="32"/>
        </w:rPr>
        <w:t>机构设置包括：</w:t>
      </w:r>
      <w:r>
        <w:rPr>
          <w:rFonts w:hint="eastAsia" w:ascii="仿宋" w:hAnsi="仿宋" w:eastAsia="仿宋"/>
          <w:kern w:val="0"/>
          <w:szCs w:val="32"/>
          <w:lang w:val="en-US" w:eastAsia="zh-CN"/>
        </w:rPr>
        <w:t>本单位属于全额拨款二级预算事业单位1个，分为小学部门和幼儿园部门。</w:t>
      </w:r>
    </w:p>
    <w:p w14:paraId="3E8F1ED2">
      <w:pPr>
        <w:pStyle w:val="12"/>
        <w:ind w:firstLine="627" w:firstLineChars="196"/>
        <w:rPr>
          <w:rFonts w:hint="default" w:ascii="仿宋" w:hAnsi="仿宋" w:eastAsia="仿宋"/>
          <w:kern w:val="0"/>
          <w:szCs w:val="32"/>
          <w:lang w:val="en-US" w:eastAsia="zh-CN"/>
        </w:rPr>
      </w:pPr>
    </w:p>
    <w:p w14:paraId="1810C617">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112</w:t>
      </w:r>
      <w:r>
        <w:rPr>
          <w:rFonts w:hint="eastAsia" w:ascii="仿宋" w:hAnsi="仿宋" w:eastAsia="仿宋"/>
          <w:kern w:val="0"/>
          <w:szCs w:val="32"/>
        </w:rPr>
        <w:t>人，编制数</w:t>
      </w:r>
      <w:r>
        <w:rPr>
          <w:rFonts w:hint="eastAsia" w:ascii="仿宋" w:hAnsi="仿宋" w:eastAsia="仿宋"/>
          <w:kern w:val="0"/>
          <w:szCs w:val="32"/>
          <w:lang w:val="en-US" w:eastAsia="zh-CN"/>
        </w:rPr>
        <w:t>123</w:t>
      </w:r>
      <w:r>
        <w:rPr>
          <w:rFonts w:hint="eastAsia" w:ascii="仿宋" w:hAnsi="仿宋" w:eastAsia="仿宋"/>
          <w:kern w:val="0"/>
          <w:szCs w:val="32"/>
        </w:rPr>
        <w:t>人，领导职数</w:t>
      </w:r>
      <w:r>
        <w:rPr>
          <w:rFonts w:hint="eastAsia" w:ascii="仿宋" w:hAnsi="仿宋" w:eastAsia="仿宋"/>
          <w:kern w:val="0"/>
          <w:szCs w:val="32"/>
          <w:lang w:val="en-US" w:eastAsia="zh-CN"/>
        </w:rPr>
        <w:t>6</w:t>
      </w:r>
      <w:r>
        <w:rPr>
          <w:rFonts w:hint="eastAsia" w:ascii="仿宋" w:hAnsi="仿宋" w:eastAsia="仿宋"/>
          <w:kern w:val="0"/>
          <w:szCs w:val="32"/>
        </w:rPr>
        <w:t>个。</w:t>
      </w:r>
    </w:p>
    <w:p w14:paraId="42C80EDD">
      <w:pPr>
        <w:jc w:val="left"/>
        <w:rPr>
          <w:rFonts w:ascii="仿宋" w:hAnsi="仿宋" w:eastAsia="仿宋"/>
          <w:sz w:val="32"/>
          <w:szCs w:val="32"/>
        </w:rPr>
      </w:pPr>
    </w:p>
    <w:p w14:paraId="6731B470">
      <w:pPr>
        <w:jc w:val="left"/>
        <w:rPr>
          <w:rFonts w:ascii="仿宋" w:hAnsi="仿宋" w:eastAsia="仿宋"/>
          <w:sz w:val="32"/>
          <w:szCs w:val="32"/>
        </w:rPr>
      </w:pPr>
    </w:p>
    <w:p w14:paraId="08C38348">
      <w:pPr>
        <w:jc w:val="both"/>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 xml:space="preserve">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 </w:t>
      </w:r>
      <w:r>
        <w:rPr>
          <w:rFonts w:hint="eastAsia" w:ascii="仿宋" w:hAnsi="仿宋" w:eastAsia="仿宋"/>
          <w:sz w:val="32"/>
          <w:szCs w:val="32"/>
          <w:lang w:val="en-US" w:eastAsia="zh-CN"/>
        </w:rPr>
        <w:t>1484.46</w:t>
      </w:r>
      <w:r>
        <w:rPr>
          <w:rFonts w:hint="eastAsia" w:ascii="仿宋" w:hAnsi="仿宋" w:eastAsia="仿宋"/>
          <w:sz w:val="32"/>
          <w:szCs w:val="32"/>
        </w:rPr>
        <w:t xml:space="preserve"> 万元，比 2025年预算数 </w:t>
      </w:r>
      <w:r>
        <w:rPr>
          <w:rFonts w:hint="eastAsia" w:ascii="仿宋" w:hAnsi="仿宋" w:eastAsia="仿宋"/>
          <w:sz w:val="32"/>
          <w:szCs w:val="32"/>
          <w:lang w:val="en-US" w:eastAsia="zh-CN"/>
        </w:rPr>
        <w:t>1376.22</w:t>
      </w:r>
      <w:r>
        <w:rPr>
          <w:rFonts w:hint="eastAsia" w:ascii="仿宋" w:hAnsi="仿宋" w:eastAsia="仿宋"/>
          <w:sz w:val="32"/>
          <w:szCs w:val="32"/>
        </w:rPr>
        <w:t xml:space="preserve"> 万元增减 </w:t>
      </w:r>
      <w:r>
        <w:rPr>
          <w:rFonts w:hint="eastAsia" w:ascii="仿宋" w:hAnsi="仿宋" w:eastAsia="仿宋"/>
          <w:sz w:val="32"/>
          <w:szCs w:val="32"/>
          <w:lang w:val="en-US" w:eastAsia="zh-CN"/>
        </w:rPr>
        <w:t>108.26</w:t>
      </w:r>
      <w:r>
        <w:rPr>
          <w:rFonts w:hint="eastAsia" w:ascii="仿宋" w:hAnsi="仿宋" w:eastAsia="仿宋"/>
          <w:sz w:val="32"/>
          <w:szCs w:val="32"/>
        </w:rPr>
        <w:t>万元，主要原因：</w:t>
      </w:r>
      <w:r>
        <w:rPr>
          <w:rFonts w:hint="eastAsia" w:ascii="仿宋" w:hAnsi="仿宋" w:eastAsia="仿宋"/>
          <w:sz w:val="32"/>
          <w:szCs w:val="32"/>
          <w:lang w:eastAsia="zh-CN"/>
        </w:rPr>
        <w:t>本单位人员增加，人员经费增加</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 xml:space="preserve">2026年本单位收入预算 </w:t>
      </w:r>
      <w:r>
        <w:rPr>
          <w:rFonts w:hint="eastAsia" w:ascii="仿宋" w:hAnsi="仿宋" w:eastAsia="仿宋"/>
          <w:sz w:val="32"/>
          <w:szCs w:val="32"/>
          <w:lang w:val="en-US" w:eastAsia="zh-CN"/>
        </w:rPr>
        <w:t>1484.46</w:t>
      </w:r>
      <w:r>
        <w:rPr>
          <w:rFonts w:hint="eastAsia" w:ascii="仿宋" w:hAnsi="仿宋" w:eastAsia="仿宋"/>
          <w:sz w:val="32"/>
          <w:szCs w:val="32"/>
        </w:rPr>
        <w:t xml:space="preserve">万元，其中：一般公共预算收入 </w:t>
      </w:r>
      <w:r>
        <w:rPr>
          <w:rFonts w:hint="eastAsia" w:ascii="仿宋" w:hAnsi="仿宋" w:eastAsia="仿宋"/>
          <w:sz w:val="32"/>
          <w:szCs w:val="32"/>
          <w:lang w:val="en-US" w:eastAsia="zh-CN"/>
        </w:rPr>
        <w:t>1484.46</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0.00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1484.46</w:t>
      </w:r>
      <w:r>
        <w:rPr>
          <w:rFonts w:hint="eastAsia" w:ascii="仿宋" w:hAnsi="仿宋" w:eastAsia="仿宋"/>
          <w:sz w:val="32"/>
          <w:szCs w:val="32"/>
        </w:rPr>
        <w:t>万元，其中：基本支出</w:t>
      </w:r>
      <w:r>
        <w:rPr>
          <w:rFonts w:hint="eastAsia" w:ascii="仿宋" w:hAnsi="仿宋" w:eastAsia="仿宋"/>
          <w:sz w:val="32"/>
          <w:szCs w:val="32"/>
          <w:lang w:val="en-US" w:eastAsia="zh-CN"/>
        </w:rPr>
        <w:t>1427.71</w:t>
      </w:r>
      <w:r>
        <w:rPr>
          <w:rFonts w:hint="eastAsia" w:ascii="仿宋" w:hAnsi="仿宋" w:eastAsia="仿宋"/>
          <w:sz w:val="32"/>
          <w:szCs w:val="32"/>
        </w:rPr>
        <w:t xml:space="preserve"> 万元，占</w:t>
      </w:r>
      <w:r>
        <w:rPr>
          <w:rFonts w:hint="eastAsia" w:ascii="仿宋" w:hAnsi="仿宋" w:eastAsia="仿宋"/>
          <w:sz w:val="32"/>
          <w:szCs w:val="32"/>
          <w:lang w:val="en-US" w:eastAsia="zh-CN"/>
        </w:rPr>
        <w:t>96.18</w:t>
      </w:r>
      <w:r>
        <w:rPr>
          <w:rFonts w:hint="eastAsia" w:ascii="仿宋" w:hAnsi="仿宋" w:eastAsia="仿宋"/>
          <w:sz w:val="32"/>
          <w:szCs w:val="32"/>
        </w:rPr>
        <w:t xml:space="preserve">%；项目支出 </w:t>
      </w:r>
      <w:r>
        <w:rPr>
          <w:rFonts w:hint="eastAsia" w:ascii="仿宋" w:hAnsi="仿宋" w:eastAsia="仿宋"/>
          <w:sz w:val="32"/>
          <w:szCs w:val="32"/>
          <w:lang w:val="en-US" w:eastAsia="zh-CN"/>
        </w:rPr>
        <w:t>56.75</w:t>
      </w:r>
      <w:r>
        <w:rPr>
          <w:rFonts w:hint="eastAsia" w:ascii="仿宋" w:hAnsi="仿宋" w:eastAsia="仿宋"/>
          <w:sz w:val="32"/>
          <w:szCs w:val="32"/>
        </w:rPr>
        <w:t xml:space="preserve"> 万元，占</w:t>
      </w:r>
      <w:r>
        <w:rPr>
          <w:rFonts w:hint="eastAsia" w:ascii="仿宋" w:hAnsi="仿宋" w:eastAsia="仿宋"/>
          <w:sz w:val="32"/>
          <w:szCs w:val="32"/>
          <w:lang w:val="en-US" w:eastAsia="zh-CN"/>
        </w:rPr>
        <w:t>3.82</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val="en-US"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1484.46</w:t>
      </w:r>
      <w:r>
        <w:rPr>
          <w:rFonts w:hint="eastAsia" w:ascii="仿宋" w:hAnsi="仿宋" w:eastAsia="仿宋"/>
          <w:sz w:val="32"/>
          <w:szCs w:val="32"/>
        </w:rPr>
        <w:t>万元，其中：本年收入</w:t>
      </w:r>
      <w:r>
        <w:rPr>
          <w:rFonts w:hint="eastAsia" w:ascii="仿宋" w:hAnsi="仿宋" w:eastAsia="仿宋"/>
          <w:sz w:val="32"/>
          <w:szCs w:val="32"/>
          <w:lang w:val="en-US" w:eastAsia="zh-CN"/>
        </w:rPr>
        <w:t>1484.46</w:t>
      </w:r>
      <w:r>
        <w:rPr>
          <w:rFonts w:hint="eastAsia" w:ascii="仿宋" w:hAnsi="仿宋" w:eastAsia="仿宋"/>
          <w:sz w:val="32"/>
          <w:szCs w:val="32"/>
        </w:rPr>
        <w:t>万元。本年支出</w:t>
      </w:r>
      <w:r>
        <w:rPr>
          <w:rFonts w:hint="eastAsia" w:ascii="仿宋" w:hAnsi="仿宋" w:eastAsia="仿宋"/>
          <w:sz w:val="32"/>
          <w:szCs w:val="32"/>
          <w:lang w:val="en-US" w:eastAsia="zh-CN"/>
        </w:rPr>
        <w:t>1484.46</w:t>
      </w:r>
      <w:r>
        <w:rPr>
          <w:rFonts w:hint="eastAsia" w:ascii="仿宋" w:hAnsi="仿宋" w:eastAsia="仿宋"/>
          <w:sz w:val="32"/>
          <w:szCs w:val="32"/>
        </w:rPr>
        <w:t>万元，支出包括：</w:t>
      </w:r>
      <w:r>
        <w:rPr>
          <w:rFonts w:hint="eastAsia" w:ascii="仿宋" w:hAnsi="仿宋" w:eastAsia="仿宋"/>
          <w:sz w:val="32"/>
          <w:szCs w:val="32"/>
          <w:lang w:eastAsia="zh-CN"/>
        </w:rPr>
        <w:t>教育支出</w:t>
      </w:r>
      <w:r>
        <w:rPr>
          <w:rFonts w:hint="eastAsia" w:ascii="仿宋" w:hAnsi="仿宋" w:eastAsia="仿宋"/>
          <w:sz w:val="32"/>
          <w:szCs w:val="32"/>
          <w:lang w:val="en-US" w:eastAsia="zh-CN"/>
        </w:rPr>
        <w:t>1200.56</w:t>
      </w:r>
      <w:r>
        <w:rPr>
          <w:rFonts w:hint="eastAsia" w:ascii="仿宋" w:hAnsi="仿宋" w:eastAsia="仿宋"/>
          <w:sz w:val="32"/>
          <w:szCs w:val="32"/>
          <w:lang w:eastAsia="zh-CN"/>
        </w:rPr>
        <w:t>万元，</w:t>
      </w:r>
      <w:r>
        <w:rPr>
          <w:rFonts w:hint="eastAsia" w:ascii="仿宋" w:hAnsi="仿宋" w:eastAsia="仿宋"/>
          <w:sz w:val="32"/>
          <w:szCs w:val="32"/>
        </w:rPr>
        <w:t>社会保障和就业支出</w:t>
      </w:r>
      <w:r>
        <w:rPr>
          <w:rFonts w:hint="eastAsia" w:ascii="仿宋" w:hAnsi="仿宋" w:eastAsia="仿宋"/>
          <w:sz w:val="32"/>
          <w:szCs w:val="32"/>
          <w:lang w:val="en-US" w:eastAsia="zh-CN"/>
        </w:rPr>
        <w:t>160.51</w:t>
      </w:r>
      <w:r>
        <w:rPr>
          <w:rFonts w:hint="eastAsia" w:ascii="仿宋" w:hAnsi="仿宋" w:eastAsia="仿宋"/>
          <w:sz w:val="32"/>
          <w:szCs w:val="32"/>
        </w:rPr>
        <w:t>万元，住房保障支出</w:t>
      </w:r>
      <w:r>
        <w:rPr>
          <w:rFonts w:hint="eastAsia" w:ascii="仿宋" w:hAnsi="仿宋" w:eastAsia="仿宋"/>
          <w:sz w:val="32"/>
          <w:szCs w:val="32"/>
          <w:lang w:val="en-US" w:eastAsia="zh-CN"/>
        </w:rPr>
        <w:t>123.39</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1484.46</w:t>
      </w:r>
      <w:r>
        <w:rPr>
          <w:rFonts w:hint="eastAsia" w:ascii="仿宋" w:hAnsi="仿宋" w:eastAsia="仿宋"/>
          <w:sz w:val="32"/>
          <w:szCs w:val="32"/>
        </w:rPr>
        <w:t>万元，其中：基本支出</w:t>
      </w:r>
      <w:r>
        <w:rPr>
          <w:rFonts w:hint="eastAsia" w:ascii="仿宋" w:hAnsi="仿宋" w:eastAsia="仿宋"/>
          <w:sz w:val="32"/>
          <w:szCs w:val="32"/>
          <w:lang w:val="en-US" w:eastAsia="zh-CN"/>
        </w:rPr>
        <w:t>1427.71</w:t>
      </w:r>
      <w:r>
        <w:rPr>
          <w:rFonts w:hint="eastAsia" w:ascii="仿宋" w:hAnsi="仿宋" w:eastAsia="仿宋"/>
          <w:sz w:val="32"/>
          <w:szCs w:val="32"/>
        </w:rPr>
        <w:t>万元，占</w:t>
      </w:r>
      <w:r>
        <w:rPr>
          <w:rFonts w:hint="eastAsia" w:ascii="仿宋" w:hAnsi="仿宋" w:eastAsia="仿宋"/>
          <w:sz w:val="32"/>
          <w:szCs w:val="32"/>
          <w:lang w:val="en-US" w:eastAsia="zh-CN"/>
        </w:rPr>
        <w:t>96.18</w:t>
      </w:r>
      <w:r>
        <w:rPr>
          <w:rFonts w:hint="eastAsia" w:ascii="仿宋" w:hAnsi="仿宋" w:eastAsia="仿宋"/>
          <w:sz w:val="32"/>
          <w:szCs w:val="32"/>
        </w:rPr>
        <w:t>%；项目支出</w:t>
      </w:r>
      <w:r>
        <w:rPr>
          <w:rFonts w:hint="eastAsia" w:ascii="仿宋" w:hAnsi="仿宋" w:eastAsia="仿宋"/>
          <w:sz w:val="32"/>
          <w:szCs w:val="32"/>
          <w:lang w:val="en-US" w:eastAsia="zh-CN"/>
        </w:rPr>
        <w:t>56.75</w:t>
      </w:r>
      <w:r>
        <w:rPr>
          <w:rFonts w:hint="eastAsia" w:ascii="仿宋" w:hAnsi="仿宋" w:eastAsia="仿宋"/>
          <w:sz w:val="32"/>
          <w:szCs w:val="32"/>
        </w:rPr>
        <w:t>万元，占</w:t>
      </w:r>
      <w:r>
        <w:rPr>
          <w:rFonts w:hint="eastAsia" w:ascii="仿宋" w:hAnsi="仿宋" w:eastAsia="仿宋"/>
          <w:sz w:val="32"/>
          <w:szCs w:val="32"/>
          <w:lang w:val="en-US" w:eastAsia="zh-CN"/>
        </w:rPr>
        <w:t>3.82</w:t>
      </w:r>
      <w:r>
        <w:rPr>
          <w:rFonts w:hint="eastAsia" w:ascii="仿宋" w:hAnsi="仿宋" w:eastAsia="仿宋"/>
          <w:sz w:val="32"/>
          <w:szCs w:val="32"/>
        </w:rPr>
        <w:t>%。基本支出中，人员经费</w:t>
      </w:r>
      <w:r>
        <w:rPr>
          <w:rFonts w:hint="eastAsia" w:ascii="仿宋" w:hAnsi="仿宋" w:eastAsia="仿宋"/>
          <w:sz w:val="32"/>
          <w:szCs w:val="32"/>
          <w:lang w:val="en-US" w:eastAsia="zh-CN"/>
        </w:rPr>
        <w:t>1391.25</w:t>
      </w:r>
      <w:r>
        <w:rPr>
          <w:rFonts w:hint="eastAsia" w:ascii="仿宋" w:hAnsi="仿宋" w:eastAsia="仿宋"/>
          <w:sz w:val="32"/>
          <w:szCs w:val="32"/>
        </w:rPr>
        <w:t>万元，占</w:t>
      </w:r>
      <w:r>
        <w:rPr>
          <w:rFonts w:hint="eastAsia" w:ascii="仿宋" w:hAnsi="仿宋" w:eastAsia="仿宋"/>
          <w:sz w:val="32"/>
          <w:szCs w:val="32"/>
          <w:lang w:val="en-US" w:eastAsia="zh-CN"/>
        </w:rPr>
        <w:t>97.45</w:t>
      </w:r>
      <w:r>
        <w:rPr>
          <w:rFonts w:hint="eastAsia" w:ascii="仿宋" w:hAnsi="仿宋" w:eastAsia="仿宋"/>
          <w:sz w:val="32"/>
          <w:szCs w:val="32"/>
        </w:rPr>
        <w:t>%；公用经费</w:t>
      </w:r>
      <w:r>
        <w:rPr>
          <w:rFonts w:hint="eastAsia" w:ascii="仿宋" w:hAnsi="仿宋" w:eastAsia="仿宋"/>
          <w:sz w:val="32"/>
          <w:szCs w:val="32"/>
          <w:lang w:val="en-US" w:eastAsia="zh-CN"/>
        </w:rPr>
        <w:t>36.46</w:t>
      </w:r>
      <w:r>
        <w:rPr>
          <w:rFonts w:hint="eastAsia" w:ascii="仿宋" w:hAnsi="仿宋" w:eastAsia="仿宋"/>
          <w:sz w:val="32"/>
          <w:szCs w:val="32"/>
        </w:rPr>
        <w:t>万元，占</w:t>
      </w:r>
      <w:r>
        <w:rPr>
          <w:rFonts w:hint="eastAsia" w:ascii="仿宋" w:hAnsi="仿宋" w:eastAsia="仿宋"/>
          <w:sz w:val="32"/>
          <w:szCs w:val="32"/>
          <w:lang w:val="en-US" w:eastAsia="zh-CN"/>
        </w:rPr>
        <w:t>2.55</w:t>
      </w:r>
      <w:r>
        <w:rPr>
          <w:rFonts w:hint="eastAsia" w:ascii="仿宋" w:hAnsi="仿宋" w:eastAsia="仿宋"/>
          <w:sz w:val="32"/>
          <w:szCs w:val="32"/>
        </w:rPr>
        <w:t>%。</w:t>
      </w:r>
    </w:p>
    <w:p w14:paraId="3027643B">
      <w:pPr>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教育支出</w:t>
      </w:r>
      <w:r>
        <w:rPr>
          <w:rFonts w:hint="eastAsia" w:ascii="仿宋" w:hAnsi="仿宋" w:eastAsia="仿宋"/>
          <w:sz w:val="32"/>
          <w:szCs w:val="32"/>
        </w:rPr>
        <w:t>（类）支出</w:t>
      </w:r>
      <w:r>
        <w:rPr>
          <w:rFonts w:hint="eastAsia" w:ascii="仿宋" w:hAnsi="仿宋" w:eastAsia="仿宋"/>
          <w:sz w:val="32"/>
          <w:szCs w:val="32"/>
          <w:lang w:val="en-US" w:eastAsia="zh-CN"/>
        </w:rPr>
        <w:t>1200.56</w:t>
      </w:r>
      <w:r>
        <w:rPr>
          <w:rFonts w:hint="eastAsia" w:ascii="仿宋" w:hAnsi="仿宋" w:eastAsia="仿宋"/>
          <w:sz w:val="32"/>
          <w:szCs w:val="32"/>
        </w:rPr>
        <w:t>万元，占</w:t>
      </w:r>
      <w:r>
        <w:rPr>
          <w:rFonts w:hint="eastAsia" w:ascii="仿宋" w:hAnsi="仿宋" w:eastAsia="仿宋"/>
          <w:sz w:val="32"/>
          <w:szCs w:val="32"/>
          <w:lang w:val="en-US" w:eastAsia="zh-CN"/>
        </w:rPr>
        <w:t>80.88</w:t>
      </w:r>
      <w:r>
        <w:rPr>
          <w:rFonts w:hint="eastAsia" w:ascii="仿宋" w:hAnsi="仿宋" w:eastAsia="仿宋"/>
          <w:sz w:val="32"/>
          <w:szCs w:val="32"/>
        </w:rPr>
        <w:t>%，主要用于：</w:t>
      </w:r>
      <w:r>
        <w:rPr>
          <w:rFonts w:hint="eastAsia" w:ascii="仿宋" w:hAnsi="仿宋" w:eastAsia="仿宋"/>
          <w:sz w:val="32"/>
          <w:szCs w:val="32"/>
          <w:lang w:val="en-US" w:eastAsia="zh-CN"/>
        </w:rPr>
        <w:t>本单位人员的工资福利指出。</w:t>
      </w:r>
    </w:p>
    <w:p w14:paraId="6572905F">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160.51</w:t>
      </w:r>
      <w:r>
        <w:rPr>
          <w:rFonts w:hint="eastAsia" w:ascii="仿宋" w:hAnsi="仿宋" w:eastAsia="仿宋"/>
          <w:sz w:val="32"/>
          <w:szCs w:val="32"/>
        </w:rPr>
        <w:t>万元，占</w:t>
      </w:r>
      <w:r>
        <w:rPr>
          <w:rFonts w:hint="eastAsia" w:ascii="仿宋" w:hAnsi="仿宋" w:eastAsia="仿宋"/>
          <w:sz w:val="32"/>
          <w:szCs w:val="32"/>
          <w:lang w:val="en-US" w:eastAsia="zh-CN"/>
        </w:rPr>
        <w:t>10.81</w:t>
      </w:r>
      <w:r>
        <w:rPr>
          <w:rFonts w:hint="eastAsia" w:ascii="仿宋" w:hAnsi="仿宋" w:eastAsia="仿宋"/>
          <w:sz w:val="32"/>
          <w:szCs w:val="32"/>
        </w:rPr>
        <w:t>%，主要用于：</w:t>
      </w:r>
      <w:r>
        <w:rPr>
          <w:rFonts w:hint="eastAsia" w:ascii="仿宋" w:hAnsi="仿宋" w:eastAsia="仿宋"/>
          <w:sz w:val="32"/>
          <w:szCs w:val="32"/>
          <w:lang w:val="en-US" w:eastAsia="zh-CN"/>
        </w:rPr>
        <w:t>本单位人员的事业单位社会养老保险支出</w:t>
      </w:r>
      <w:r>
        <w:rPr>
          <w:rFonts w:hint="eastAsia" w:ascii="仿宋" w:hAnsi="仿宋" w:eastAsia="仿宋"/>
          <w:sz w:val="32"/>
          <w:szCs w:val="32"/>
        </w:rPr>
        <w:t>。</w:t>
      </w:r>
    </w:p>
    <w:p w14:paraId="11C1B8F6">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123.39</w:t>
      </w:r>
      <w:r>
        <w:rPr>
          <w:rFonts w:hint="eastAsia" w:ascii="仿宋" w:hAnsi="仿宋" w:eastAsia="仿宋"/>
          <w:sz w:val="32"/>
          <w:szCs w:val="32"/>
        </w:rPr>
        <w:t>万元，占</w:t>
      </w:r>
      <w:r>
        <w:rPr>
          <w:rFonts w:hint="eastAsia" w:ascii="仿宋" w:hAnsi="仿宋" w:eastAsia="仿宋"/>
          <w:sz w:val="32"/>
          <w:szCs w:val="32"/>
          <w:lang w:val="en-US" w:eastAsia="zh-CN"/>
        </w:rPr>
        <w:t>8.31</w:t>
      </w:r>
      <w:r>
        <w:rPr>
          <w:rFonts w:hint="eastAsia" w:ascii="仿宋" w:hAnsi="仿宋" w:eastAsia="仿宋"/>
          <w:sz w:val="32"/>
          <w:szCs w:val="32"/>
        </w:rPr>
        <w:t>%，主要用于：</w:t>
      </w:r>
      <w:r>
        <w:rPr>
          <w:rFonts w:hint="eastAsia" w:ascii="仿宋" w:hAnsi="仿宋" w:eastAsia="仿宋"/>
          <w:sz w:val="32"/>
          <w:szCs w:val="32"/>
          <w:lang w:val="en-US" w:eastAsia="zh-CN"/>
        </w:rPr>
        <w:t>本单位人员的住房公积金保障支出。</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仿宋"/>
          <w:sz w:val="32"/>
          <w:szCs w:val="32"/>
          <w:lang w:val="en-US" w:eastAsia="zh-CN"/>
        </w:rPr>
        <w:t>1427.71</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1391.25</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36.46</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5A4DD0BA">
      <w:pPr>
        <w:pStyle w:val="9"/>
        <w:ind w:firstLine="627" w:firstLineChars="196"/>
        <w:rPr>
          <w:rFonts w:hint="eastAsia" w:ascii="仿宋" w:hAnsi="仿宋" w:eastAsia="仿宋"/>
          <w:kern w:val="0"/>
          <w:sz w:val="32"/>
          <w:szCs w:val="32"/>
          <w:lang w:eastAsia="zh-CN"/>
        </w:rPr>
      </w:pPr>
      <w:r>
        <w:rPr>
          <w:rFonts w:hint="eastAsia" w:ascii="仿宋" w:hAnsi="仿宋" w:eastAsia="仿宋"/>
          <w:kern w:val="0"/>
          <w:sz w:val="32"/>
          <w:szCs w:val="32"/>
        </w:rPr>
        <w:t>2026年</w:t>
      </w:r>
      <w:r>
        <w:rPr>
          <w:rFonts w:hint="eastAsia" w:ascii="仿宋" w:hAnsi="仿宋" w:eastAsia="仿宋"/>
          <w:kern w:val="0"/>
          <w:sz w:val="32"/>
          <w:szCs w:val="32"/>
          <w:lang w:eastAsia="zh-CN"/>
        </w:rPr>
        <w:t>我单位无</w:t>
      </w:r>
      <w:r>
        <w:rPr>
          <w:rFonts w:hint="eastAsia" w:ascii="仿宋" w:hAnsi="仿宋" w:eastAsia="仿宋"/>
          <w:kern w:val="0"/>
          <w:sz w:val="32"/>
          <w:szCs w:val="32"/>
        </w:rPr>
        <w:t>“三公”经费预算</w:t>
      </w:r>
      <w:r>
        <w:rPr>
          <w:rFonts w:hint="eastAsia" w:ascii="仿宋" w:hAnsi="仿宋" w:eastAsia="仿宋"/>
          <w:kern w:val="0"/>
          <w:sz w:val="32"/>
          <w:szCs w:val="32"/>
          <w:lang w:eastAsia="zh-CN"/>
        </w:rPr>
        <w:t>支出</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ascii="仿宋" w:hAnsi="仿宋" w:eastAsia="仿宋"/>
          <w:sz w:val="32"/>
          <w:szCs w:val="32"/>
        </w:rPr>
      </w:pPr>
      <w:r>
        <w:rPr>
          <w:rFonts w:hint="eastAsia" w:ascii="仿宋" w:hAnsi="仿宋" w:eastAsia="仿宋"/>
          <w:sz w:val="32"/>
          <w:szCs w:val="32"/>
        </w:rPr>
        <w:t>2026年本单位无政府性基金预算支出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4"/>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 xml:space="preserve">2026年本单位机关运行经费财政拨款预算 </w:t>
      </w:r>
      <w:r>
        <w:rPr>
          <w:rFonts w:hint="eastAsia" w:ascii="仿宋" w:hAnsi="仿宋" w:eastAsia="仿宋"/>
          <w:sz w:val="32"/>
          <w:szCs w:val="32"/>
          <w:lang w:val="en-US" w:eastAsia="zh-CN"/>
        </w:rPr>
        <w:t>36.46</w:t>
      </w:r>
      <w:r>
        <w:rPr>
          <w:rFonts w:hint="eastAsia" w:ascii="仿宋" w:hAnsi="仿宋" w:eastAsia="仿宋"/>
          <w:sz w:val="32"/>
          <w:szCs w:val="32"/>
        </w:rPr>
        <w:t>万元，比 2025年预算增加</w:t>
      </w:r>
      <w:r>
        <w:rPr>
          <w:rFonts w:hint="eastAsia" w:ascii="仿宋" w:hAnsi="仿宋" w:eastAsia="仿宋"/>
          <w:sz w:val="32"/>
          <w:szCs w:val="32"/>
          <w:lang w:val="en-US" w:eastAsia="zh-CN"/>
        </w:rPr>
        <w:t>19.15</w:t>
      </w:r>
      <w:r>
        <w:rPr>
          <w:rFonts w:hint="eastAsia" w:ascii="仿宋" w:hAnsi="仿宋" w:eastAsia="仿宋"/>
          <w:sz w:val="32"/>
          <w:szCs w:val="32"/>
        </w:rPr>
        <w:t xml:space="preserve"> 万元，增长</w:t>
      </w:r>
      <w:r>
        <w:rPr>
          <w:rFonts w:hint="eastAsia" w:ascii="仿宋" w:hAnsi="仿宋" w:eastAsia="仿宋"/>
          <w:sz w:val="32"/>
          <w:szCs w:val="32"/>
          <w:lang w:val="en-US" w:eastAsia="zh-CN"/>
        </w:rPr>
        <w:t>52.52</w:t>
      </w:r>
      <w:r>
        <w:rPr>
          <w:rFonts w:hint="eastAsia" w:ascii="仿宋" w:hAnsi="仿宋" w:eastAsia="仿宋"/>
          <w:sz w:val="32"/>
          <w:szCs w:val="32"/>
        </w:rPr>
        <w:t>%，主要原因是</w:t>
      </w:r>
      <w:r>
        <w:rPr>
          <w:rFonts w:hint="eastAsia" w:ascii="仿宋" w:hAnsi="仿宋" w:eastAsia="仿宋"/>
          <w:sz w:val="32"/>
          <w:szCs w:val="32"/>
          <w:lang w:eastAsia="zh-CN"/>
        </w:rPr>
        <w:t>人员增加工会会费增加，其他商品和服务支出用于残保金费用增加</w:t>
      </w:r>
      <w:r>
        <w:rPr>
          <w:rFonts w:hint="eastAsia" w:ascii="仿宋" w:hAnsi="仿宋" w:eastAsia="仿宋"/>
          <w:sz w:val="32"/>
          <w:szCs w:val="32"/>
        </w:rPr>
        <w:t>。</w:t>
      </w:r>
      <w:bookmarkStart w:id="0" w:name="_GoBack"/>
      <w:bookmarkEnd w:id="0"/>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0.00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0.00</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0.00</w:t>
      </w:r>
      <w:r>
        <w:rPr>
          <w:rFonts w:hint="eastAsia" w:ascii="仿宋" w:hAnsi="仿宋" w:eastAsia="仿宋"/>
          <w:sz w:val="32"/>
          <w:szCs w:val="32"/>
        </w:rPr>
        <w:t xml:space="preserve">万元，政府采购服务预算 </w:t>
      </w:r>
      <w:r>
        <w:rPr>
          <w:rFonts w:hint="eastAsia" w:ascii="仿宋" w:hAnsi="仿宋" w:eastAsia="仿宋"/>
          <w:sz w:val="32"/>
          <w:szCs w:val="32"/>
          <w:lang w:val="en-US" w:eastAsia="zh-CN"/>
        </w:rPr>
        <w:t>0.00</w:t>
      </w:r>
      <w:r>
        <w:rPr>
          <w:rFonts w:hint="eastAsia" w:ascii="仿宋" w:hAnsi="仿宋" w:eastAsia="仿宋"/>
          <w:sz w:val="32"/>
          <w:szCs w:val="32"/>
        </w:rPr>
        <w:t xml:space="preserve"> 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 xml:space="preserve"> 辆，其中，领导干部用车</w:t>
      </w:r>
      <w:r>
        <w:rPr>
          <w:rFonts w:hint="eastAsia" w:ascii="仿宋" w:hAnsi="仿宋" w:eastAsia="仿宋"/>
          <w:sz w:val="32"/>
          <w:szCs w:val="32"/>
          <w:lang w:val="en-US" w:eastAsia="zh-CN"/>
        </w:rPr>
        <w:t>0</w:t>
      </w:r>
      <w:r>
        <w:rPr>
          <w:rFonts w:hint="eastAsia" w:ascii="仿宋" w:hAnsi="仿宋" w:eastAsia="仿宋"/>
          <w:sz w:val="32"/>
          <w:szCs w:val="32"/>
        </w:rPr>
        <w:t>辆、一般公务用车</w:t>
      </w:r>
      <w:r>
        <w:rPr>
          <w:rFonts w:hint="eastAsia" w:ascii="仿宋" w:hAnsi="仿宋" w:eastAsia="仿宋"/>
          <w:sz w:val="32"/>
          <w:szCs w:val="32"/>
          <w:lang w:val="en-US" w:eastAsia="zh-CN"/>
        </w:rPr>
        <w:t>0</w:t>
      </w:r>
      <w:r>
        <w:rPr>
          <w:rFonts w:hint="eastAsia" w:ascii="仿宋" w:hAnsi="仿宋" w:eastAsia="仿宋"/>
          <w:sz w:val="32"/>
          <w:szCs w:val="32"/>
        </w:rPr>
        <w:t xml:space="preserve"> 辆,一般执法执勤用车 *</w:t>
      </w:r>
      <w:r>
        <w:rPr>
          <w:rFonts w:hint="eastAsia" w:ascii="仿宋" w:hAnsi="仿宋" w:eastAsia="仿宋"/>
          <w:sz w:val="32"/>
          <w:szCs w:val="32"/>
          <w:lang w:val="en-US" w:eastAsia="zh-CN"/>
        </w:rPr>
        <w:t>0</w:t>
      </w:r>
      <w:r>
        <w:rPr>
          <w:rFonts w:hint="eastAsia" w:ascii="仿宋" w:hAnsi="仿宋" w:eastAsia="仿宋"/>
          <w:sz w:val="32"/>
          <w:szCs w:val="32"/>
        </w:rPr>
        <w:t>辆、特种专业技术用车</w:t>
      </w:r>
      <w:r>
        <w:rPr>
          <w:rFonts w:hint="eastAsia" w:ascii="仿宋" w:hAnsi="仿宋" w:eastAsia="仿宋"/>
          <w:sz w:val="32"/>
          <w:szCs w:val="32"/>
          <w:lang w:val="en-US" w:eastAsia="zh-CN"/>
        </w:rPr>
        <w:t>0</w:t>
      </w:r>
      <w:r>
        <w:rPr>
          <w:rFonts w:hint="eastAsia" w:ascii="仿宋" w:hAnsi="仿宋" w:eastAsia="仿宋"/>
          <w:sz w:val="32"/>
          <w:szCs w:val="32"/>
        </w:rPr>
        <w:t xml:space="preserve"> 辆、其他用车</w:t>
      </w:r>
      <w:r>
        <w:rPr>
          <w:rFonts w:hint="eastAsia" w:ascii="仿宋" w:hAnsi="仿宋" w:eastAsia="仿宋"/>
          <w:sz w:val="32"/>
          <w:szCs w:val="32"/>
          <w:lang w:val="en-US" w:eastAsia="zh-CN"/>
        </w:rPr>
        <w:t>0</w:t>
      </w:r>
      <w:r>
        <w:rPr>
          <w:rFonts w:hint="eastAsia" w:ascii="仿宋" w:hAnsi="仿宋" w:eastAsia="仿宋"/>
          <w:sz w:val="32"/>
          <w:szCs w:val="32"/>
        </w:rPr>
        <w:t>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台（套）。</w:t>
      </w:r>
    </w:p>
    <w:p w14:paraId="7CFB465B">
      <w:pPr>
        <w:pStyle w:val="8"/>
        <w:ind w:firstLine="640"/>
        <w:jc w:val="left"/>
        <w:rPr>
          <w:rFonts w:ascii="仿宋" w:hAnsi="仿宋" w:eastAsia="仿宋"/>
          <w:sz w:val="32"/>
          <w:szCs w:val="32"/>
        </w:rPr>
      </w:pPr>
      <w:r>
        <w:rPr>
          <w:rFonts w:hint="eastAsia" w:ascii="仿宋" w:hAnsi="仿宋" w:eastAsia="仿宋"/>
          <w:sz w:val="32"/>
          <w:szCs w:val="32"/>
        </w:rPr>
        <w:t>2026年部门预算安排购置车辆及价值200万元以上大型设备</w:t>
      </w:r>
      <w:r>
        <w:rPr>
          <w:rFonts w:hint="eastAsia" w:ascii="仿宋" w:hAnsi="仿宋" w:eastAsia="仿宋"/>
          <w:sz w:val="32"/>
          <w:szCs w:val="32"/>
          <w:lang w:val="en-US" w:eastAsia="zh-CN"/>
        </w:rPr>
        <w:t>0.00</w:t>
      </w:r>
      <w:r>
        <w:rPr>
          <w:rFonts w:hint="eastAsia" w:ascii="仿宋" w:hAnsi="仿宋" w:eastAsia="仿宋"/>
          <w:sz w:val="32"/>
          <w:szCs w:val="32"/>
        </w:rPr>
        <w:t xml:space="preserve"> 万元，其中</w:t>
      </w:r>
      <w:r>
        <w:rPr>
          <w:rFonts w:hint="eastAsia" w:ascii="仿宋" w:hAnsi="仿宋" w:eastAsia="仿宋"/>
          <w:sz w:val="32"/>
          <w:szCs w:val="32"/>
          <w:lang w:val="en-US" w:eastAsia="zh-CN"/>
        </w:rPr>
        <w:t>部门本级和所属预算单位没有公车</w:t>
      </w:r>
      <w:r>
        <w:rPr>
          <w:rFonts w:hint="eastAsia" w:ascii="仿宋" w:hAnsi="仿宋" w:eastAsia="仿宋"/>
          <w:sz w:val="32"/>
          <w:szCs w:val="32"/>
        </w:rPr>
        <w:t>。</w:t>
      </w:r>
    </w:p>
    <w:p w14:paraId="6C4F4062">
      <w:pPr>
        <w:numPr>
          <w:ilvl w:val="0"/>
          <w:numId w:val="5"/>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 </w:t>
      </w:r>
      <w:r>
        <w:rPr>
          <w:rFonts w:hint="eastAsia" w:ascii="仿宋" w:hAnsi="仿宋" w:eastAsia="仿宋"/>
          <w:sz w:val="32"/>
          <w:szCs w:val="32"/>
          <w:lang w:val="en-US" w:eastAsia="zh-CN"/>
        </w:rPr>
        <w:t>6</w:t>
      </w:r>
      <w:r>
        <w:rPr>
          <w:rFonts w:hint="eastAsia" w:ascii="仿宋" w:hAnsi="仿宋" w:eastAsia="仿宋"/>
          <w:sz w:val="32"/>
          <w:szCs w:val="32"/>
        </w:rPr>
        <w:t xml:space="preserve">个项目支出的绩效目标和指标向社会公开，涉及金额 </w:t>
      </w:r>
      <w:r>
        <w:rPr>
          <w:rFonts w:hint="eastAsia" w:ascii="仿宋" w:hAnsi="仿宋" w:eastAsia="仿宋"/>
          <w:sz w:val="32"/>
          <w:szCs w:val="32"/>
          <w:lang w:val="en-US" w:eastAsia="zh-CN"/>
        </w:rPr>
        <w:t>56.75</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57010AF">
      <w:pPr>
        <w:ind w:firstLine="640" w:firstLineChars="200"/>
        <w:jc w:val="left"/>
        <w:rPr>
          <w:rFonts w:hint="eastAsia"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38B13065">
      <w:pPr>
        <w:ind w:firstLine="640" w:firstLineChars="200"/>
        <w:jc w:val="left"/>
        <w:rPr>
          <w:rFonts w:hint="eastAsia" w:ascii="仿宋_GB2312" w:hAnsi="仿宋_GB2312" w:eastAsia="仿宋_GB2312" w:cs="Times New Roman"/>
          <w:kern w:val="0"/>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0E3AD42">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43094AD8"/>
    <w:multiLevelType w:val="singleLevel"/>
    <w:tmpl w:val="43094AD8"/>
    <w:lvl w:ilvl="0" w:tentative="0">
      <w:start w:val="1"/>
      <w:numFmt w:val="chineseCounting"/>
      <w:suff w:val="nothing"/>
      <w:lvlText w:val="%1、"/>
      <w:lvlJc w:val="left"/>
      <w:pPr>
        <w:ind w:left="160" w:leftChars="0" w:firstLine="0" w:firstLineChars="0"/>
      </w:pPr>
      <w:rPr>
        <w:rFonts w:hint="eastAsia"/>
      </w:rPr>
    </w:lvl>
  </w:abstractNum>
  <w:abstractNum w:abstractNumId="3">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4">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3B8F"/>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4BA2023"/>
    <w:rsid w:val="05AE6735"/>
    <w:rsid w:val="06A16021"/>
    <w:rsid w:val="07C71E05"/>
    <w:rsid w:val="09245AAA"/>
    <w:rsid w:val="0A450E4E"/>
    <w:rsid w:val="0A7F599D"/>
    <w:rsid w:val="0B4115AF"/>
    <w:rsid w:val="0C633590"/>
    <w:rsid w:val="0C7C5D37"/>
    <w:rsid w:val="0D0F40E1"/>
    <w:rsid w:val="0E0E4A27"/>
    <w:rsid w:val="0E235FAD"/>
    <w:rsid w:val="0E933B6E"/>
    <w:rsid w:val="0F4C4086"/>
    <w:rsid w:val="0FBC69C3"/>
    <w:rsid w:val="10635C65"/>
    <w:rsid w:val="10D9450A"/>
    <w:rsid w:val="112B3A0C"/>
    <w:rsid w:val="117169F8"/>
    <w:rsid w:val="11DF6BD5"/>
    <w:rsid w:val="12C62CA4"/>
    <w:rsid w:val="15DA5399"/>
    <w:rsid w:val="187E3884"/>
    <w:rsid w:val="18F97B94"/>
    <w:rsid w:val="191A0446"/>
    <w:rsid w:val="1B4A363A"/>
    <w:rsid w:val="1BC526EF"/>
    <w:rsid w:val="1C882350"/>
    <w:rsid w:val="1CDC1A5B"/>
    <w:rsid w:val="1D901989"/>
    <w:rsid w:val="1F451F7A"/>
    <w:rsid w:val="20EF71F1"/>
    <w:rsid w:val="21FE2E7E"/>
    <w:rsid w:val="2323212D"/>
    <w:rsid w:val="23FA4ECF"/>
    <w:rsid w:val="2527010D"/>
    <w:rsid w:val="26BD5C77"/>
    <w:rsid w:val="26DC2BFA"/>
    <w:rsid w:val="27063D31"/>
    <w:rsid w:val="27742DDB"/>
    <w:rsid w:val="27747EDE"/>
    <w:rsid w:val="277B13CF"/>
    <w:rsid w:val="285B5D80"/>
    <w:rsid w:val="28753BF0"/>
    <w:rsid w:val="28AA47B7"/>
    <w:rsid w:val="28CB641B"/>
    <w:rsid w:val="29207EE3"/>
    <w:rsid w:val="2AC832F5"/>
    <w:rsid w:val="2D742D12"/>
    <w:rsid w:val="2E3342C6"/>
    <w:rsid w:val="2F5A4CA7"/>
    <w:rsid w:val="344D4C9B"/>
    <w:rsid w:val="36273D08"/>
    <w:rsid w:val="368F70D3"/>
    <w:rsid w:val="37361A0B"/>
    <w:rsid w:val="38253B59"/>
    <w:rsid w:val="385B501F"/>
    <w:rsid w:val="38DE30B8"/>
    <w:rsid w:val="39284901"/>
    <w:rsid w:val="39AB5825"/>
    <w:rsid w:val="3A0606BF"/>
    <w:rsid w:val="3A482539"/>
    <w:rsid w:val="3A915046"/>
    <w:rsid w:val="3C4C15D1"/>
    <w:rsid w:val="3CE440CF"/>
    <w:rsid w:val="3CEA5A8A"/>
    <w:rsid w:val="3D897F97"/>
    <w:rsid w:val="3DA7578C"/>
    <w:rsid w:val="3F597259"/>
    <w:rsid w:val="3F6B774D"/>
    <w:rsid w:val="40095632"/>
    <w:rsid w:val="430260DD"/>
    <w:rsid w:val="4328163E"/>
    <w:rsid w:val="43C5509C"/>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0914C1"/>
    <w:rsid w:val="52DF1D28"/>
    <w:rsid w:val="53A4083B"/>
    <w:rsid w:val="54923E8D"/>
    <w:rsid w:val="54941844"/>
    <w:rsid w:val="5538455E"/>
    <w:rsid w:val="566F21D7"/>
    <w:rsid w:val="567F658B"/>
    <w:rsid w:val="56A94595"/>
    <w:rsid w:val="580A299B"/>
    <w:rsid w:val="5B5D76B7"/>
    <w:rsid w:val="5B7E6A7C"/>
    <w:rsid w:val="5B8E44C5"/>
    <w:rsid w:val="5C982767"/>
    <w:rsid w:val="5CD80EBE"/>
    <w:rsid w:val="5CFA751D"/>
    <w:rsid w:val="5D580A8A"/>
    <w:rsid w:val="5DB8541C"/>
    <w:rsid w:val="5E221344"/>
    <w:rsid w:val="5E32788E"/>
    <w:rsid w:val="5FB128C2"/>
    <w:rsid w:val="60731B65"/>
    <w:rsid w:val="609311A0"/>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6EE23FFD"/>
    <w:rsid w:val="700E2DC7"/>
    <w:rsid w:val="70EF2762"/>
    <w:rsid w:val="71201EF9"/>
    <w:rsid w:val="713468F3"/>
    <w:rsid w:val="716F5053"/>
    <w:rsid w:val="72670EA3"/>
    <w:rsid w:val="729E55FD"/>
    <w:rsid w:val="73D62900"/>
    <w:rsid w:val="73FA7C77"/>
    <w:rsid w:val="744F0BEE"/>
    <w:rsid w:val="746E51AC"/>
    <w:rsid w:val="74A55A8E"/>
    <w:rsid w:val="7539654A"/>
    <w:rsid w:val="75836739"/>
    <w:rsid w:val="76C753DE"/>
    <w:rsid w:val="76C775D8"/>
    <w:rsid w:val="77FC6956"/>
    <w:rsid w:val="7A64282A"/>
    <w:rsid w:val="7A8D6ADA"/>
    <w:rsid w:val="7AE2097E"/>
    <w:rsid w:val="7B851222"/>
    <w:rsid w:val="7DB366E4"/>
    <w:rsid w:val="7E3B2C6B"/>
    <w:rsid w:val="7E492DA2"/>
    <w:rsid w:val="7E6E62E2"/>
    <w:rsid w:val="7F2A3F7E"/>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Pages>
  <Words>2438</Words>
  <Characters>2748</Characters>
  <Lines>21</Lines>
  <Paragraphs>6</Paragraphs>
  <TotalTime>22</TotalTime>
  <ScaleCrop>false</ScaleCrop>
  <LinksUpToDate>false</LinksUpToDate>
  <CharactersWithSpaces>2838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           M  e  i ／／  *  </cp:lastModifiedBy>
  <dcterms:modified xsi:type="dcterms:W3CDTF">2026-03-24T04:24:50Z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3D19D60EC69740D081A8F03AF8A1E0F6_13</vt:lpwstr>
  </property>
  <property fmtid="{D5CDD505-2E9C-101B-9397-08002B2CF9AE}" pid="4" name="KSOTemplateDocerSaveRecord">
    <vt:lpwstr>eyJoZGlkIjoiM2JkYjYzMGRmZDY4ODdkMWRkMmQ3Nzk2ZmU0M2JkMGIiLCJ1c2VySWQiOiIzNDEzMDI3OTYifQ==</vt:lpwstr>
  </property>
</Properties>
</file>