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highlight w:val="none"/>
          <w:lang w:val="en-US" w:eastAsia="zh-CN"/>
        </w:rPr>
        <w:t>永吉县实验幼儿园</w:t>
      </w: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none"/>
          <w:lang w:val="en-US" w:eastAsia="zh-CN"/>
        </w:rPr>
        <w:t>永吉县实验幼儿园</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7DD3788B">
      <w:pPr>
        <w:pStyle w:val="10"/>
        <w:widowControl/>
        <w:spacing w:line="620" w:lineRule="exact"/>
        <w:ind w:firstLine="627" w:firstLineChars="196"/>
        <w:contextualSpacing/>
        <w:rPr>
          <w:rFonts w:hint="eastAsia" w:ascii="仿宋" w:hAnsi="仿宋" w:eastAsia="仿宋"/>
          <w:bCs/>
          <w:kern w:val="0"/>
          <w:sz w:val="32"/>
          <w:szCs w:val="32"/>
          <w:lang w:val="en-US"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val="en-US" w:eastAsia="zh-CN"/>
        </w:rPr>
        <w:t>永吉县实验幼儿园</w:t>
      </w:r>
    </w:p>
    <w:p w14:paraId="12504D70">
      <w:pPr>
        <w:pStyle w:val="10"/>
        <w:widowControl/>
        <w:spacing w:line="620" w:lineRule="exact"/>
        <w:ind w:firstLine="627" w:firstLineChars="196"/>
        <w:contextualSpacing/>
        <w:rPr>
          <w:rFonts w:hint="eastAsia" w:ascii="仿宋" w:hAnsi="仿宋" w:eastAsia="仿宋"/>
          <w:kern w:val="0"/>
          <w:sz w:val="32"/>
          <w:szCs w:val="32"/>
          <w:lang w:val="en-US"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全额拨款事业单位</w:t>
      </w:r>
    </w:p>
    <w:p w14:paraId="5DBD5519">
      <w:pPr>
        <w:pStyle w:val="10"/>
        <w:widowControl/>
        <w:spacing w:line="620" w:lineRule="exact"/>
        <w:ind w:firstLine="627" w:firstLineChars="196"/>
        <w:contextualSpacing/>
        <w:rPr>
          <w:rFonts w:hint="default" w:ascii="仿宋" w:hAnsi="仿宋" w:eastAsia="仿宋"/>
          <w:bCs/>
          <w:kern w:val="0"/>
          <w:sz w:val="32"/>
          <w:szCs w:val="32"/>
          <w:lang w:val="en-US" w:eastAsia="zh-CN"/>
        </w:rPr>
      </w:pPr>
      <w:r>
        <w:rPr>
          <w:rFonts w:hint="eastAsia" w:ascii="仿宋" w:hAnsi="仿宋" w:eastAsia="仿宋"/>
          <w:bCs/>
          <w:kern w:val="0"/>
          <w:sz w:val="32"/>
          <w:szCs w:val="32"/>
        </w:rPr>
        <w:t>主要职能：</w:t>
      </w:r>
      <w:r>
        <w:rPr>
          <w:rFonts w:hint="eastAsia" w:ascii="仿宋" w:hAnsi="仿宋" w:eastAsia="仿宋"/>
          <w:bCs/>
          <w:kern w:val="0"/>
          <w:sz w:val="32"/>
          <w:szCs w:val="32"/>
          <w:lang w:val="en-US" w:eastAsia="zh-CN"/>
        </w:rPr>
        <w:t>幼儿园为家长参加工作、学习提供便利条件。</w:t>
      </w:r>
    </w:p>
    <w:p w14:paraId="5757AED3">
      <w:pPr>
        <w:pStyle w:val="10"/>
        <w:widowControl/>
        <w:spacing w:line="620" w:lineRule="exact"/>
        <w:ind w:firstLine="627" w:firstLineChars="196"/>
        <w:contextualSpacing/>
        <w:rPr>
          <w:rFonts w:hint="default" w:ascii="仿宋" w:hAnsi="仿宋" w:eastAsia="仿宋"/>
          <w:kern w:val="0"/>
          <w:sz w:val="32"/>
          <w:szCs w:val="32"/>
          <w:lang w:val="en-US" w:eastAsia="zh-CN"/>
        </w:rPr>
      </w:pPr>
      <w:r>
        <w:rPr>
          <w:rFonts w:hint="eastAsia" w:ascii="仿宋" w:hAnsi="仿宋" w:eastAsia="仿宋"/>
          <w:bCs/>
          <w:kern w:val="0"/>
          <w:sz w:val="32"/>
          <w:szCs w:val="32"/>
        </w:rPr>
        <w:t>主要业务：</w:t>
      </w:r>
      <w:r>
        <w:rPr>
          <w:rFonts w:hint="eastAsia" w:ascii="仿宋" w:hAnsi="仿宋" w:eastAsia="仿宋"/>
          <w:bCs/>
          <w:kern w:val="0"/>
          <w:sz w:val="32"/>
          <w:szCs w:val="32"/>
          <w:lang w:val="en-US" w:eastAsia="zh-CN"/>
        </w:rPr>
        <w:t>贯彻落实国家教育方针，执行国家教育标准，为学龄前儿童提供德、智、体、美等全面的保育教育服务，促进幼儿身体正常发育和机能协调发展，培养幼儿形成良好的生活、卫生习惯和参加体育活动的兴趣，增强幼儿体质，发展幼儿智力，培养幼儿形成有益的学习兴趣，增强正确运用感官、语言进行交流、认知和动手的基本能力，培养幼儿形成诚实、友爱、勇敢、活泼、爱祖国、爱劳动、有礼貌、守纪律等良好的性格，情感和行为习惯，加强管理，建立健全的安全制度和应急机制，进行安全教育，消除安全隐患，维护幼儿和教职工的合法权益及婴幼儿托育服务。</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7D763970">
      <w:pPr>
        <w:pStyle w:val="12"/>
        <w:ind w:firstLine="627" w:firstLineChars="196"/>
        <w:rPr>
          <w:rFonts w:hint="default"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val="en-US" w:eastAsia="zh-CN"/>
        </w:rPr>
        <w:t>中大班部、托小班部、0-3早教部</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66</w:t>
      </w:r>
      <w:r>
        <w:rPr>
          <w:rFonts w:hint="eastAsia" w:ascii="仿宋" w:hAnsi="仿宋" w:eastAsia="仿宋"/>
          <w:kern w:val="0"/>
          <w:szCs w:val="32"/>
        </w:rPr>
        <w:t>人，编制数</w:t>
      </w:r>
      <w:r>
        <w:rPr>
          <w:rFonts w:hint="eastAsia" w:ascii="仿宋" w:hAnsi="仿宋" w:eastAsia="仿宋"/>
          <w:kern w:val="0"/>
          <w:szCs w:val="32"/>
          <w:lang w:val="en-US" w:eastAsia="zh-CN"/>
        </w:rPr>
        <w:t>74</w:t>
      </w:r>
      <w:r>
        <w:rPr>
          <w:rFonts w:hint="eastAsia" w:ascii="仿宋" w:hAnsi="仿宋" w:eastAsia="仿宋"/>
          <w:kern w:val="0"/>
          <w:szCs w:val="32"/>
        </w:rPr>
        <w:t>人，领导职数</w:t>
      </w:r>
      <w:r>
        <w:rPr>
          <w:rFonts w:hint="eastAsia" w:ascii="仿宋" w:hAnsi="仿宋" w:eastAsia="仿宋"/>
          <w:kern w:val="0"/>
          <w:szCs w:val="32"/>
          <w:lang w:val="en-US" w:eastAsia="zh-CN"/>
        </w:rPr>
        <w:t>4人</w:t>
      </w:r>
      <w:r>
        <w:rPr>
          <w:rFonts w:hint="eastAsia" w:ascii="仿宋" w:hAnsi="仿宋" w:eastAsia="仿宋"/>
          <w:kern w:val="0"/>
          <w:szCs w:val="32"/>
        </w:rPr>
        <w:t>。</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53D2C6B">
      <w:pPr>
        <w:ind w:firstLine="2560" w:firstLineChars="800"/>
        <w:jc w:val="both"/>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按照综合预算的原则，所有收入和支出全部纳入部门预算管理。收入包括：一般公共预算拨款收入、其他收入等；支出包括：一般公共服务支出、社会保障和就业支出、住房保障支出等。2026年收支总预算</w:t>
      </w:r>
      <w:r>
        <w:rPr>
          <w:rFonts w:hint="eastAsia" w:ascii="仿宋" w:hAnsi="仿宋" w:eastAsia="仿宋"/>
          <w:sz w:val="32"/>
          <w:szCs w:val="32"/>
          <w:lang w:val="en-US" w:eastAsia="zh-CN"/>
        </w:rPr>
        <w:t>823.43</w:t>
      </w:r>
      <w:r>
        <w:rPr>
          <w:rFonts w:hint="eastAsia" w:ascii="仿宋" w:hAnsi="仿宋" w:eastAsia="仿宋"/>
          <w:sz w:val="32"/>
          <w:szCs w:val="32"/>
        </w:rPr>
        <w:t>万元，比 2025年预算数</w:t>
      </w:r>
      <w:r>
        <w:rPr>
          <w:rFonts w:hint="eastAsia" w:ascii="仿宋" w:hAnsi="仿宋" w:eastAsia="仿宋"/>
          <w:sz w:val="32"/>
          <w:szCs w:val="32"/>
          <w:lang w:val="en-US" w:eastAsia="zh-CN"/>
        </w:rPr>
        <w:t>796.74</w:t>
      </w:r>
      <w:r>
        <w:rPr>
          <w:rFonts w:hint="eastAsia" w:ascii="仿宋" w:hAnsi="仿宋" w:eastAsia="仿宋"/>
          <w:sz w:val="32"/>
          <w:szCs w:val="32"/>
        </w:rPr>
        <w:t xml:space="preserve">万元增减 </w:t>
      </w:r>
      <w:r>
        <w:rPr>
          <w:rFonts w:hint="eastAsia" w:ascii="仿宋" w:hAnsi="仿宋" w:eastAsia="仿宋"/>
          <w:sz w:val="32"/>
          <w:szCs w:val="32"/>
          <w:lang w:val="en-US" w:eastAsia="zh-CN"/>
        </w:rPr>
        <w:t>26.69</w:t>
      </w:r>
      <w:r>
        <w:rPr>
          <w:rFonts w:hint="eastAsia" w:ascii="仿宋" w:hAnsi="仿宋" w:eastAsia="仿宋"/>
          <w:sz w:val="32"/>
          <w:szCs w:val="32"/>
        </w:rPr>
        <w:t xml:space="preserve"> 万元，主要原因：</w:t>
      </w:r>
      <w:r>
        <w:rPr>
          <w:rFonts w:hint="eastAsia" w:ascii="仿宋" w:hAnsi="仿宋" w:eastAsia="仿宋"/>
          <w:sz w:val="32"/>
          <w:szCs w:val="32"/>
          <w:lang w:val="en-US" w:eastAsia="zh-CN"/>
        </w:rPr>
        <w:t>2025年10月份增加3名事业编教师及教师晋升工资增加</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823.43</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823.43</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823.43</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755.91</w:t>
      </w:r>
      <w:r>
        <w:rPr>
          <w:rFonts w:hint="eastAsia" w:ascii="仿宋" w:hAnsi="仿宋" w:eastAsia="仿宋"/>
          <w:sz w:val="32"/>
          <w:szCs w:val="32"/>
        </w:rPr>
        <w:t>万元，占</w:t>
      </w:r>
      <w:r>
        <w:rPr>
          <w:rFonts w:hint="eastAsia" w:ascii="仿宋" w:hAnsi="仿宋" w:eastAsia="仿宋"/>
          <w:sz w:val="32"/>
          <w:szCs w:val="32"/>
          <w:lang w:val="en-US" w:eastAsia="zh-CN"/>
        </w:rPr>
        <w:t>91.80</w:t>
      </w:r>
      <w:r>
        <w:rPr>
          <w:rFonts w:hint="eastAsia" w:ascii="仿宋" w:hAnsi="仿宋" w:eastAsia="仿宋"/>
          <w:sz w:val="32"/>
          <w:szCs w:val="32"/>
        </w:rPr>
        <w:t xml:space="preserve">%；项目支出 </w:t>
      </w:r>
      <w:r>
        <w:rPr>
          <w:rFonts w:hint="eastAsia" w:ascii="仿宋" w:hAnsi="仿宋" w:eastAsia="仿宋"/>
          <w:sz w:val="32"/>
          <w:szCs w:val="32"/>
          <w:lang w:val="en-US" w:eastAsia="zh-CN"/>
        </w:rPr>
        <w:t>67.52</w:t>
      </w:r>
      <w:r>
        <w:rPr>
          <w:rFonts w:hint="eastAsia" w:ascii="仿宋" w:hAnsi="仿宋" w:eastAsia="仿宋"/>
          <w:sz w:val="32"/>
          <w:szCs w:val="32"/>
        </w:rPr>
        <w:t xml:space="preserve"> 万元，占</w:t>
      </w:r>
      <w:r>
        <w:rPr>
          <w:rFonts w:hint="eastAsia" w:ascii="仿宋" w:hAnsi="仿宋" w:eastAsia="仿宋"/>
          <w:sz w:val="32"/>
          <w:szCs w:val="32"/>
          <w:lang w:val="en-US" w:eastAsia="zh-CN"/>
        </w:rPr>
        <w:t>8.20</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823.43</w:t>
      </w:r>
      <w:r>
        <w:rPr>
          <w:rFonts w:hint="eastAsia" w:ascii="仿宋" w:hAnsi="仿宋" w:eastAsia="仿宋"/>
          <w:sz w:val="32"/>
          <w:szCs w:val="32"/>
        </w:rPr>
        <w:t>万元，其中：本年收入</w:t>
      </w:r>
      <w:r>
        <w:rPr>
          <w:rFonts w:hint="eastAsia" w:ascii="仿宋" w:hAnsi="仿宋" w:eastAsia="仿宋"/>
          <w:sz w:val="32"/>
          <w:szCs w:val="32"/>
          <w:lang w:val="en-US" w:eastAsia="zh-CN"/>
        </w:rPr>
        <w:t>823.43</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823.43</w:t>
      </w:r>
      <w:r>
        <w:rPr>
          <w:rFonts w:hint="eastAsia" w:ascii="仿宋" w:hAnsi="仿宋" w:eastAsia="仿宋"/>
          <w:sz w:val="32"/>
          <w:szCs w:val="32"/>
        </w:rPr>
        <w:t>万元，支出包括：</w:t>
      </w:r>
      <w:r>
        <w:rPr>
          <w:rFonts w:hint="eastAsia" w:ascii="仿宋" w:hAnsi="仿宋" w:eastAsia="仿宋"/>
          <w:sz w:val="32"/>
          <w:szCs w:val="32"/>
          <w:lang w:val="en-US" w:eastAsia="zh-CN"/>
        </w:rPr>
        <w:t>教育支出673.06</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85.06</w:t>
      </w:r>
      <w:r>
        <w:rPr>
          <w:rFonts w:hint="eastAsia" w:ascii="仿宋" w:hAnsi="仿宋" w:eastAsia="仿宋"/>
          <w:sz w:val="32"/>
          <w:szCs w:val="32"/>
        </w:rPr>
        <w:t>万元，住房保障支出</w:t>
      </w:r>
      <w:r>
        <w:rPr>
          <w:rFonts w:hint="eastAsia" w:ascii="仿宋" w:hAnsi="仿宋" w:eastAsia="仿宋"/>
          <w:sz w:val="32"/>
          <w:szCs w:val="32"/>
          <w:lang w:val="en-US" w:eastAsia="zh-CN"/>
        </w:rPr>
        <w:t>65.31</w:t>
      </w:r>
      <w:r>
        <w:rPr>
          <w:rFonts w:hint="eastAsia" w:ascii="仿宋" w:hAnsi="仿宋" w:eastAsia="仿宋"/>
          <w:sz w:val="32"/>
          <w:szCs w:val="32"/>
        </w:rPr>
        <w:t>万元</w:t>
      </w:r>
      <w:r>
        <w:rPr>
          <w:rFonts w:hint="eastAsia" w:ascii="仿宋" w:hAnsi="仿宋" w:eastAsia="仿宋"/>
          <w:sz w:val="32"/>
          <w:szCs w:val="32"/>
          <w:lang w:eastAsia="zh-CN"/>
        </w:rPr>
        <w:t>。</w:t>
      </w:r>
      <w:bookmarkStart w:id="0" w:name="_GoBack"/>
      <w:bookmarkEnd w:id="0"/>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823.43</w:t>
      </w:r>
      <w:r>
        <w:rPr>
          <w:rFonts w:hint="eastAsia" w:ascii="仿宋" w:hAnsi="仿宋" w:eastAsia="仿宋"/>
          <w:sz w:val="32"/>
          <w:szCs w:val="32"/>
        </w:rPr>
        <w:t>万元，其中：基本支出</w:t>
      </w:r>
      <w:r>
        <w:rPr>
          <w:rFonts w:hint="eastAsia" w:ascii="仿宋" w:hAnsi="仿宋" w:eastAsia="仿宋"/>
          <w:sz w:val="32"/>
          <w:szCs w:val="32"/>
          <w:lang w:val="en-US" w:eastAsia="zh-CN"/>
        </w:rPr>
        <w:t>755.91</w:t>
      </w:r>
      <w:r>
        <w:rPr>
          <w:rFonts w:hint="eastAsia" w:ascii="仿宋" w:hAnsi="仿宋" w:eastAsia="仿宋"/>
          <w:sz w:val="32"/>
          <w:szCs w:val="32"/>
        </w:rPr>
        <w:t>万元，占</w:t>
      </w:r>
      <w:r>
        <w:rPr>
          <w:rFonts w:hint="eastAsia" w:ascii="仿宋" w:hAnsi="仿宋" w:eastAsia="仿宋"/>
          <w:sz w:val="32"/>
          <w:szCs w:val="32"/>
          <w:lang w:val="en-US" w:eastAsia="zh-CN"/>
        </w:rPr>
        <w:t>91.8</w:t>
      </w:r>
      <w:r>
        <w:rPr>
          <w:rFonts w:hint="eastAsia" w:ascii="仿宋" w:hAnsi="仿宋" w:eastAsia="仿宋"/>
          <w:sz w:val="32"/>
          <w:szCs w:val="32"/>
        </w:rPr>
        <w:t>%；项目支出</w:t>
      </w:r>
      <w:r>
        <w:rPr>
          <w:rFonts w:hint="eastAsia" w:ascii="仿宋" w:hAnsi="仿宋" w:eastAsia="仿宋"/>
          <w:sz w:val="32"/>
          <w:szCs w:val="32"/>
          <w:lang w:val="en-US" w:eastAsia="zh-CN"/>
        </w:rPr>
        <w:t>67.52</w:t>
      </w:r>
      <w:r>
        <w:rPr>
          <w:rFonts w:hint="eastAsia" w:ascii="仿宋" w:hAnsi="仿宋" w:eastAsia="仿宋"/>
          <w:sz w:val="32"/>
          <w:szCs w:val="32"/>
        </w:rPr>
        <w:t>万元，占</w:t>
      </w:r>
      <w:r>
        <w:rPr>
          <w:rFonts w:hint="eastAsia" w:ascii="仿宋" w:hAnsi="仿宋" w:eastAsia="仿宋"/>
          <w:sz w:val="32"/>
          <w:szCs w:val="32"/>
          <w:lang w:val="en-US" w:eastAsia="zh-CN"/>
        </w:rPr>
        <w:t>8.2</w:t>
      </w:r>
      <w:r>
        <w:rPr>
          <w:rFonts w:hint="eastAsia" w:ascii="仿宋" w:hAnsi="仿宋" w:eastAsia="仿宋"/>
          <w:sz w:val="32"/>
          <w:szCs w:val="32"/>
        </w:rPr>
        <w:t>%。基本支出中，人员经费</w:t>
      </w:r>
      <w:r>
        <w:rPr>
          <w:rFonts w:hint="eastAsia" w:ascii="仿宋" w:hAnsi="仿宋" w:eastAsia="仿宋"/>
          <w:sz w:val="32"/>
          <w:szCs w:val="32"/>
          <w:lang w:val="en-US" w:eastAsia="zh-CN"/>
        </w:rPr>
        <w:t>736.58</w:t>
      </w:r>
      <w:r>
        <w:rPr>
          <w:rFonts w:hint="eastAsia" w:ascii="仿宋" w:hAnsi="仿宋" w:eastAsia="仿宋"/>
          <w:sz w:val="32"/>
          <w:szCs w:val="32"/>
        </w:rPr>
        <w:t>万元，占</w:t>
      </w:r>
      <w:r>
        <w:rPr>
          <w:rFonts w:hint="eastAsia" w:ascii="仿宋" w:hAnsi="仿宋" w:eastAsia="仿宋"/>
          <w:sz w:val="32"/>
          <w:szCs w:val="32"/>
          <w:lang w:val="en-US" w:eastAsia="zh-CN"/>
        </w:rPr>
        <w:t>97.44</w:t>
      </w:r>
      <w:r>
        <w:rPr>
          <w:rFonts w:hint="eastAsia" w:ascii="仿宋" w:hAnsi="仿宋" w:eastAsia="仿宋"/>
          <w:sz w:val="32"/>
          <w:szCs w:val="32"/>
        </w:rPr>
        <w:t>%；公用经费</w:t>
      </w:r>
      <w:r>
        <w:rPr>
          <w:rFonts w:hint="eastAsia" w:ascii="仿宋" w:hAnsi="仿宋" w:eastAsia="仿宋"/>
          <w:sz w:val="32"/>
          <w:szCs w:val="32"/>
          <w:lang w:val="en-US" w:eastAsia="zh-CN"/>
        </w:rPr>
        <w:t>19.34</w:t>
      </w:r>
      <w:r>
        <w:rPr>
          <w:rFonts w:hint="eastAsia" w:ascii="仿宋" w:hAnsi="仿宋" w:eastAsia="仿宋"/>
          <w:sz w:val="32"/>
          <w:szCs w:val="32"/>
        </w:rPr>
        <w:t>万元，占</w:t>
      </w:r>
      <w:r>
        <w:rPr>
          <w:rFonts w:hint="eastAsia" w:ascii="仿宋" w:hAnsi="仿宋" w:eastAsia="仿宋"/>
          <w:sz w:val="32"/>
          <w:szCs w:val="32"/>
          <w:lang w:val="en-US" w:eastAsia="zh-CN"/>
        </w:rPr>
        <w:t>2.56</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lang w:val="en-US" w:eastAsia="zh-CN"/>
        </w:rPr>
        <w:t>教育</w:t>
      </w:r>
      <w:r>
        <w:rPr>
          <w:rFonts w:hint="eastAsia" w:ascii="仿宋" w:hAnsi="仿宋" w:eastAsia="仿宋"/>
          <w:sz w:val="32"/>
          <w:szCs w:val="32"/>
        </w:rPr>
        <w:t xml:space="preserve">（类）支出 </w:t>
      </w:r>
      <w:r>
        <w:rPr>
          <w:rFonts w:hint="eastAsia" w:ascii="仿宋" w:hAnsi="仿宋" w:eastAsia="仿宋"/>
          <w:sz w:val="32"/>
          <w:szCs w:val="32"/>
          <w:lang w:val="en-US" w:eastAsia="zh-CN"/>
        </w:rPr>
        <w:t>673.06</w:t>
      </w:r>
      <w:r>
        <w:rPr>
          <w:rFonts w:hint="eastAsia" w:ascii="仿宋" w:hAnsi="仿宋" w:eastAsia="仿宋"/>
          <w:sz w:val="32"/>
          <w:szCs w:val="32"/>
        </w:rPr>
        <w:t xml:space="preserve"> 万元，占</w:t>
      </w:r>
      <w:r>
        <w:rPr>
          <w:rFonts w:hint="eastAsia" w:ascii="仿宋" w:hAnsi="仿宋" w:eastAsia="仿宋"/>
          <w:sz w:val="32"/>
          <w:szCs w:val="32"/>
          <w:lang w:val="en-US" w:eastAsia="zh-CN"/>
        </w:rPr>
        <w:t>81.74</w:t>
      </w:r>
      <w:r>
        <w:rPr>
          <w:rFonts w:hint="eastAsia" w:ascii="仿宋" w:hAnsi="仿宋" w:eastAsia="仿宋"/>
          <w:sz w:val="32"/>
          <w:szCs w:val="32"/>
        </w:rPr>
        <w:t>%，主要用于：</w:t>
      </w:r>
      <w:r>
        <w:rPr>
          <w:rFonts w:hint="eastAsia" w:ascii="仿宋" w:hAnsi="仿宋" w:eastAsia="仿宋"/>
          <w:sz w:val="32"/>
          <w:szCs w:val="32"/>
          <w:lang w:val="en-US" w:eastAsia="zh-CN"/>
        </w:rPr>
        <w:t>教师工资福利支出</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85.06</w:t>
      </w:r>
      <w:r>
        <w:rPr>
          <w:rFonts w:hint="eastAsia" w:ascii="仿宋" w:hAnsi="仿宋" w:eastAsia="仿宋"/>
          <w:sz w:val="32"/>
          <w:szCs w:val="32"/>
        </w:rPr>
        <w:t xml:space="preserve"> 万元，占</w:t>
      </w:r>
      <w:r>
        <w:rPr>
          <w:rFonts w:hint="eastAsia" w:ascii="仿宋" w:hAnsi="仿宋" w:eastAsia="仿宋"/>
          <w:sz w:val="32"/>
          <w:szCs w:val="32"/>
          <w:lang w:val="en-US" w:eastAsia="zh-CN"/>
        </w:rPr>
        <w:t>10.33</w:t>
      </w:r>
      <w:r>
        <w:rPr>
          <w:rFonts w:hint="eastAsia" w:ascii="仿宋" w:hAnsi="仿宋" w:eastAsia="仿宋"/>
          <w:sz w:val="32"/>
          <w:szCs w:val="32"/>
        </w:rPr>
        <w:t>%，主要用于：</w:t>
      </w:r>
      <w:r>
        <w:rPr>
          <w:rFonts w:hint="eastAsia" w:ascii="仿宋" w:hAnsi="仿宋" w:eastAsia="仿宋"/>
          <w:sz w:val="32"/>
          <w:szCs w:val="32"/>
          <w:lang w:val="en-US" w:eastAsia="zh-CN"/>
        </w:rPr>
        <w:t>教师的养老保险支出</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65.31</w:t>
      </w:r>
      <w:r>
        <w:rPr>
          <w:rFonts w:hint="eastAsia" w:ascii="仿宋" w:hAnsi="仿宋" w:eastAsia="仿宋"/>
          <w:sz w:val="32"/>
          <w:szCs w:val="32"/>
        </w:rPr>
        <w:t>万元，占</w:t>
      </w:r>
      <w:r>
        <w:rPr>
          <w:rFonts w:hint="eastAsia" w:ascii="仿宋" w:hAnsi="仿宋" w:eastAsia="仿宋"/>
          <w:sz w:val="32"/>
          <w:szCs w:val="32"/>
          <w:lang w:val="en-US" w:eastAsia="zh-CN"/>
        </w:rPr>
        <w:t>7.93</w:t>
      </w:r>
      <w:r>
        <w:rPr>
          <w:rFonts w:hint="eastAsia" w:ascii="仿宋" w:hAnsi="仿宋" w:eastAsia="仿宋"/>
          <w:sz w:val="32"/>
          <w:szCs w:val="32"/>
        </w:rPr>
        <w:t>%，主要用于：</w:t>
      </w:r>
      <w:r>
        <w:rPr>
          <w:rFonts w:hint="eastAsia" w:ascii="仿宋" w:hAnsi="仿宋" w:eastAsia="仿宋"/>
          <w:sz w:val="32"/>
          <w:szCs w:val="32"/>
          <w:lang w:val="en-US" w:eastAsia="zh-CN"/>
        </w:rPr>
        <w:t>教师的住房公积金支出</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755.91</w:t>
      </w:r>
      <w:r>
        <w:rPr>
          <w:rFonts w:hint="eastAsia" w:ascii="仿宋" w:hAnsi="仿宋" w:eastAsia="仿宋"/>
          <w:sz w:val="32"/>
          <w:szCs w:val="32"/>
        </w:rPr>
        <w:t xml:space="preserve">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736.58</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万元，主要包括：基本工资、津贴补贴、奖金、绩效工资、机关事业单位基本养老保险缴费、职工基本医疗保险缴费、其他社会保障缴费、住房公积金、其他工资福利支出等；</w:t>
      </w:r>
    </w:p>
    <w:p w14:paraId="5C92AD13">
      <w:pPr>
        <w:pStyle w:val="9"/>
        <w:ind w:firstLine="627" w:firstLineChars="196"/>
        <w:rPr>
          <w:rFonts w:hint="default" w:ascii="仿宋" w:hAnsi="仿宋" w:eastAsia="仿宋"/>
          <w:kern w:val="0"/>
          <w:sz w:val="32"/>
          <w:szCs w:val="32"/>
          <w:lang w:val="en-US" w:eastAsia="zh-CN"/>
        </w:rPr>
      </w:pPr>
      <w:r>
        <w:rPr>
          <w:rFonts w:hint="eastAsia" w:ascii="仿宋" w:hAnsi="仿宋" w:eastAsia="仿宋"/>
          <w:sz w:val="32"/>
          <w:szCs w:val="32"/>
        </w:rPr>
        <w:t>公用经费</w:t>
      </w:r>
      <w:r>
        <w:rPr>
          <w:rFonts w:hint="eastAsia" w:ascii="仿宋" w:hAnsi="仿宋" w:eastAsia="仿宋"/>
          <w:sz w:val="32"/>
          <w:szCs w:val="32"/>
          <w:lang w:val="en-US" w:eastAsia="zh-CN"/>
        </w:rPr>
        <w:t>19.34</w:t>
      </w:r>
      <w:r>
        <w:rPr>
          <w:rFonts w:hint="eastAsia" w:ascii="仿宋" w:hAnsi="仿宋" w:eastAsia="仿宋"/>
          <w:sz w:val="32"/>
          <w:szCs w:val="32"/>
        </w:rPr>
        <w:t>万元，主要包括：工会经费、</w:t>
      </w:r>
      <w:r>
        <w:rPr>
          <w:rFonts w:hint="eastAsia" w:ascii="仿宋" w:hAnsi="仿宋" w:eastAsia="仿宋"/>
          <w:sz w:val="32"/>
          <w:szCs w:val="32"/>
          <w:lang w:val="en-US" w:eastAsia="zh-CN"/>
        </w:rPr>
        <w:t>其他商品和服务支出。</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万元，比2025年预算减少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hint="eastAsia" w:ascii="仿宋" w:hAnsi="仿宋" w:eastAsia="仿宋"/>
          <w:kern w:val="0"/>
          <w:sz w:val="32"/>
          <w:szCs w:val="32"/>
          <w:lang w:eastAsia="zh-CN"/>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2025年预算数减少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r>
        <w:rPr>
          <w:rFonts w:hint="eastAsia" w:ascii="仿宋" w:hAnsi="仿宋" w:eastAsia="仿宋"/>
          <w:kern w:val="0"/>
          <w:sz w:val="32"/>
          <w:szCs w:val="32"/>
          <w:lang w:eastAsia="zh-CN"/>
        </w:rPr>
        <w:t>。</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 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万元。其中，公务用车运行维护费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ascii="仿宋" w:hAnsi="仿宋" w:eastAsia="仿宋"/>
          <w:sz w:val="32"/>
          <w:szCs w:val="32"/>
        </w:rPr>
      </w:pPr>
      <w:r>
        <w:rPr>
          <w:rFonts w:hint="eastAsia" w:ascii="仿宋" w:hAnsi="仿宋" w:eastAsia="仿宋"/>
          <w:sz w:val="32"/>
          <w:szCs w:val="32"/>
        </w:rPr>
        <w:t>2026年本单位无政府性基金预算支出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2026年本单位机关运行经费财政拨款预算</w:t>
      </w:r>
      <w:r>
        <w:rPr>
          <w:rFonts w:hint="eastAsia" w:ascii="仿宋" w:hAnsi="仿宋" w:eastAsia="仿宋"/>
          <w:sz w:val="32"/>
          <w:szCs w:val="32"/>
          <w:lang w:val="en-US" w:eastAsia="zh-CN"/>
        </w:rPr>
        <w:t>19.34</w:t>
      </w:r>
      <w:r>
        <w:rPr>
          <w:rFonts w:hint="eastAsia" w:ascii="仿宋" w:hAnsi="仿宋" w:eastAsia="仿宋"/>
          <w:sz w:val="32"/>
          <w:szCs w:val="32"/>
        </w:rPr>
        <w:t xml:space="preserve"> 万元，比 2025年预算增加</w:t>
      </w:r>
      <w:r>
        <w:rPr>
          <w:rFonts w:hint="eastAsia" w:ascii="仿宋" w:hAnsi="仿宋" w:eastAsia="仿宋"/>
          <w:sz w:val="32"/>
          <w:szCs w:val="32"/>
          <w:lang w:val="en-US" w:eastAsia="zh-CN"/>
        </w:rPr>
        <w:t>9.76</w:t>
      </w:r>
      <w:r>
        <w:rPr>
          <w:rFonts w:hint="eastAsia" w:ascii="仿宋" w:hAnsi="仿宋" w:eastAsia="仿宋"/>
          <w:sz w:val="32"/>
          <w:szCs w:val="32"/>
        </w:rPr>
        <w:t xml:space="preserve"> 万元，增长</w:t>
      </w:r>
      <w:r>
        <w:rPr>
          <w:rFonts w:hint="eastAsia" w:ascii="仿宋" w:hAnsi="仿宋" w:eastAsia="仿宋"/>
          <w:sz w:val="32"/>
          <w:szCs w:val="32"/>
          <w:lang w:val="en-US" w:eastAsia="zh-CN"/>
        </w:rPr>
        <w:t>101.87</w:t>
      </w:r>
      <w:r>
        <w:rPr>
          <w:rFonts w:hint="eastAsia" w:ascii="仿宋" w:hAnsi="仿宋" w:eastAsia="仿宋"/>
          <w:sz w:val="32"/>
          <w:szCs w:val="32"/>
        </w:rPr>
        <w:t>%，主要原因是</w:t>
      </w:r>
      <w:r>
        <w:rPr>
          <w:rFonts w:hint="eastAsia" w:ascii="仿宋" w:hAnsi="仿宋" w:eastAsia="仿宋"/>
          <w:sz w:val="32"/>
          <w:szCs w:val="32"/>
          <w:lang w:val="en-US" w:eastAsia="zh-CN"/>
        </w:rPr>
        <w:t>增加其他商品和服务支出8.51万元及工会经费增加1.25万元</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 万元，政府采购服务预算</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 辆，其中，领导干部用车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辆、一般公务用车</w:t>
      </w:r>
      <w:r>
        <w:rPr>
          <w:rFonts w:hint="eastAsia" w:ascii="仿宋" w:hAnsi="仿宋" w:eastAsia="仿宋"/>
          <w:sz w:val="32"/>
          <w:szCs w:val="32"/>
          <w:lang w:val="en-US" w:eastAsia="zh-CN"/>
        </w:rPr>
        <w:t>0</w:t>
      </w:r>
      <w:r>
        <w:rPr>
          <w:rFonts w:hint="eastAsia" w:ascii="仿宋" w:hAnsi="仿宋" w:eastAsia="仿宋"/>
          <w:sz w:val="32"/>
          <w:szCs w:val="32"/>
        </w:rPr>
        <w:t xml:space="preserve"> 辆,一般执法执勤用车 </w:t>
      </w:r>
      <w:r>
        <w:rPr>
          <w:rFonts w:hint="eastAsia" w:ascii="仿宋" w:hAnsi="仿宋" w:eastAsia="仿宋"/>
          <w:sz w:val="32"/>
          <w:szCs w:val="32"/>
          <w:lang w:val="en-US" w:eastAsia="zh-CN"/>
        </w:rPr>
        <w:t>0</w:t>
      </w:r>
      <w:r>
        <w:rPr>
          <w:rFonts w:hint="eastAsia" w:ascii="仿宋" w:hAnsi="仿宋" w:eastAsia="仿宋"/>
          <w:sz w:val="32"/>
          <w:szCs w:val="32"/>
        </w:rPr>
        <w:t xml:space="preserve"> 辆、特种专业技术用车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 xml:space="preserve">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2026年部门预算安排购置车辆及价值200万元以上大型设备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w:t>
      </w:r>
      <w:r>
        <w:rPr>
          <w:rFonts w:hint="eastAsia" w:ascii="仿宋" w:hAnsi="仿宋" w:eastAsia="仿宋"/>
          <w:sz w:val="32"/>
          <w:szCs w:val="32"/>
          <w:lang w:val="en-US" w:eastAsia="zh-CN"/>
        </w:rPr>
        <w:t>3</w:t>
      </w:r>
      <w:r>
        <w:rPr>
          <w:rFonts w:hint="eastAsia" w:ascii="仿宋" w:hAnsi="仿宋" w:eastAsia="仿宋"/>
          <w:sz w:val="32"/>
          <w:szCs w:val="32"/>
        </w:rPr>
        <w:t xml:space="preserve"> 个项目支出的绩效目标和指标向社会公开，涉及金额</w:t>
      </w:r>
      <w:r>
        <w:rPr>
          <w:rFonts w:hint="eastAsia" w:ascii="仿宋" w:hAnsi="仿宋" w:eastAsia="仿宋"/>
          <w:sz w:val="32"/>
          <w:szCs w:val="32"/>
          <w:lang w:val="en-US" w:eastAsia="zh-CN"/>
        </w:rPr>
        <w:t>67.52</w:t>
      </w:r>
      <w:r>
        <w:rPr>
          <w:rFonts w:hint="eastAsia" w:ascii="仿宋" w:hAnsi="仿宋" w:eastAsia="仿宋"/>
          <w:sz w:val="32"/>
          <w:szCs w:val="32"/>
        </w:rPr>
        <w:t>万元。</w:t>
      </w:r>
    </w:p>
    <w:p w14:paraId="3C527A83">
      <w:pPr>
        <w:jc w:val="center"/>
        <w:rPr>
          <w:rFonts w:ascii="仿宋" w:hAnsi="仿宋" w:eastAsia="仿宋"/>
          <w:sz w:val="32"/>
          <w:szCs w:val="32"/>
        </w:rPr>
      </w:pPr>
    </w:p>
    <w:p w14:paraId="0E875B6D">
      <w:pPr>
        <w:jc w:val="center"/>
        <w:rPr>
          <w:rFonts w:hint="eastAsia" w:ascii="黑体" w:hAnsi="黑体" w:eastAsia="黑体"/>
          <w:sz w:val="32"/>
          <w:szCs w:val="32"/>
        </w:rPr>
      </w:pPr>
    </w:p>
    <w:p w14:paraId="07A9DCF2">
      <w:pPr>
        <w:jc w:val="center"/>
        <w:rPr>
          <w:rFonts w:hint="eastAsia" w:ascii="黑体" w:hAnsi="黑体" w:eastAsia="黑体"/>
          <w:sz w:val="32"/>
          <w:szCs w:val="32"/>
        </w:rPr>
      </w:pPr>
    </w:p>
    <w:p w14:paraId="21385E64">
      <w:pPr>
        <w:jc w:val="center"/>
        <w:rPr>
          <w:rFonts w:hint="eastAsia" w:ascii="黑体" w:hAnsi="黑体" w:eastAsia="黑体"/>
          <w:sz w:val="32"/>
          <w:szCs w:val="32"/>
        </w:rPr>
      </w:pPr>
    </w:p>
    <w:p w14:paraId="00825223">
      <w:pPr>
        <w:jc w:val="center"/>
        <w:rPr>
          <w:rFonts w:hint="eastAsia" w:ascii="黑体" w:hAnsi="黑体" w:eastAsia="黑体"/>
          <w:sz w:val="32"/>
          <w:szCs w:val="32"/>
        </w:rPr>
      </w:pPr>
    </w:p>
    <w:p w14:paraId="33EE10FB">
      <w:pPr>
        <w:jc w:val="center"/>
        <w:rPr>
          <w:rFonts w:hint="eastAsia" w:ascii="黑体" w:hAnsi="黑体" w:eastAsia="黑体"/>
          <w:sz w:val="32"/>
          <w:szCs w:val="32"/>
        </w:rPr>
      </w:pPr>
    </w:p>
    <w:p w14:paraId="03763C94">
      <w:pPr>
        <w:jc w:val="center"/>
        <w:rPr>
          <w:rFonts w:hint="eastAsia" w:ascii="黑体" w:hAnsi="黑体" w:eastAsia="黑体"/>
          <w:sz w:val="32"/>
          <w:szCs w:val="32"/>
        </w:rPr>
      </w:pPr>
    </w:p>
    <w:p w14:paraId="577C95FB">
      <w:pPr>
        <w:jc w:val="center"/>
        <w:rPr>
          <w:rFonts w:hint="eastAsia" w:ascii="黑体" w:hAnsi="黑体" w:eastAsia="黑体"/>
          <w:sz w:val="32"/>
          <w:szCs w:val="32"/>
        </w:rPr>
      </w:pPr>
    </w:p>
    <w:p w14:paraId="66D743FC">
      <w:pPr>
        <w:jc w:val="center"/>
        <w:rPr>
          <w:rFonts w:hint="eastAsia" w:ascii="黑体" w:hAnsi="黑体" w:eastAsia="黑体"/>
          <w:sz w:val="32"/>
          <w:szCs w:val="32"/>
        </w:rPr>
      </w:pPr>
    </w:p>
    <w:p w14:paraId="2487C43A">
      <w:pPr>
        <w:jc w:val="center"/>
        <w:rPr>
          <w:rFonts w:hint="eastAsia" w:ascii="黑体" w:hAnsi="黑体" w:eastAsia="黑体"/>
          <w:sz w:val="32"/>
          <w:szCs w:val="32"/>
        </w:rPr>
      </w:pPr>
    </w:p>
    <w:p w14:paraId="58446367">
      <w:pPr>
        <w:jc w:val="center"/>
        <w:rPr>
          <w:rFonts w:hint="eastAsia" w:ascii="黑体" w:hAnsi="黑体" w:eastAsia="黑体"/>
          <w:sz w:val="32"/>
          <w:szCs w:val="32"/>
        </w:rPr>
      </w:pPr>
    </w:p>
    <w:p w14:paraId="584DAD08">
      <w:pPr>
        <w:jc w:val="center"/>
        <w:rPr>
          <w:rFonts w:hint="eastAsia" w:ascii="黑体" w:hAnsi="黑体" w:eastAsia="黑体"/>
          <w:sz w:val="32"/>
          <w:szCs w:val="32"/>
        </w:rPr>
      </w:pPr>
    </w:p>
    <w:p w14:paraId="385855E7">
      <w:pPr>
        <w:jc w:val="center"/>
        <w:rPr>
          <w:rFonts w:hint="eastAsia" w:ascii="黑体" w:hAnsi="黑体" w:eastAsia="黑体"/>
          <w:sz w:val="32"/>
          <w:szCs w:val="32"/>
        </w:rPr>
      </w:pPr>
    </w:p>
    <w:p w14:paraId="298DC4A3">
      <w:pPr>
        <w:jc w:val="center"/>
        <w:rPr>
          <w:rFonts w:hint="eastAsia" w:ascii="黑体" w:hAnsi="黑体" w:eastAsia="黑体"/>
          <w:sz w:val="32"/>
          <w:szCs w:val="32"/>
        </w:rPr>
      </w:pPr>
    </w:p>
    <w:p w14:paraId="5A331CC5">
      <w:pPr>
        <w:jc w:val="center"/>
        <w:rPr>
          <w:rFonts w:hint="eastAsia" w:ascii="黑体" w:hAnsi="黑体" w:eastAsia="黑体"/>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82C3238"/>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A22C1A"/>
    <w:rsid w:val="15DA5399"/>
    <w:rsid w:val="18365A0D"/>
    <w:rsid w:val="187E3884"/>
    <w:rsid w:val="18F97B94"/>
    <w:rsid w:val="191A0446"/>
    <w:rsid w:val="1A1A55E6"/>
    <w:rsid w:val="1B4A363A"/>
    <w:rsid w:val="1BC526EF"/>
    <w:rsid w:val="1C882350"/>
    <w:rsid w:val="1CDC1A5B"/>
    <w:rsid w:val="1F451F7A"/>
    <w:rsid w:val="200A18DA"/>
    <w:rsid w:val="20EF71F1"/>
    <w:rsid w:val="21FE2E7E"/>
    <w:rsid w:val="2323212D"/>
    <w:rsid w:val="23FA4ECF"/>
    <w:rsid w:val="247C6E9E"/>
    <w:rsid w:val="2527010D"/>
    <w:rsid w:val="26B7240F"/>
    <w:rsid w:val="26DC2BFA"/>
    <w:rsid w:val="27063D31"/>
    <w:rsid w:val="27742DDB"/>
    <w:rsid w:val="27747EDE"/>
    <w:rsid w:val="277B13CF"/>
    <w:rsid w:val="285B5D80"/>
    <w:rsid w:val="28753BF0"/>
    <w:rsid w:val="28AA47B7"/>
    <w:rsid w:val="28CB641B"/>
    <w:rsid w:val="29207EE3"/>
    <w:rsid w:val="2AC832F5"/>
    <w:rsid w:val="2D742D12"/>
    <w:rsid w:val="2E3342C6"/>
    <w:rsid w:val="2EF7440A"/>
    <w:rsid w:val="30ED5416"/>
    <w:rsid w:val="34050C5E"/>
    <w:rsid w:val="344D4C9B"/>
    <w:rsid w:val="36273D08"/>
    <w:rsid w:val="368F70D3"/>
    <w:rsid w:val="37361A0B"/>
    <w:rsid w:val="37531CE0"/>
    <w:rsid w:val="38253B59"/>
    <w:rsid w:val="385B501F"/>
    <w:rsid w:val="38DE30B8"/>
    <w:rsid w:val="39284901"/>
    <w:rsid w:val="39AB5825"/>
    <w:rsid w:val="3A482539"/>
    <w:rsid w:val="3A915046"/>
    <w:rsid w:val="3C4C15D1"/>
    <w:rsid w:val="3CE440CF"/>
    <w:rsid w:val="3CEA5A8A"/>
    <w:rsid w:val="3D347EBE"/>
    <w:rsid w:val="3D897F97"/>
    <w:rsid w:val="3DA7578C"/>
    <w:rsid w:val="3F597259"/>
    <w:rsid w:val="3F6B774D"/>
    <w:rsid w:val="40095632"/>
    <w:rsid w:val="430260DD"/>
    <w:rsid w:val="442476FC"/>
    <w:rsid w:val="46345885"/>
    <w:rsid w:val="46B15537"/>
    <w:rsid w:val="46C17DAD"/>
    <w:rsid w:val="46C75F7C"/>
    <w:rsid w:val="46F64D5D"/>
    <w:rsid w:val="49B81F53"/>
    <w:rsid w:val="4AAC7860"/>
    <w:rsid w:val="4B0610EB"/>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5821CB6"/>
    <w:rsid w:val="566F21D7"/>
    <w:rsid w:val="567F658B"/>
    <w:rsid w:val="56821842"/>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43414C5"/>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010267"/>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2793</Words>
  <Characters>3024</Characters>
  <Lines>21</Lines>
  <Paragraphs>6</Paragraphs>
  <TotalTime>149</TotalTime>
  <ScaleCrop>false</ScaleCrop>
  <LinksUpToDate>false</LinksUpToDate>
  <CharactersWithSpaces>3167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添添快乐</cp:lastModifiedBy>
  <dcterms:modified xsi:type="dcterms:W3CDTF">2026-03-24T00:36:10Z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eyJoZGlkIjoiMzM2ZTkwNWVmNDJiMjI2MzBiYjVmZDQyYjQ2YTA5MTUiLCJ1c2VySWQiOiIzNTQ0MjMwODgifQ==</vt:lpwstr>
  </property>
</Properties>
</file>