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both"/>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739494B7">
      <w:pPr>
        <w:jc w:val="center"/>
        <w:rPr>
          <w:rFonts w:hint="eastAsia" w:ascii="黑体" w:hAnsi="黑体" w:eastAsia="黑体"/>
          <w:sz w:val="52"/>
          <w:szCs w:val="52"/>
          <w:lang w:eastAsia="zh-CN"/>
        </w:rPr>
      </w:pPr>
      <w:r>
        <w:rPr>
          <w:rFonts w:hint="eastAsia" w:ascii="黑体" w:hAnsi="黑体" w:eastAsia="黑体"/>
          <w:sz w:val="52"/>
          <w:szCs w:val="52"/>
          <w:lang w:eastAsia="zh-CN"/>
        </w:rPr>
        <w:t>永吉县房屋产权管理中心</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CE1CC51">
      <w:pPr>
        <w:jc w:val="center"/>
        <w:rPr>
          <w:rFonts w:hint="eastAsia" w:ascii="黑体" w:hAnsi="黑体" w:eastAsia="黑体"/>
          <w:sz w:val="44"/>
          <w:szCs w:val="44"/>
          <w:lang w:eastAsia="zh-CN"/>
        </w:rPr>
      </w:pPr>
      <w:r>
        <w:rPr>
          <w:rFonts w:hint="eastAsia" w:ascii="黑体" w:hAnsi="黑体" w:eastAsia="黑体"/>
          <w:sz w:val="44"/>
          <w:szCs w:val="44"/>
          <w:lang w:eastAsia="zh-CN"/>
        </w:rPr>
        <w:t>永吉县房屋产权管理中心</w:t>
      </w:r>
    </w:p>
    <w:p w14:paraId="406F54B2">
      <w:pPr>
        <w:jc w:val="center"/>
        <w:rPr>
          <w:rFonts w:hint="eastAsia" w:ascii="黑体" w:hAnsi="黑体" w:eastAsia="黑体"/>
          <w:sz w:val="44"/>
          <w:szCs w:val="44"/>
        </w:rPr>
      </w:pP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3B82E6D3">
      <w:pPr>
        <w:pStyle w:val="10"/>
        <w:widowControl/>
        <w:spacing w:line="620" w:lineRule="exact"/>
        <w:ind w:firstLine="627" w:firstLineChars="196"/>
        <w:contextualSpacing/>
        <w:rPr>
          <w:rFonts w:hint="eastAsia" w:ascii="仿宋" w:hAnsi="仿宋" w:eastAsia="仿宋"/>
          <w:bCs/>
          <w:kern w:val="0"/>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永吉县房屋产权管理中心</w:t>
      </w:r>
    </w:p>
    <w:p w14:paraId="5271C865">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公益一类</w:t>
      </w:r>
    </w:p>
    <w:p w14:paraId="4753D08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bCs/>
          <w:kern w:val="0"/>
          <w:sz w:val="32"/>
          <w:szCs w:val="32"/>
        </w:rPr>
      </w:pPr>
      <w:r>
        <w:rPr>
          <w:rFonts w:hint="eastAsia" w:ascii="仿宋" w:hAnsi="仿宋" w:eastAsia="仿宋"/>
          <w:bCs/>
          <w:kern w:val="0"/>
          <w:sz w:val="32"/>
          <w:szCs w:val="32"/>
        </w:rPr>
        <w:t>主要职能：</w:t>
      </w:r>
    </w:p>
    <w:p w14:paraId="24DDF9C6">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（一）负责楼盘表</w:t>
      </w:r>
      <w:r>
        <w:rPr>
          <w:rFonts w:hint="eastAsia" w:ascii="仿宋_GB2312" w:hAnsi="仿宋_GB2312" w:eastAsia="仿宋_GB2312" w:cs="仿宋_GB2312"/>
          <w:color w:val="000000"/>
          <w:sz w:val="32"/>
          <w:szCs w:val="32"/>
        </w:rPr>
        <w:t>管理</w:t>
      </w:r>
      <w:r>
        <w:rPr>
          <w:rFonts w:hint="eastAsia" w:ascii="仿宋_GB2312" w:hAnsi="仿宋_GB2312" w:eastAsia="仿宋_GB2312" w:cs="仿宋_GB2312"/>
          <w:color w:val="auto"/>
          <w:sz w:val="32"/>
          <w:szCs w:val="32"/>
        </w:rPr>
        <w:t>；</w:t>
      </w:r>
    </w:p>
    <w:p w14:paraId="1675EA3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二</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负责新建商品房项目现售备案、购房资格审核与房源信息核验、商品房买卖合同网签备案；</w:t>
      </w:r>
    </w:p>
    <w:p w14:paraId="623CDCE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（三）</w:t>
      </w:r>
      <w:r>
        <w:rPr>
          <w:rFonts w:hint="eastAsia" w:ascii="仿宋_GB2312" w:hAnsi="仿宋_GB2312" w:eastAsia="仿宋_GB2312" w:cs="仿宋_GB2312"/>
          <w:color w:val="auto"/>
          <w:sz w:val="32"/>
          <w:szCs w:val="32"/>
        </w:rPr>
        <w:t>负责</w:t>
      </w:r>
      <w:r>
        <w:rPr>
          <w:rFonts w:hint="eastAsia" w:ascii="仿宋_GB2312" w:hAnsi="仿宋_GB2312" w:eastAsia="仿宋_GB2312" w:cs="仿宋_GB2312"/>
          <w:color w:val="auto"/>
          <w:sz w:val="32"/>
          <w:szCs w:val="32"/>
          <w:lang w:eastAsia="zh-CN"/>
        </w:rPr>
        <w:t>存量房转让管理、</w:t>
      </w:r>
      <w:r>
        <w:rPr>
          <w:rFonts w:hint="eastAsia" w:ascii="仿宋_GB2312" w:hAnsi="仿宋_GB2312" w:eastAsia="仿宋_GB2312" w:cs="仿宋_GB2312"/>
          <w:color w:val="auto"/>
          <w:sz w:val="32"/>
          <w:szCs w:val="32"/>
          <w:lang w:val="en-US" w:eastAsia="zh-CN"/>
        </w:rPr>
        <w:t>合同网签</w:t>
      </w:r>
      <w:r>
        <w:rPr>
          <w:rFonts w:hint="eastAsia" w:ascii="仿宋_GB2312" w:hAnsi="仿宋_GB2312" w:eastAsia="仿宋_GB2312" w:cs="仿宋_GB2312"/>
          <w:color w:val="auto"/>
          <w:sz w:val="32"/>
          <w:szCs w:val="32"/>
          <w:lang w:eastAsia="zh-CN"/>
        </w:rPr>
        <w:t>；</w:t>
      </w:r>
    </w:p>
    <w:p w14:paraId="2F4CAC6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（四）负责房屋抵押管理；</w:t>
      </w:r>
    </w:p>
    <w:p w14:paraId="1B42794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（五）负责房屋面积管理；</w:t>
      </w:r>
    </w:p>
    <w:p w14:paraId="522AD97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（六）负责</w:t>
      </w:r>
      <w:r>
        <w:rPr>
          <w:rFonts w:hint="eastAsia" w:ascii="仿宋_GB2312" w:hAnsi="仿宋_GB2312" w:eastAsia="仿宋_GB2312" w:cs="仿宋_GB2312"/>
          <w:color w:val="auto"/>
          <w:sz w:val="32"/>
          <w:szCs w:val="32"/>
        </w:rPr>
        <w:t>房屋交易与产权档案</w:t>
      </w:r>
      <w:r>
        <w:rPr>
          <w:rFonts w:hint="eastAsia" w:ascii="仿宋_GB2312" w:hAnsi="仿宋_GB2312" w:eastAsia="仿宋_GB2312" w:cs="仿宋_GB2312"/>
          <w:color w:val="auto"/>
          <w:sz w:val="32"/>
          <w:szCs w:val="32"/>
          <w:lang w:eastAsia="zh-CN"/>
        </w:rPr>
        <w:t>查询服务</w:t>
      </w:r>
      <w:r>
        <w:rPr>
          <w:rFonts w:hint="eastAsia" w:ascii="仿宋_GB2312" w:hAnsi="仿宋_GB2312" w:eastAsia="仿宋_GB2312" w:cs="仿宋_GB2312"/>
          <w:color w:val="auto"/>
          <w:sz w:val="32"/>
          <w:szCs w:val="32"/>
        </w:rPr>
        <w:t>；</w:t>
      </w:r>
    </w:p>
    <w:p w14:paraId="077FB35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（七）</w:t>
      </w:r>
      <w:r>
        <w:rPr>
          <w:rFonts w:hint="eastAsia" w:ascii="仿宋_GB2312" w:hAnsi="仿宋_GB2312" w:eastAsia="仿宋_GB2312" w:cs="仿宋_GB2312"/>
          <w:color w:val="auto"/>
          <w:sz w:val="32"/>
          <w:szCs w:val="32"/>
        </w:rPr>
        <w:t>负责房屋交易与产权管理信息平台建设；</w:t>
      </w:r>
    </w:p>
    <w:p w14:paraId="286CA4B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八</w:t>
      </w:r>
      <w:r>
        <w:rPr>
          <w:rFonts w:hint="eastAsia" w:ascii="仿宋_GB2312" w:hAnsi="仿宋_GB2312" w:eastAsia="仿宋_GB2312" w:cs="仿宋_GB2312"/>
          <w:color w:val="auto"/>
          <w:sz w:val="32"/>
          <w:szCs w:val="32"/>
        </w:rPr>
        <w:t>）负责房屋交易与产权服务窗口建设；</w:t>
      </w:r>
    </w:p>
    <w:p w14:paraId="54E30A5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（九）负责商品房预售、存量房交易资金监管；</w:t>
      </w:r>
    </w:p>
    <w:p w14:paraId="45BC7E4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bCs/>
          <w:kern w:val="0"/>
          <w:sz w:val="32"/>
          <w:szCs w:val="32"/>
        </w:rPr>
      </w:pPr>
      <w:r>
        <w:rPr>
          <w:rFonts w:hint="eastAsia" w:ascii="仿宋_GB2312" w:hAnsi="仿宋_GB2312" w:eastAsia="仿宋_GB2312" w:cs="仿宋_GB2312"/>
          <w:color w:val="auto"/>
          <w:sz w:val="32"/>
          <w:szCs w:val="32"/>
          <w:lang w:eastAsia="zh-CN"/>
        </w:rPr>
        <w:t>（十）政策性住房产权与上市交易管理。</w:t>
      </w:r>
    </w:p>
    <w:p w14:paraId="547A2CF1">
      <w:pPr>
        <w:pStyle w:val="10"/>
        <w:widowControl/>
        <w:spacing w:line="620" w:lineRule="exact"/>
        <w:ind w:firstLine="627" w:firstLineChars="196"/>
        <w:contextualSpacing/>
        <w:rPr>
          <w:rFonts w:hint="default" w:ascii="仿宋" w:hAnsi="仿宋" w:eastAsia="仿宋"/>
          <w:kern w:val="0"/>
          <w:sz w:val="32"/>
          <w:szCs w:val="32"/>
          <w:lang w:val="en-US" w:eastAsia="zh-CN"/>
        </w:rPr>
      </w:pPr>
      <w:r>
        <w:rPr>
          <w:rFonts w:hint="eastAsia" w:ascii="仿宋" w:hAnsi="仿宋" w:eastAsia="仿宋"/>
          <w:bCs/>
          <w:kern w:val="0"/>
          <w:sz w:val="32"/>
          <w:szCs w:val="32"/>
        </w:rPr>
        <w:t>主要业务：</w:t>
      </w:r>
      <w:r>
        <w:rPr>
          <w:rFonts w:hint="eastAsia" w:ascii="仿宋" w:hAnsi="仿宋" w:eastAsia="仿宋"/>
          <w:bCs/>
          <w:kern w:val="0"/>
          <w:sz w:val="32"/>
          <w:szCs w:val="32"/>
          <w:lang w:eastAsia="zh-CN"/>
        </w:rPr>
        <w:t>负责楼盘表管理、新建商品房项目现售备案，购房资格审核与房源信息核验，商品房买卖合同网签备案，存量房转让管理，合同网签，房屋抵押管理，房屋面积管理，房屋交易与产权档案查询服务，房屋交易与产权管理，信息平台建设，房屋交易与产权服务窗口建设，商品房预售，存量房交易资金监管，政策性住房产权与上市交易管理。</w:t>
      </w:r>
    </w:p>
    <w:p w14:paraId="4ABB1252">
      <w:pPr>
        <w:pStyle w:val="12"/>
        <w:numPr>
          <w:ilvl w:val="0"/>
          <w:numId w:val="1"/>
        </w:numPr>
        <w:ind w:left="987" w:leftChars="0" w:hanging="420" w:firstLineChars="0"/>
        <w:rPr>
          <w:rFonts w:hint="eastAsia" w:ascii="仿宋" w:hAnsi="仿宋" w:eastAsia="仿宋"/>
          <w:kern w:val="0"/>
          <w:szCs w:val="32"/>
          <w:lang w:eastAsia="zh-CN"/>
        </w:rPr>
      </w:pPr>
      <w:r>
        <w:rPr>
          <w:rFonts w:hint="eastAsia" w:ascii="仿宋" w:hAnsi="仿宋" w:eastAsia="仿宋"/>
          <w:kern w:val="0"/>
          <w:szCs w:val="32"/>
          <w:lang w:eastAsia="zh-CN"/>
        </w:rPr>
        <w:t>机构设置</w:t>
      </w:r>
    </w:p>
    <w:p w14:paraId="60480F82">
      <w:pPr>
        <w:pStyle w:val="12"/>
        <w:numPr>
          <w:ilvl w:val="0"/>
          <w:numId w:val="0"/>
        </w:numPr>
        <w:ind w:firstLine="640" w:firstLineChars="200"/>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办公室、财务科、产籍科、信息科、测绘科、受理科、乡镇管理科。</w:t>
      </w:r>
    </w:p>
    <w:p w14:paraId="2B5DF267">
      <w:pPr>
        <w:spacing w:line="546" w:lineRule="exact"/>
        <w:ind w:firstLine="640" w:firstLineChars="200"/>
        <w:rPr>
          <w:rFonts w:ascii="仿宋" w:hAnsi="仿宋" w:eastAsia="仿宋"/>
          <w:sz w:val="32"/>
          <w:szCs w:val="32"/>
        </w:rPr>
      </w:pPr>
      <w:r>
        <w:rPr>
          <w:rFonts w:hint="eastAsia" w:ascii="仿宋_GB2312" w:eastAsia="仿宋_GB2312"/>
          <w:sz w:val="32"/>
          <w:szCs w:val="32"/>
          <w:lang w:val="en-US" w:eastAsia="zh-CN"/>
        </w:rPr>
        <w:t>人员情况：编制22人，实有</w:t>
      </w:r>
      <w:r>
        <w:rPr>
          <w:rFonts w:hint="eastAsia" w:ascii="仿宋" w:hAnsi="仿宋" w:eastAsia="仿宋"/>
          <w:kern w:val="0"/>
          <w:sz w:val="32"/>
          <w:szCs w:val="32"/>
        </w:rPr>
        <w:t>人员</w:t>
      </w:r>
      <w:r>
        <w:rPr>
          <w:rFonts w:hint="eastAsia" w:ascii="仿宋" w:hAnsi="仿宋" w:eastAsia="仿宋"/>
          <w:kern w:val="0"/>
          <w:sz w:val="32"/>
          <w:szCs w:val="32"/>
          <w:lang w:val="en-US" w:eastAsia="zh-CN"/>
        </w:rPr>
        <w:t>18</w:t>
      </w:r>
      <w:r>
        <w:rPr>
          <w:rFonts w:hint="eastAsia" w:ascii="仿宋" w:hAnsi="仿宋" w:eastAsia="仿宋"/>
          <w:kern w:val="0"/>
          <w:sz w:val="32"/>
          <w:szCs w:val="32"/>
        </w:rPr>
        <w:t>人，</w:t>
      </w:r>
      <w:r>
        <w:rPr>
          <w:rFonts w:hint="eastAsia" w:ascii="仿宋" w:hAnsi="仿宋" w:eastAsia="仿宋"/>
          <w:kern w:val="0"/>
          <w:sz w:val="32"/>
          <w:szCs w:val="32"/>
          <w:lang w:eastAsia="zh-CN"/>
        </w:rPr>
        <w:t>临时人员</w:t>
      </w:r>
      <w:r>
        <w:rPr>
          <w:rFonts w:hint="eastAsia" w:ascii="仿宋" w:hAnsi="仿宋" w:eastAsia="仿宋"/>
          <w:kern w:val="0"/>
          <w:sz w:val="32"/>
          <w:szCs w:val="32"/>
          <w:lang w:val="en-US" w:eastAsia="zh-CN"/>
        </w:rPr>
        <w:t>19</w:t>
      </w:r>
      <w:r>
        <w:rPr>
          <w:rFonts w:hint="eastAsia" w:ascii="仿宋" w:hAnsi="仿宋" w:eastAsia="仿宋"/>
          <w:kern w:val="0"/>
          <w:sz w:val="32"/>
          <w:szCs w:val="32"/>
          <w:lang w:eastAsia="zh-CN"/>
        </w:rPr>
        <w:t>人，</w:t>
      </w:r>
      <w:r>
        <w:rPr>
          <w:rFonts w:hint="eastAsia" w:ascii="仿宋" w:hAnsi="仿宋" w:eastAsia="仿宋"/>
          <w:kern w:val="0"/>
          <w:sz w:val="32"/>
          <w:szCs w:val="32"/>
        </w:rPr>
        <w:t>领导职数</w:t>
      </w:r>
      <w:r>
        <w:rPr>
          <w:rFonts w:hint="eastAsia" w:ascii="仿宋" w:hAnsi="仿宋" w:eastAsia="仿宋"/>
          <w:kern w:val="0"/>
          <w:sz w:val="32"/>
          <w:szCs w:val="32"/>
          <w:lang w:val="en-US" w:eastAsia="zh-CN"/>
        </w:rPr>
        <w:t>3</w:t>
      </w:r>
      <w:r>
        <w:rPr>
          <w:rFonts w:hint="eastAsia" w:ascii="仿宋" w:hAnsi="仿宋" w:eastAsia="仿宋"/>
          <w:kern w:val="0"/>
          <w:sz w:val="32"/>
          <w:szCs w:val="32"/>
        </w:rPr>
        <w:t>个</w:t>
      </w:r>
      <w:r>
        <w:rPr>
          <w:rFonts w:hint="eastAsia" w:ascii="仿宋" w:hAnsi="仿宋" w:eastAsia="仿宋"/>
          <w:kern w:val="0"/>
          <w:sz w:val="32"/>
          <w:szCs w:val="32"/>
          <w:lang w:eastAsia="zh-CN"/>
        </w:rPr>
        <w:t>。</w:t>
      </w:r>
      <w:r>
        <w:rPr>
          <w:rFonts w:hint="eastAsia" w:ascii="仿宋" w:hAnsi="仿宋" w:eastAsia="仿宋"/>
          <w:sz w:val="32"/>
          <w:szCs w:val="32"/>
        </w:rPr>
        <w:t xml:space="preserve">   </w:t>
      </w:r>
    </w:p>
    <w:p w14:paraId="381C9247">
      <w:pPr>
        <w:jc w:val="left"/>
        <w:rPr>
          <w:rFonts w:ascii="仿宋" w:hAnsi="仿宋" w:eastAsia="仿宋"/>
          <w:sz w:val="32"/>
          <w:szCs w:val="32"/>
        </w:rPr>
      </w:pPr>
    </w:p>
    <w:p w14:paraId="721E4CE2">
      <w:pPr>
        <w:jc w:val="left"/>
        <w:rPr>
          <w:rFonts w:ascii="仿宋" w:hAnsi="仿宋" w:eastAsia="仿宋"/>
          <w:sz w:val="32"/>
          <w:szCs w:val="32"/>
        </w:rPr>
      </w:pPr>
    </w:p>
    <w:p w14:paraId="492380D1">
      <w:pPr>
        <w:jc w:val="left"/>
        <w:rPr>
          <w:rFonts w:ascii="仿宋" w:hAnsi="仿宋" w:eastAsia="仿宋"/>
          <w:sz w:val="32"/>
          <w:szCs w:val="32"/>
        </w:rPr>
      </w:pP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ascii="黑体" w:hAnsi="黑体" w:eastAsia="黑体"/>
          <w:sz w:val="32"/>
          <w:szCs w:val="32"/>
        </w:rPr>
      </w:pPr>
    </w:p>
    <w:p w14:paraId="6FD1930E">
      <w:pPr>
        <w:jc w:val="center"/>
        <w:rPr>
          <w:rFonts w:ascii="黑体" w:hAnsi="黑体" w:eastAsia="黑体"/>
          <w:sz w:val="32"/>
          <w:szCs w:val="32"/>
        </w:rPr>
      </w:pP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w:t>
      </w:r>
      <w:r>
        <w:rPr>
          <w:rFonts w:hint="eastAsia" w:ascii="仿宋" w:hAnsi="仿宋" w:eastAsia="仿宋"/>
          <w:sz w:val="32"/>
          <w:szCs w:val="32"/>
          <w:lang w:eastAsia="zh-CN"/>
        </w:rPr>
        <w:t>，</w:t>
      </w:r>
      <w:r>
        <w:rPr>
          <w:rFonts w:hint="eastAsia" w:ascii="仿宋" w:hAnsi="仿宋" w:eastAsia="仿宋"/>
          <w:sz w:val="32"/>
          <w:szCs w:val="32"/>
        </w:rPr>
        <w:t>支出包括：一般公共服务支出、社会保障和就业支出、住房保障支出等。2026年收支总预算</w:t>
      </w:r>
      <w:r>
        <w:rPr>
          <w:rFonts w:hint="eastAsia" w:ascii="仿宋" w:hAnsi="仿宋" w:eastAsia="仿宋"/>
          <w:sz w:val="32"/>
          <w:szCs w:val="32"/>
          <w:lang w:val="en-US" w:eastAsia="zh-CN"/>
        </w:rPr>
        <w:t>346.02</w:t>
      </w:r>
      <w:r>
        <w:rPr>
          <w:rFonts w:hint="eastAsia" w:ascii="仿宋" w:hAnsi="仿宋" w:eastAsia="仿宋"/>
          <w:sz w:val="32"/>
          <w:szCs w:val="32"/>
        </w:rPr>
        <w:t>万元，比 2025年预算数</w:t>
      </w:r>
      <w:r>
        <w:rPr>
          <w:rFonts w:hint="eastAsia" w:ascii="仿宋" w:hAnsi="仿宋" w:eastAsia="仿宋"/>
          <w:sz w:val="32"/>
          <w:szCs w:val="32"/>
          <w:lang w:val="en-US" w:eastAsia="zh-CN"/>
        </w:rPr>
        <w:t>320.80</w:t>
      </w:r>
      <w:r>
        <w:rPr>
          <w:rFonts w:hint="eastAsia" w:ascii="仿宋" w:hAnsi="仿宋" w:eastAsia="仿宋"/>
          <w:sz w:val="32"/>
          <w:szCs w:val="32"/>
        </w:rPr>
        <w:t>万元增</w:t>
      </w:r>
      <w:r>
        <w:rPr>
          <w:rFonts w:hint="eastAsia" w:ascii="仿宋" w:hAnsi="仿宋" w:eastAsia="仿宋"/>
          <w:sz w:val="32"/>
          <w:szCs w:val="32"/>
          <w:lang w:eastAsia="zh-CN"/>
        </w:rPr>
        <w:t>加</w:t>
      </w:r>
      <w:r>
        <w:rPr>
          <w:rFonts w:hint="eastAsia" w:ascii="仿宋" w:hAnsi="仿宋" w:eastAsia="仿宋"/>
          <w:sz w:val="32"/>
          <w:szCs w:val="32"/>
          <w:lang w:val="en-US" w:eastAsia="zh-CN"/>
        </w:rPr>
        <w:t>25.22</w:t>
      </w:r>
      <w:r>
        <w:rPr>
          <w:rFonts w:hint="eastAsia" w:ascii="仿宋" w:hAnsi="仿宋" w:eastAsia="仿宋"/>
          <w:sz w:val="32"/>
          <w:szCs w:val="32"/>
        </w:rPr>
        <w:t>万元，主要原因：***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346.02</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346.02</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346.02</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245.34</w:t>
      </w:r>
      <w:r>
        <w:rPr>
          <w:rFonts w:hint="eastAsia" w:ascii="仿宋" w:hAnsi="仿宋" w:eastAsia="仿宋"/>
          <w:sz w:val="32"/>
          <w:szCs w:val="32"/>
        </w:rPr>
        <w:t>万元，占</w:t>
      </w:r>
      <w:r>
        <w:rPr>
          <w:rFonts w:hint="eastAsia" w:ascii="仿宋" w:hAnsi="仿宋" w:eastAsia="仿宋"/>
          <w:sz w:val="32"/>
          <w:szCs w:val="32"/>
          <w:lang w:val="en-US" w:eastAsia="zh-CN"/>
        </w:rPr>
        <w:t>70.90</w:t>
      </w:r>
      <w:r>
        <w:rPr>
          <w:rFonts w:hint="eastAsia" w:ascii="仿宋" w:hAnsi="仿宋" w:eastAsia="仿宋"/>
          <w:sz w:val="32"/>
          <w:szCs w:val="32"/>
        </w:rPr>
        <w:t>%；项目支出</w:t>
      </w:r>
      <w:r>
        <w:rPr>
          <w:rFonts w:hint="eastAsia" w:ascii="仿宋" w:hAnsi="仿宋" w:eastAsia="仿宋"/>
          <w:sz w:val="32"/>
          <w:szCs w:val="32"/>
          <w:lang w:val="en-US" w:eastAsia="zh-CN"/>
        </w:rPr>
        <w:t>100.68</w:t>
      </w:r>
      <w:r>
        <w:rPr>
          <w:rFonts w:hint="eastAsia" w:ascii="仿宋" w:hAnsi="仿宋" w:eastAsia="仿宋"/>
          <w:sz w:val="32"/>
          <w:szCs w:val="32"/>
        </w:rPr>
        <w:t>万元，占</w:t>
      </w:r>
      <w:r>
        <w:rPr>
          <w:rFonts w:hint="eastAsia" w:ascii="仿宋" w:hAnsi="仿宋" w:eastAsia="仿宋"/>
          <w:sz w:val="32"/>
          <w:szCs w:val="32"/>
          <w:lang w:val="en-US" w:eastAsia="zh-CN"/>
        </w:rPr>
        <w:t>29.10</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346.02</w:t>
      </w:r>
      <w:r>
        <w:rPr>
          <w:rFonts w:hint="eastAsia" w:ascii="仿宋" w:hAnsi="仿宋" w:eastAsia="仿宋"/>
          <w:sz w:val="32"/>
          <w:szCs w:val="32"/>
        </w:rPr>
        <w:t>万元，其中：本年收入</w:t>
      </w:r>
      <w:r>
        <w:rPr>
          <w:rFonts w:hint="eastAsia" w:ascii="仿宋" w:hAnsi="仿宋" w:eastAsia="仿宋"/>
          <w:sz w:val="32"/>
          <w:szCs w:val="32"/>
          <w:lang w:val="en-US" w:eastAsia="zh-CN"/>
        </w:rPr>
        <w:t>346.02</w:t>
      </w:r>
      <w:r>
        <w:rPr>
          <w:rFonts w:hint="eastAsia" w:ascii="仿宋" w:hAnsi="仿宋" w:eastAsia="仿宋"/>
          <w:sz w:val="32"/>
          <w:szCs w:val="32"/>
        </w:rPr>
        <w:t>万元。本年支出</w:t>
      </w:r>
      <w:r>
        <w:rPr>
          <w:rFonts w:hint="eastAsia" w:ascii="仿宋" w:hAnsi="仿宋" w:eastAsia="仿宋"/>
          <w:sz w:val="32"/>
          <w:szCs w:val="32"/>
          <w:lang w:val="en-US" w:eastAsia="zh-CN"/>
        </w:rPr>
        <w:t>346.02</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304.48</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23.55</w:t>
      </w:r>
      <w:r>
        <w:rPr>
          <w:rFonts w:hint="eastAsia" w:ascii="仿宋" w:hAnsi="仿宋" w:eastAsia="仿宋"/>
          <w:sz w:val="32"/>
          <w:szCs w:val="32"/>
        </w:rPr>
        <w:t>万元，住房保障支出</w:t>
      </w:r>
      <w:r>
        <w:rPr>
          <w:rFonts w:hint="eastAsia" w:ascii="仿宋" w:hAnsi="仿宋" w:eastAsia="仿宋"/>
          <w:sz w:val="32"/>
          <w:szCs w:val="32"/>
          <w:lang w:val="en-US" w:eastAsia="zh-CN"/>
        </w:rPr>
        <w:t>17.99</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346.02</w:t>
      </w:r>
      <w:r>
        <w:rPr>
          <w:rFonts w:hint="eastAsia" w:ascii="仿宋" w:hAnsi="仿宋" w:eastAsia="仿宋"/>
          <w:sz w:val="32"/>
          <w:szCs w:val="32"/>
        </w:rPr>
        <w:t>万元，其中：基本支出</w:t>
      </w:r>
      <w:r>
        <w:rPr>
          <w:rFonts w:hint="eastAsia" w:ascii="仿宋" w:hAnsi="仿宋" w:eastAsia="仿宋"/>
          <w:sz w:val="32"/>
          <w:szCs w:val="32"/>
          <w:lang w:val="en-US" w:eastAsia="zh-CN"/>
        </w:rPr>
        <w:t>245.34</w:t>
      </w:r>
      <w:r>
        <w:rPr>
          <w:rFonts w:hint="eastAsia" w:ascii="仿宋" w:hAnsi="仿宋" w:eastAsia="仿宋"/>
          <w:sz w:val="32"/>
          <w:szCs w:val="32"/>
        </w:rPr>
        <w:t>万元，占</w:t>
      </w:r>
      <w:r>
        <w:rPr>
          <w:rFonts w:hint="eastAsia" w:ascii="仿宋" w:hAnsi="仿宋" w:eastAsia="仿宋"/>
          <w:sz w:val="32"/>
          <w:szCs w:val="32"/>
          <w:lang w:val="en-US" w:eastAsia="zh-CN"/>
        </w:rPr>
        <w:t>70.90</w:t>
      </w:r>
      <w:r>
        <w:rPr>
          <w:rFonts w:hint="eastAsia" w:ascii="仿宋" w:hAnsi="仿宋" w:eastAsia="仿宋"/>
          <w:sz w:val="32"/>
          <w:szCs w:val="32"/>
        </w:rPr>
        <w:t>%；项目支出</w:t>
      </w:r>
      <w:r>
        <w:rPr>
          <w:rFonts w:hint="eastAsia" w:ascii="仿宋" w:hAnsi="仿宋" w:eastAsia="仿宋"/>
          <w:sz w:val="32"/>
          <w:szCs w:val="32"/>
          <w:lang w:val="en-US" w:eastAsia="zh-CN"/>
        </w:rPr>
        <w:t>100.68</w:t>
      </w:r>
      <w:r>
        <w:rPr>
          <w:rFonts w:hint="eastAsia" w:ascii="仿宋" w:hAnsi="仿宋" w:eastAsia="仿宋"/>
          <w:sz w:val="32"/>
          <w:szCs w:val="32"/>
        </w:rPr>
        <w:t>万元，占</w:t>
      </w:r>
      <w:r>
        <w:rPr>
          <w:rFonts w:hint="eastAsia" w:ascii="仿宋" w:hAnsi="仿宋" w:eastAsia="仿宋"/>
          <w:sz w:val="32"/>
          <w:szCs w:val="32"/>
          <w:lang w:val="en-US" w:eastAsia="zh-CN"/>
        </w:rPr>
        <w:t>29.10</w:t>
      </w:r>
      <w:r>
        <w:rPr>
          <w:rFonts w:hint="eastAsia" w:ascii="仿宋" w:hAnsi="仿宋" w:eastAsia="仿宋"/>
          <w:sz w:val="32"/>
          <w:szCs w:val="32"/>
        </w:rPr>
        <w:t>%。基本支出中，人员经费</w:t>
      </w:r>
      <w:r>
        <w:rPr>
          <w:rFonts w:hint="eastAsia" w:ascii="仿宋" w:hAnsi="仿宋" w:eastAsia="仿宋"/>
          <w:sz w:val="32"/>
          <w:szCs w:val="32"/>
          <w:lang w:val="en-US" w:eastAsia="zh-CN"/>
        </w:rPr>
        <w:t>203.86</w:t>
      </w:r>
      <w:r>
        <w:rPr>
          <w:rFonts w:hint="eastAsia" w:ascii="仿宋" w:hAnsi="仿宋" w:eastAsia="仿宋"/>
          <w:sz w:val="32"/>
          <w:szCs w:val="32"/>
        </w:rPr>
        <w:t>万元，占</w:t>
      </w:r>
      <w:r>
        <w:rPr>
          <w:rFonts w:hint="eastAsia" w:ascii="仿宋" w:hAnsi="仿宋" w:eastAsia="仿宋"/>
          <w:sz w:val="32"/>
          <w:szCs w:val="32"/>
          <w:lang w:val="en-US" w:eastAsia="zh-CN"/>
        </w:rPr>
        <w:t>84.04</w:t>
      </w:r>
      <w:r>
        <w:rPr>
          <w:rFonts w:hint="eastAsia" w:ascii="仿宋" w:hAnsi="仿宋" w:eastAsia="仿宋"/>
          <w:sz w:val="32"/>
          <w:szCs w:val="32"/>
        </w:rPr>
        <w:t>%；公用经费</w:t>
      </w:r>
      <w:r>
        <w:rPr>
          <w:rFonts w:hint="eastAsia" w:ascii="仿宋" w:hAnsi="仿宋" w:eastAsia="仿宋"/>
          <w:sz w:val="32"/>
          <w:szCs w:val="32"/>
          <w:lang w:val="en-US" w:eastAsia="zh-CN"/>
        </w:rPr>
        <w:t>38.71</w:t>
      </w:r>
      <w:r>
        <w:rPr>
          <w:rFonts w:hint="eastAsia" w:ascii="仿宋" w:hAnsi="仿宋" w:eastAsia="仿宋"/>
          <w:sz w:val="32"/>
          <w:szCs w:val="32"/>
        </w:rPr>
        <w:t>万元，占</w:t>
      </w:r>
      <w:r>
        <w:rPr>
          <w:rFonts w:hint="eastAsia" w:ascii="仿宋" w:hAnsi="仿宋" w:eastAsia="仿宋"/>
          <w:sz w:val="32"/>
          <w:szCs w:val="32"/>
          <w:lang w:val="en-US" w:eastAsia="zh-CN"/>
        </w:rPr>
        <w:t>15.96</w:t>
      </w:r>
      <w:r>
        <w:rPr>
          <w:rFonts w:hint="eastAsia" w:ascii="仿宋" w:hAnsi="仿宋" w:eastAsia="仿宋"/>
          <w:sz w:val="32"/>
          <w:szCs w:val="32"/>
        </w:rPr>
        <w:t>%。</w:t>
      </w:r>
    </w:p>
    <w:p w14:paraId="4FC695A6">
      <w:pPr>
        <w:ind w:firstLine="640" w:firstLineChars="200"/>
        <w:rPr>
          <w:rFonts w:ascii="仿宋" w:hAnsi="仿宋" w:eastAsia="仿宋"/>
          <w:sz w:val="32"/>
          <w:szCs w:val="32"/>
        </w:rPr>
      </w:pPr>
      <w:r>
        <w:rPr>
          <w:rFonts w:hint="eastAsia" w:ascii="仿宋" w:hAnsi="仿宋" w:eastAsia="仿宋"/>
          <w:sz w:val="32"/>
          <w:szCs w:val="32"/>
          <w:lang w:eastAsia="zh-CN"/>
        </w:rPr>
        <w:t>其他城乡社区管理事务</w:t>
      </w:r>
      <w:r>
        <w:rPr>
          <w:rFonts w:hint="eastAsia" w:ascii="仿宋" w:hAnsi="仿宋" w:eastAsia="仿宋"/>
          <w:sz w:val="32"/>
          <w:szCs w:val="32"/>
        </w:rPr>
        <w:t>支出</w:t>
      </w:r>
      <w:r>
        <w:rPr>
          <w:rFonts w:hint="eastAsia" w:ascii="仿宋" w:hAnsi="仿宋" w:eastAsia="仿宋"/>
          <w:sz w:val="32"/>
          <w:szCs w:val="32"/>
          <w:lang w:val="en-US" w:eastAsia="zh-CN"/>
        </w:rPr>
        <w:t>304.48</w:t>
      </w:r>
      <w:r>
        <w:rPr>
          <w:rFonts w:hint="eastAsia" w:ascii="仿宋" w:hAnsi="仿宋" w:eastAsia="仿宋"/>
          <w:sz w:val="32"/>
          <w:szCs w:val="32"/>
        </w:rPr>
        <w:t>万元，占</w:t>
      </w:r>
      <w:r>
        <w:rPr>
          <w:rFonts w:hint="eastAsia" w:ascii="仿宋" w:hAnsi="仿宋" w:eastAsia="仿宋"/>
          <w:sz w:val="32"/>
          <w:szCs w:val="32"/>
          <w:lang w:val="en-US" w:eastAsia="zh-CN"/>
        </w:rPr>
        <w:t>88</w:t>
      </w:r>
      <w:r>
        <w:rPr>
          <w:rFonts w:hint="eastAsia" w:ascii="仿宋" w:hAnsi="仿宋" w:eastAsia="仿宋"/>
          <w:sz w:val="32"/>
          <w:szCs w:val="32"/>
        </w:rPr>
        <w:t>%，主要用于：</w:t>
      </w:r>
      <w:r>
        <w:rPr>
          <w:rFonts w:hint="eastAsia" w:ascii="仿宋" w:hAnsi="仿宋" w:eastAsia="仿宋"/>
          <w:sz w:val="32"/>
          <w:szCs w:val="32"/>
          <w:lang w:val="en-US" w:eastAsia="zh-CN"/>
        </w:rPr>
        <w:t>工资福利支出、商品服务支出及对个人和家庭补助支出</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23.55</w:t>
      </w:r>
      <w:r>
        <w:rPr>
          <w:rFonts w:hint="eastAsia" w:ascii="仿宋" w:hAnsi="仿宋" w:eastAsia="仿宋"/>
          <w:sz w:val="32"/>
          <w:szCs w:val="32"/>
        </w:rPr>
        <w:t>万元，占</w:t>
      </w:r>
      <w:r>
        <w:rPr>
          <w:rFonts w:hint="eastAsia" w:ascii="仿宋" w:hAnsi="仿宋" w:eastAsia="仿宋"/>
          <w:sz w:val="32"/>
          <w:szCs w:val="32"/>
          <w:lang w:val="en-US" w:eastAsia="zh-CN"/>
        </w:rPr>
        <w:t>6.80</w:t>
      </w:r>
      <w:r>
        <w:rPr>
          <w:rFonts w:hint="eastAsia" w:ascii="仿宋" w:hAnsi="仿宋" w:eastAsia="仿宋"/>
          <w:sz w:val="32"/>
          <w:szCs w:val="32"/>
        </w:rPr>
        <w:t>%，主要用于：</w:t>
      </w:r>
      <w:r>
        <w:rPr>
          <w:rFonts w:hint="eastAsia" w:ascii="仿宋" w:hAnsi="仿宋" w:eastAsia="仿宋"/>
          <w:sz w:val="32"/>
          <w:szCs w:val="32"/>
          <w:lang w:eastAsia="zh-CN"/>
        </w:rPr>
        <w:t>在编人员的基本养老保险单位缴费。</w:t>
      </w:r>
    </w:p>
    <w:p w14:paraId="55FEE9D0">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17.99</w:t>
      </w:r>
      <w:r>
        <w:rPr>
          <w:rFonts w:hint="eastAsia" w:ascii="仿宋" w:hAnsi="仿宋" w:eastAsia="仿宋"/>
          <w:sz w:val="32"/>
          <w:szCs w:val="32"/>
        </w:rPr>
        <w:t>万元，占</w:t>
      </w:r>
      <w:r>
        <w:rPr>
          <w:rFonts w:hint="eastAsia" w:ascii="仿宋" w:hAnsi="仿宋" w:eastAsia="仿宋"/>
          <w:sz w:val="32"/>
          <w:szCs w:val="32"/>
          <w:lang w:val="en-US" w:eastAsia="zh-CN"/>
        </w:rPr>
        <w:t>5.20</w:t>
      </w:r>
      <w:r>
        <w:rPr>
          <w:rFonts w:hint="eastAsia" w:ascii="仿宋" w:hAnsi="仿宋" w:eastAsia="仿宋"/>
          <w:sz w:val="32"/>
          <w:szCs w:val="32"/>
        </w:rPr>
        <w:t>%，主要用于：</w:t>
      </w:r>
      <w:r>
        <w:rPr>
          <w:rFonts w:hint="eastAsia" w:ascii="仿宋" w:hAnsi="仿宋" w:eastAsia="仿宋"/>
          <w:sz w:val="32"/>
          <w:szCs w:val="32"/>
          <w:lang w:eastAsia="zh-CN"/>
        </w:rPr>
        <w:t>在编人员的住房公积金缴费</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245.34</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203.86</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38.71</w:t>
      </w:r>
      <w:r>
        <w:rPr>
          <w:rFonts w:hint="eastAsia" w:ascii="仿宋" w:hAnsi="仿宋" w:eastAsia="仿宋"/>
          <w:sz w:val="32"/>
          <w:szCs w:val="32"/>
        </w:rPr>
        <w:t>万元，主要包括：办公费、印刷费、水费、电费、邮电费、</w:t>
      </w:r>
      <w:r>
        <w:rPr>
          <w:rFonts w:hint="eastAsia" w:ascii="仿宋" w:hAnsi="仿宋" w:eastAsia="仿宋"/>
          <w:sz w:val="32"/>
          <w:szCs w:val="32"/>
          <w:lang w:eastAsia="zh-CN"/>
        </w:rPr>
        <w:t>光纤租赁费、</w:t>
      </w:r>
      <w:r>
        <w:rPr>
          <w:rFonts w:hint="eastAsia" w:ascii="仿宋" w:hAnsi="仿宋" w:eastAsia="仿宋"/>
          <w:sz w:val="32"/>
          <w:szCs w:val="32"/>
        </w:rPr>
        <w:t>取暖费、差旅费、工会经费、公务用车运行维护费</w:t>
      </w:r>
      <w:r>
        <w:rPr>
          <w:rFonts w:hint="eastAsia" w:ascii="仿宋" w:hAnsi="仿宋" w:eastAsia="仿宋"/>
          <w:sz w:val="32"/>
          <w:szCs w:val="32"/>
          <w:lang w:eastAsia="zh-CN"/>
        </w:rPr>
        <w:t>、维修（护）费、其他商品和服务支出</w:t>
      </w:r>
      <w:r>
        <w:rPr>
          <w:rFonts w:hint="eastAsia" w:ascii="仿宋" w:hAnsi="仿宋" w:eastAsia="仿宋"/>
          <w:sz w:val="32"/>
          <w:szCs w:val="32"/>
        </w:rPr>
        <w:t>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6</w:t>
      </w:r>
      <w:r>
        <w:rPr>
          <w:rFonts w:hint="eastAsia" w:ascii="仿宋" w:hAnsi="仿宋" w:eastAsia="仿宋"/>
          <w:kern w:val="0"/>
          <w:sz w:val="32"/>
          <w:szCs w:val="32"/>
        </w:rPr>
        <w:t>万元，</w:t>
      </w:r>
      <w:r>
        <w:rPr>
          <w:rFonts w:hint="eastAsia" w:ascii="仿宋" w:hAnsi="仿宋" w:eastAsia="仿宋"/>
          <w:kern w:val="0"/>
          <w:sz w:val="32"/>
          <w:szCs w:val="32"/>
          <w:lang w:eastAsia="zh-CN"/>
        </w:rPr>
        <w:t>同</w:t>
      </w:r>
      <w:r>
        <w:rPr>
          <w:rFonts w:hint="eastAsia" w:ascii="仿宋" w:hAnsi="仿宋" w:eastAsia="仿宋"/>
          <w:kern w:val="0"/>
          <w:sz w:val="32"/>
          <w:szCs w:val="32"/>
        </w:rPr>
        <w:t>2025年预算</w:t>
      </w:r>
      <w:r>
        <w:rPr>
          <w:rFonts w:hint="eastAsia" w:ascii="仿宋" w:hAnsi="仿宋" w:eastAsia="仿宋"/>
          <w:kern w:val="0"/>
          <w:sz w:val="32"/>
          <w:szCs w:val="32"/>
          <w:lang w:eastAsia="zh-CN"/>
        </w:rPr>
        <w:t>持平。</w:t>
      </w:r>
    </w:p>
    <w:p w14:paraId="372830BC">
      <w:pPr>
        <w:pStyle w:val="9"/>
        <w:ind w:firstLine="627" w:firstLineChars="196"/>
        <w:rPr>
          <w:rFonts w:hint="eastAsia" w:ascii="仿宋" w:hAnsi="仿宋" w:eastAsia="仿宋"/>
          <w:kern w:val="0"/>
          <w:sz w:val="32"/>
          <w:szCs w:val="32"/>
          <w:lang w:eastAsia="zh-CN"/>
        </w:rPr>
      </w:pPr>
      <w:r>
        <w:rPr>
          <w:rFonts w:hint="eastAsia" w:ascii="仿宋" w:hAnsi="仿宋" w:eastAsia="仿宋"/>
          <w:kern w:val="0"/>
          <w:sz w:val="32"/>
          <w:szCs w:val="32"/>
          <w:lang w:val="en-US" w:eastAsia="zh-CN"/>
        </w:rPr>
        <w:t>1</w:t>
      </w:r>
      <w:r>
        <w:rPr>
          <w:rFonts w:hint="eastAsia" w:ascii="仿宋" w:hAnsi="仿宋" w:eastAsia="仿宋"/>
          <w:kern w:val="0"/>
          <w:sz w:val="32"/>
          <w:szCs w:val="32"/>
        </w:rPr>
        <w:t>.公务用车购置及运行费</w:t>
      </w:r>
      <w:r>
        <w:rPr>
          <w:rFonts w:hint="eastAsia" w:ascii="仿宋" w:hAnsi="仿宋" w:eastAsia="仿宋"/>
          <w:kern w:val="0"/>
          <w:sz w:val="32"/>
          <w:szCs w:val="32"/>
          <w:lang w:val="en-US" w:eastAsia="zh-CN"/>
        </w:rPr>
        <w:t>6</w:t>
      </w:r>
      <w:r>
        <w:rPr>
          <w:rFonts w:hint="eastAsia" w:ascii="仿宋" w:hAnsi="仿宋" w:eastAsia="仿宋"/>
          <w:kern w:val="0"/>
          <w:sz w:val="32"/>
          <w:szCs w:val="32"/>
        </w:rPr>
        <w:t>万元，</w:t>
      </w:r>
      <w:r>
        <w:rPr>
          <w:rFonts w:hint="eastAsia" w:ascii="仿宋" w:hAnsi="仿宋" w:eastAsia="仿宋"/>
          <w:kern w:val="0"/>
          <w:sz w:val="32"/>
          <w:szCs w:val="32"/>
          <w:lang w:eastAsia="zh-CN"/>
        </w:rPr>
        <w:t>同</w:t>
      </w:r>
      <w:r>
        <w:rPr>
          <w:rFonts w:hint="eastAsia" w:ascii="仿宋" w:hAnsi="仿宋" w:eastAsia="仿宋"/>
          <w:kern w:val="0"/>
          <w:sz w:val="32"/>
          <w:szCs w:val="32"/>
        </w:rPr>
        <w:t>2025 年预算数</w:t>
      </w:r>
      <w:r>
        <w:rPr>
          <w:rFonts w:hint="eastAsia" w:ascii="仿宋" w:hAnsi="仿宋" w:eastAsia="仿宋"/>
          <w:kern w:val="0"/>
          <w:sz w:val="32"/>
          <w:szCs w:val="32"/>
          <w:lang w:eastAsia="zh-CN"/>
        </w:rPr>
        <w:t>持平，</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ascii="仿宋" w:hAnsi="仿宋" w:eastAsia="仿宋"/>
          <w:sz w:val="32"/>
          <w:szCs w:val="32"/>
        </w:rPr>
      </w:pPr>
      <w:r>
        <w:rPr>
          <w:rFonts w:hint="eastAsia" w:ascii="仿宋" w:hAnsi="仿宋" w:eastAsia="仿宋"/>
          <w:sz w:val="32"/>
          <w:szCs w:val="32"/>
        </w:rPr>
        <w:t>2026年本单位无政府性基金预算支出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3C4DC5AB">
      <w:pPr>
        <w:ind w:firstLine="640" w:firstLineChars="200"/>
        <w:jc w:val="left"/>
        <w:rPr>
          <w:rFonts w:ascii="楷体" w:hAnsi="楷体" w:eastAsia="楷体"/>
          <w:sz w:val="32"/>
          <w:szCs w:val="32"/>
        </w:rPr>
      </w:pPr>
      <w:r>
        <w:rPr>
          <w:rFonts w:hint="eastAsia" w:ascii="楷体" w:hAnsi="楷体" w:eastAsia="楷体"/>
          <w:sz w:val="32"/>
          <w:szCs w:val="32"/>
        </w:rPr>
        <w:t>（</w:t>
      </w:r>
      <w:r>
        <w:rPr>
          <w:rFonts w:hint="eastAsia" w:ascii="楷体" w:hAnsi="楷体" w:eastAsia="楷体"/>
          <w:sz w:val="32"/>
          <w:szCs w:val="32"/>
          <w:lang w:eastAsia="zh-CN"/>
        </w:rPr>
        <w:t>一</w:t>
      </w:r>
      <w:r>
        <w:rPr>
          <w:rFonts w:hint="eastAsia" w:ascii="楷体" w:hAnsi="楷体" w:eastAsia="楷体"/>
          <w:sz w:val="32"/>
          <w:szCs w:val="32"/>
        </w:rPr>
        <w:t>）政府采购情况</w:t>
      </w:r>
    </w:p>
    <w:p w14:paraId="55AE7A52">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17.02</w:t>
      </w:r>
      <w:r>
        <w:rPr>
          <w:rFonts w:hint="eastAsia" w:ascii="仿宋" w:hAnsi="仿宋" w:eastAsia="仿宋"/>
          <w:sz w:val="32"/>
          <w:szCs w:val="32"/>
        </w:rPr>
        <w:t>万元，其中：</w:t>
      </w:r>
      <w:r>
        <w:rPr>
          <w:rFonts w:hint="eastAsia" w:ascii="仿宋" w:hAnsi="仿宋" w:eastAsia="仿宋"/>
          <w:sz w:val="32"/>
          <w:szCs w:val="32"/>
          <w:lang w:eastAsia="zh-CN"/>
        </w:rPr>
        <w:t>网络接入服务</w:t>
      </w:r>
      <w:r>
        <w:rPr>
          <w:rFonts w:hint="eastAsia" w:ascii="仿宋" w:hAnsi="仿宋" w:eastAsia="仿宋"/>
          <w:sz w:val="32"/>
          <w:szCs w:val="32"/>
          <w:lang w:val="en-US" w:eastAsia="zh-CN"/>
        </w:rPr>
        <w:t>11.92万元，</w:t>
      </w:r>
    </w:p>
    <w:p w14:paraId="5E4EE068">
      <w:pPr>
        <w:ind w:firstLine="640" w:firstLineChars="200"/>
        <w:jc w:val="left"/>
        <w:rPr>
          <w:rFonts w:ascii="仿宋" w:hAnsi="仿宋" w:eastAsia="仿宋"/>
          <w:sz w:val="32"/>
          <w:szCs w:val="32"/>
        </w:rPr>
      </w:pPr>
      <w:r>
        <w:rPr>
          <w:rFonts w:hint="eastAsia" w:ascii="仿宋" w:hAnsi="仿宋" w:eastAsia="仿宋"/>
          <w:sz w:val="32"/>
          <w:szCs w:val="32"/>
        </w:rPr>
        <w:t>政府采购办公</w:t>
      </w:r>
      <w:r>
        <w:rPr>
          <w:rFonts w:hint="eastAsia" w:ascii="仿宋" w:hAnsi="仿宋" w:eastAsia="仿宋"/>
          <w:sz w:val="32"/>
          <w:szCs w:val="32"/>
          <w:lang w:eastAsia="zh-CN"/>
        </w:rPr>
        <w:t>用品预算</w:t>
      </w:r>
      <w:r>
        <w:rPr>
          <w:rFonts w:hint="eastAsia" w:ascii="仿宋" w:hAnsi="仿宋" w:eastAsia="仿宋"/>
          <w:sz w:val="32"/>
          <w:szCs w:val="32"/>
          <w:lang w:val="en-US" w:eastAsia="zh-CN"/>
        </w:rPr>
        <w:t>5.1万元。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2</w:t>
      </w:r>
      <w:r>
        <w:rPr>
          <w:rFonts w:hint="eastAsia" w:ascii="仿宋" w:hAnsi="仿宋" w:eastAsia="仿宋"/>
          <w:sz w:val="32"/>
          <w:szCs w:val="32"/>
        </w:rPr>
        <w:t>辆，</w:t>
      </w:r>
      <w:r>
        <w:rPr>
          <w:rFonts w:hint="eastAsia" w:ascii="仿宋" w:hAnsi="仿宋" w:eastAsia="仿宋"/>
          <w:sz w:val="32"/>
          <w:szCs w:val="32"/>
          <w:lang w:eastAsia="zh-CN"/>
        </w:rPr>
        <w:t>全部为业务用车。</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w:t>
      </w:r>
      <w:r>
        <w:rPr>
          <w:rFonts w:hint="eastAsia" w:ascii="仿宋" w:hAnsi="仿宋" w:eastAsia="仿宋"/>
          <w:sz w:val="32"/>
          <w:szCs w:val="32"/>
          <w:lang w:val="en-US" w:eastAsia="zh-CN"/>
        </w:rPr>
        <w:t>1</w:t>
      </w:r>
      <w:r>
        <w:rPr>
          <w:rFonts w:hint="eastAsia" w:ascii="仿宋" w:hAnsi="仿宋" w:eastAsia="仿宋"/>
          <w:sz w:val="32"/>
          <w:szCs w:val="32"/>
        </w:rPr>
        <w:t>个项目支出的绩效目标和指标向社会公开，涉及金额</w:t>
      </w:r>
      <w:r>
        <w:rPr>
          <w:rFonts w:hint="eastAsia" w:ascii="仿宋" w:hAnsi="仿宋" w:eastAsia="仿宋"/>
          <w:sz w:val="32"/>
          <w:szCs w:val="32"/>
          <w:lang w:val="en-US" w:eastAsia="zh-CN"/>
        </w:rPr>
        <w:t>100.68</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bookmarkStart w:id="0" w:name="_GoBack"/>
      <w:bookmarkEnd w:id="0"/>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2F575D82"/>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0B72FE"/>
    <w:rsid w:val="5538455E"/>
    <w:rsid w:val="55D32E6A"/>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BC73B27"/>
    <w:rsid w:val="6C626D3D"/>
    <w:rsid w:val="6DF0400D"/>
    <w:rsid w:val="6E042EC2"/>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2517</Words>
  <Characters>2762</Characters>
  <Lines>21</Lines>
  <Paragraphs>6</Paragraphs>
  <TotalTime>12</TotalTime>
  <ScaleCrop>false</ScaleCrop>
  <LinksUpToDate>false</LinksUpToDate>
  <CharactersWithSpaces>2909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大米</cp:lastModifiedBy>
  <dcterms:modified xsi:type="dcterms:W3CDTF">2026-03-25T05:27:19Z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eyJoZGlkIjoiYjM4YzliNTQyOWNiZmZkOGJiNGRlMTIzMThhZDM0NWMiLCJ1c2VySWQiOiI0MjY3NjAyMjcifQ==</vt:lpwstr>
  </property>
</Properties>
</file>