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2CE6E538">
      <w:pPr>
        <w:jc w:val="center"/>
        <w:rPr>
          <w:rFonts w:hint="eastAsia" w:ascii="黑体" w:hAnsi="黑体" w:eastAsia="黑体"/>
          <w:sz w:val="52"/>
          <w:szCs w:val="52"/>
          <w:lang w:eastAsia="zh-CN"/>
        </w:rPr>
      </w:pPr>
      <w:r>
        <w:rPr>
          <w:rFonts w:hint="eastAsia" w:ascii="黑体" w:hAnsi="黑体" w:eastAsia="黑体"/>
          <w:sz w:val="52"/>
          <w:szCs w:val="52"/>
          <w:lang w:eastAsia="zh-CN"/>
        </w:rPr>
        <w:t>永吉县房屋征收经办中心</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eastAsia="zh-CN"/>
        </w:rPr>
        <w:t>永吉县房屋征收经办中心</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11FA9666">
      <w:pPr>
        <w:jc w:val="center"/>
        <w:rPr>
          <w:rFonts w:ascii="黑体" w:hAnsi="黑体" w:eastAsia="黑体"/>
          <w:sz w:val="32"/>
          <w:szCs w:val="32"/>
        </w:rPr>
      </w:pPr>
      <w:r>
        <w:rPr>
          <w:rFonts w:hint="eastAsia" w:ascii="黑体" w:hAnsi="黑体" w:eastAsia="黑体"/>
          <w:sz w:val="32"/>
          <w:szCs w:val="32"/>
        </w:rPr>
        <w:t>第一部分    部门（单位）概况</w:t>
      </w:r>
    </w:p>
    <w:p w14:paraId="764BC7C8">
      <w:pPr>
        <w:jc w:val="left"/>
        <w:rPr>
          <w:rFonts w:ascii="仿宋" w:hAnsi="仿宋" w:eastAsia="仿宋"/>
          <w:sz w:val="32"/>
          <w:szCs w:val="32"/>
        </w:rPr>
      </w:pPr>
      <w:r>
        <w:rPr>
          <w:rFonts w:hint="eastAsia" w:ascii="仿宋" w:hAnsi="仿宋" w:eastAsia="仿宋"/>
          <w:sz w:val="32"/>
          <w:szCs w:val="32"/>
        </w:rPr>
        <w:t xml:space="preserve">  </w:t>
      </w:r>
    </w:p>
    <w:p w14:paraId="61F6DEE7">
      <w:pPr>
        <w:jc w:val="left"/>
        <w:rPr>
          <w:rFonts w:ascii="仿宋" w:hAnsi="仿宋" w:eastAsia="仿宋"/>
          <w:sz w:val="32"/>
          <w:szCs w:val="32"/>
        </w:rPr>
      </w:pPr>
      <w:r>
        <w:rPr>
          <w:rFonts w:hint="eastAsia" w:ascii="仿宋" w:hAnsi="仿宋" w:eastAsia="仿宋"/>
          <w:sz w:val="32"/>
          <w:szCs w:val="32"/>
        </w:rPr>
        <w:t xml:space="preserve"> 一、主要职能</w:t>
      </w:r>
    </w:p>
    <w:p w14:paraId="484A6D32">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永吉县房屋征收经办中心</w:t>
      </w:r>
    </w:p>
    <w:p w14:paraId="5FB0629D">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全额拨款事业单位</w:t>
      </w:r>
    </w:p>
    <w:p w14:paraId="1E863A7E">
      <w:pPr>
        <w:spacing w:line="560" w:lineRule="exact"/>
        <w:ind w:firstLine="640" w:firstLineChars="200"/>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bCs/>
          <w:kern w:val="0"/>
          <w:sz w:val="32"/>
          <w:szCs w:val="32"/>
          <w:lang w:eastAsia="zh-CN"/>
        </w:rPr>
        <w:t>承担房屋征收与补偿的具体工作</w:t>
      </w:r>
      <w:r>
        <w:rPr>
          <w:rFonts w:hint="eastAsia" w:ascii="仿宋" w:hAnsi="仿宋" w:eastAsia="仿宋"/>
          <w:bCs/>
          <w:kern w:val="0"/>
          <w:sz w:val="32"/>
          <w:szCs w:val="32"/>
          <w:lang w:val="en-US" w:eastAsia="zh-CN"/>
        </w:rPr>
        <w:t xml:space="preserve"> 进行房屋普查 签订征收协议 与动迁户进行征收协商 房屋征收档案整理和保管。</w:t>
      </w:r>
    </w:p>
    <w:p w14:paraId="58FB26A4">
      <w:pPr>
        <w:spacing w:line="560" w:lineRule="exact"/>
        <w:ind w:firstLine="640" w:firstLineChars="200"/>
        <w:rPr>
          <w:rFonts w:hint="eastAsia" w:ascii="仿宋" w:hAnsi="仿宋" w:eastAsia="仿宋"/>
          <w:bCs/>
          <w:kern w:val="0"/>
          <w:sz w:val="32"/>
          <w:szCs w:val="32"/>
        </w:rPr>
      </w:pPr>
      <w:r>
        <w:rPr>
          <w:rFonts w:hint="eastAsia" w:ascii="仿宋" w:hAnsi="仿宋" w:eastAsia="仿宋"/>
          <w:bCs/>
          <w:kern w:val="0"/>
          <w:sz w:val="32"/>
          <w:szCs w:val="32"/>
        </w:rPr>
        <w:t>主要业务：</w:t>
      </w:r>
    </w:p>
    <w:p w14:paraId="558EA2C3">
      <w:pPr>
        <w:spacing w:line="560" w:lineRule="exact"/>
        <w:ind w:firstLine="640" w:firstLineChars="200"/>
        <w:rPr>
          <w:rFonts w:hint="eastAsia" w:ascii="Times New Roman" w:hAnsi="Times New Roman" w:eastAsia="仿宋_GB2312" w:cs="Times New Roman"/>
          <w:sz w:val="32"/>
          <w:szCs w:val="32"/>
          <w:lang w:eastAsia="zh-CN"/>
        </w:rPr>
      </w:pPr>
      <w:r>
        <w:rPr>
          <w:rFonts w:hint="eastAsia" w:ascii="仿宋_GB2312" w:eastAsia="仿宋_GB2312"/>
          <w:sz w:val="32"/>
          <w:szCs w:val="32"/>
          <w:lang w:eastAsia="zh-CN"/>
        </w:rPr>
        <w:t>一是</w:t>
      </w:r>
      <w:r>
        <w:rPr>
          <w:rFonts w:hint="default" w:ascii="Times New Roman" w:hAnsi="Times New Roman" w:eastAsia="仿宋_GB2312" w:cs="Times New Roman"/>
          <w:sz w:val="32"/>
          <w:szCs w:val="32"/>
        </w:rPr>
        <w:t>承担房屋征收与补偿的具体工作</w:t>
      </w:r>
      <w:r>
        <w:rPr>
          <w:rFonts w:hint="eastAsia" w:ascii="Times New Roman" w:hAnsi="Times New Roman" w:eastAsia="仿宋_GB2312" w:cs="Times New Roman"/>
          <w:sz w:val="32"/>
          <w:szCs w:val="32"/>
          <w:lang w:eastAsia="zh-CN"/>
        </w:rPr>
        <w:t>；</w:t>
      </w:r>
    </w:p>
    <w:p w14:paraId="33DC3163">
      <w:pPr>
        <w:pStyle w:val="10"/>
        <w:widowControl/>
        <w:spacing w:line="620" w:lineRule="exact"/>
        <w:ind w:firstLine="627" w:firstLineChars="196"/>
        <w:contextualSpacing/>
        <w:rPr>
          <w:rFonts w:hint="eastAsia" w:ascii="仿宋" w:hAnsi="仿宋" w:eastAsia="仿宋"/>
          <w:kern w:val="0"/>
          <w:sz w:val="32"/>
          <w:szCs w:val="32"/>
        </w:rPr>
      </w:pPr>
      <w:r>
        <w:rPr>
          <w:rFonts w:hint="eastAsia" w:ascii="Times New Roman" w:hAnsi="Times New Roman" w:eastAsia="仿宋_GB2312" w:cs="Times New Roman"/>
          <w:sz w:val="32"/>
          <w:szCs w:val="32"/>
          <w:lang w:eastAsia="zh-CN"/>
        </w:rPr>
        <w:t>二是</w:t>
      </w:r>
      <w:r>
        <w:rPr>
          <w:rFonts w:hint="default" w:ascii="Times New Roman" w:hAnsi="Times New Roman" w:eastAsia="仿宋_GB2312" w:cs="Times New Roman"/>
          <w:sz w:val="32"/>
          <w:szCs w:val="32"/>
        </w:rPr>
        <w:t>进行房屋普查，签订征收协议，与动迁户进行征收协商，房屋征收档案整理和保管。</w:t>
      </w:r>
    </w:p>
    <w:p w14:paraId="73440A68">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1CA1BF2F">
      <w:pPr>
        <w:pStyle w:val="12"/>
        <w:ind w:firstLine="627" w:firstLineChars="196"/>
        <w:rPr>
          <w:rFonts w:hint="eastAsia" w:ascii="仿宋" w:hAnsi="仿宋" w:eastAsia="仿宋"/>
          <w:kern w:val="0"/>
          <w:szCs w:val="32"/>
          <w:lang w:eastAsia="zh-CN"/>
        </w:rPr>
      </w:pPr>
      <w:r>
        <w:rPr>
          <w:rFonts w:hint="eastAsia" w:ascii="仿宋" w:hAnsi="仿宋" w:eastAsia="仿宋"/>
          <w:kern w:val="0"/>
          <w:szCs w:val="32"/>
        </w:rPr>
        <w:t>机构设置包括：</w:t>
      </w:r>
      <w:r>
        <w:rPr>
          <w:rFonts w:hint="eastAsia" w:ascii="仿宋" w:hAnsi="仿宋" w:eastAsia="仿宋"/>
          <w:kern w:val="0"/>
          <w:szCs w:val="32"/>
          <w:lang w:eastAsia="zh-CN"/>
        </w:rPr>
        <w:t>财务室、征收科、安置科</w:t>
      </w:r>
    </w:p>
    <w:p w14:paraId="063691AA">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8</w:t>
      </w:r>
      <w:r>
        <w:rPr>
          <w:rFonts w:hint="eastAsia" w:ascii="仿宋" w:hAnsi="仿宋" w:eastAsia="仿宋"/>
          <w:kern w:val="0"/>
          <w:szCs w:val="32"/>
        </w:rPr>
        <w:t>人，编制数</w:t>
      </w:r>
      <w:r>
        <w:rPr>
          <w:rFonts w:hint="eastAsia" w:ascii="仿宋" w:hAnsi="仿宋" w:eastAsia="仿宋"/>
          <w:kern w:val="0"/>
          <w:szCs w:val="32"/>
          <w:lang w:val="en-US" w:eastAsia="zh-CN"/>
        </w:rPr>
        <w:t>8</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37D8A339">
      <w:pPr>
        <w:pStyle w:val="12"/>
        <w:ind w:firstLine="627" w:firstLineChars="196"/>
        <w:rPr>
          <w:rFonts w:ascii="仿宋" w:hAnsi="仿宋" w:eastAsia="仿宋"/>
          <w:kern w:val="0"/>
          <w:szCs w:val="32"/>
        </w:rPr>
      </w:pPr>
    </w:p>
    <w:p w14:paraId="520A6DBF">
      <w:pPr>
        <w:jc w:val="left"/>
        <w:rPr>
          <w:rFonts w:ascii="仿宋" w:hAnsi="仿宋" w:eastAsia="仿宋"/>
          <w:sz w:val="32"/>
          <w:szCs w:val="32"/>
        </w:rPr>
      </w:pPr>
      <w:r>
        <w:rPr>
          <w:rFonts w:hint="eastAsia" w:ascii="仿宋" w:hAnsi="仿宋" w:eastAsia="仿宋"/>
          <w:sz w:val="32"/>
          <w:szCs w:val="32"/>
        </w:rPr>
        <w:t xml:space="preserve">   </w:t>
      </w:r>
    </w:p>
    <w:p w14:paraId="368F3E57">
      <w:pPr>
        <w:jc w:val="left"/>
        <w:rPr>
          <w:rFonts w:ascii="仿宋" w:hAnsi="仿宋" w:eastAsia="仿宋"/>
          <w:sz w:val="32"/>
          <w:szCs w:val="32"/>
        </w:rPr>
      </w:pPr>
    </w:p>
    <w:p w14:paraId="546B2C04">
      <w:pPr>
        <w:jc w:val="both"/>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72.36</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69.47</w:t>
      </w:r>
      <w:r>
        <w:rPr>
          <w:rFonts w:hint="eastAsia" w:ascii="仿宋" w:hAnsi="仿宋" w:eastAsia="仿宋"/>
          <w:sz w:val="32"/>
          <w:szCs w:val="32"/>
        </w:rPr>
        <w:t>万元增</w:t>
      </w:r>
      <w:r>
        <w:rPr>
          <w:rFonts w:hint="eastAsia" w:ascii="仿宋" w:hAnsi="仿宋" w:eastAsia="仿宋"/>
          <w:sz w:val="32"/>
          <w:szCs w:val="32"/>
          <w:lang w:eastAsia="zh-CN"/>
        </w:rPr>
        <w:t>加了</w:t>
      </w:r>
      <w:r>
        <w:rPr>
          <w:rFonts w:hint="eastAsia" w:ascii="仿宋" w:hAnsi="仿宋" w:eastAsia="仿宋"/>
          <w:sz w:val="32"/>
          <w:szCs w:val="32"/>
        </w:rPr>
        <w:t xml:space="preserve">  </w:t>
      </w:r>
      <w:r>
        <w:rPr>
          <w:rFonts w:hint="eastAsia" w:ascii="仿宋" w:hAnsi="仿宋" w:eastAsia="仿宋"/>
          <w:sz w:val="32"/>
          <w:szCs w:val="32"/>
          <w:lang w:val="en-US" w:eastAsia="zh-CN"/>
        </w:rPr>
        <w:t>2.89</w:t>
      </w:r>
      <w:r>
        <w:rPr>
          <w:rFonts w:hint="eastAsia" w:ascii="仿宋" w:hAnsi="仿宋" w:eastAsia="仿宋"/>
          <w:sz w:val="32"/>
          <w:szCs w:val="32"/>
        </w:rPr>
        <w:t>万元，主要原因：</w:t>
      </w:r>
      <w:r>
        <w:rPr>
          <w:rFonts w:hint="eastAsia" w:ascii="仿宋" w:hAnsi="仿宋" w:eastAsia="仿宋"/>
          <w:sz w:val="32"/>
          <w:szCs w:val="32"/>
          <w:lang w:eastAsia="zh-CN"/>
        </w:rPr>
        <w:t>工资以及五险一金的增加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72.36</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72.36</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72.36</w:t>
      </w:r>
      <w:r>
        <w:rPr>
          <w:rFonts w:hint="eastAsia" w:ascii="仿宋" w:hAnsi="仿宋" w:eastAsia="仿宋"/>
          <w:sz w:val="32"/>
          <w:szCs w:val="32"/>
        </w:rPr>
        <w:t>万元，其中：基本支出</w:t>
      </w:r>
      <w:r>
        <w:rPr>
          <w:rFonts w:hint="eastAsia" w:ascii="仿宋" w:hAnsi="仿宋" w:eastAsia="仿宋"/>
          <w:sz w:val="32"/>
          <w:szCs w:val="32"/>
          <w:lang w:val="en-US" w:eastAsia="zh-CN"/>
        </w:rPr>
        <w:t>64.16</w:t>
      </w:r>
      <w:r>
        <w:rPr>
          <w:rFonts w:hint="eastAsia" w:ascii="仿宋" w:hAnsi="仿宋" w:eastAsia="仿宋"/>
          <w:sz w:val="32"/>
          <w:szCs w:val="32"/>
        </w:rPr>
        <w:t>万元，占</w:t>
      </w:r>
      <w:r>
        <w:rPr>
          <w:rFonts w:hint="eastAsia" w:ascii="仿宋" w:hAnsi="仿宋" w:eastAsia="仿宋"/>
          <w:sz w:val="32"/>
          <w:szCs w:val="32"/>
          <w:lang w:val="en-US" w:eastAsia="zh-CN"/>
        </w:rPr>
        <w:t>89</w:t>
      </w:r>
      <w:r>
        <w:rPr>
          <w:rFonts w:hint="eastAsia" w:ascii="仿宋" w:hAnsi="仿宋" w:eastAsia="仿宋"/>
          <w:sz w:val="32"/>
          <w:szCs w:val="32"/>
        </w:rPr>
        <w:t>%；项目支出</w:t>
      </w:r>
      <w:r>
        <w:rPr>
          <w:rFonts w:hint="eastAsia" w:ascii="仿宋" w:hAnsi="仿宋" w:eastAsia="仿宋"/>
          <w:sz w:val="32"/>
          <w:szCs w:val="32"/>
          <w:lang w:val="en-US" w:eastAsia="zh-CN"/>
        </w:rPr>
        <w:t>8.2</w:t>
      </w:r>
      <w:r>
        <w:rPr>
          <w:rFonts w:hint="eastAsia" w:ascii="仿宋" w:hAnsi="仿宋" w:eastAsia="仿宋"/>
          <w:sz w:val="32"/>
          <w:szCs w:val="32"/>
        </w:rPr>
        <w:t>万元，占</w:t>
      </w:r>
      <w:r>
        <w:rPr>
          <w:rFonts w:hint="eastAsia" w:ascii="仿宋" w:hAnsi="仿宋" w:eastAsia="仿宋"/>
          <w:sz w:val="32"/>
          <w:szCs w:val="32"/>
          <w:lang w:val="en-US" w:eastAsia="zh-CN"/>
        </w:rPr>
        <w:t>11</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72.36</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72.36</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72.36</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6.99</w:t>
      </w:r>
      <w:r>
        <w:rPr>
          <w:rFonts w:hint="eastAsia" w:ascii="仿宋" w:hAnsi="仿宋" w:eastAsia="仿宋"/>
          <w:sz w:val="32"/>
          <w:szCs w:val="32"/>
        </w:rPr>
        <w:t>万元，城乡社区支出</w:t>
      </w:r>
      <w:r>
        <w:rPr>
          <w:rFonts w:hint="eastAsia" w:ascii="仿宋" w:hAnsi="仿宋" w:eastAsia="仿宋"/>
          <w:sz w:val="32"/>
          <w:szCs w:val="32"/>
          <w:lang w:val="en-US" w:eastAsia="zh-CN"/>
        </w:rPr>
        <w:t>60.03</w:t>
      </w:r>
      <w:r>
        <w:rPr>
          <w:rFonts w:hint="eastAsia" w:ascii="仿宋" w:hAnsi="仿宋" w:eastAsia="仿宋"/>
          <w:sz w:val="32"/>
          <w:szCs w:val="32"/>
        </w:rPr>
        <w:t>万元，住房保障支出</w:t>
      </w:r>
      <w:r>
        <w:rPr>
          <w:rFonts w:hint="eastAsia" w:ascii="仿宋" w:hAnsi="仿宋" w:eastAsia="仿宋"/>
          <w:sz w:val="32"/>
          <w:szCs w:val="32"/>
          <w:lang w:val="en-US" w:eastAsia="zh-CN"/>
        </w:rPr>
        <w:t>5.34</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7AE3769D">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72.36</w:t>
      </w:r>
      <w:r>
        <w:rPr>
          <w:rFonts w:hint="eastAsia" w:ascii="仿宋" w:hAnsi="仿宋" w:eastAsia="仿宋"/>
          <w:sz w:val="32"/>
          <w:szCs w:val="32"/>
        </w:rPr>
        <w:t>万元，其中：基本支出</w:t>
      </w:r>
      <w:r>
        <w:rPr>
          <w:rFonts w:hint="eastAsia" w:ascii="仿宋" w:hAnsi="仿宋" w:eastAsia="仿宋"/>
          <w:sz w:val="32"/>
          <w:szCs w:val="32"/>
          <w:lang w:val="en-US" w:eastAsia="zh-CN"/>
        </w:rPr>
        <w:t>64.16</w:t>
      </w:r>
      <w:r>
        <w:rPr>
          <w:rFonts w:hint="eastAsia" w:ascii="仿宋" w:hAnsi="仿宋" w:eastAsia="仿宋"/>
          <w:sz w:val="32"/>
          <w:szCs w:val="32"/>
        </w:rPr>
        <w:t>万元，占</w:t>
      </w:r>
      <w:r>
        <w:rPr>
          <w:rFonts w:hint="eastAsia" w:ascii="仿宋" w:hAnsi="仿宋" w:eastAsia="仿宋"/>
          <w:sz w:val="32"/>
          <w:szCs w:val="32"/>
          <w:lang w:val="en-US" w:eastAsia="zh-CN"/>
        </w:rPr>
        <w:t>89</w:t>
      </w:r>
      <w:r>
        <w:rPr>
          <w:rFonts w:hint="eastAsia" w:ascii="仿宋" w:hAnsi="仿宋" w:eastAsia="仿宋"/>
          <w:sz w:val="32"/>
          <w:szCs w:val="32"/>
        </w:rPr>
        <w:t>%；项目支出</w:t>
      </w:r>
      <w:r>
        <w:rPr>
          <w:rFonts w:hint="eastAsia" w:ascii="仿宋" w:hAnsi="仿宋" w:eastAsia="仿宋"/>
          <w:sz w:val="32"/>
          <w:szCs w:val="32"/>
          <w:lang w:val="en-US" w:eastAsia="zh-CN"/>
        </w:rPr>
        <w:t>8.2</w:t>
      </w:r>
      <w:r>
        <w:rPr>
          <w:rFonts w:hint="eastAsia" w:ascii="仿宋" w:hAnsi="仿宋" w:eastAsia="仿宋"/>
          <w:sz w:val="32"/>
          <w:szCs w:val="32"/>
        </w:rPr>
        <w:t>万元，占</w:t>
      </w:r>
      <w:r>
        <w:rPr>
          <w:rFonts w:hint="eastAsia" w:ascii="仿宋" w:hAnsi="仿宋" w:eastAsia="仿宋"/>
          <w:sz w:val="32"/>
          <w:szCs w:val="32"/>
          <w:lang w:val="en-US" w:eastAsia="zh-CN"/>
        </w:rPr>
        <w:t>11</w:t>
      </w:r>
      <w:r>
        <w:rPr>
          <w:rFonts w:hint="eastAsia" w:ascii="仿宋" w:hAnsi="仿宋" w:eastAsia="仿宋"/>
          <w:sz w:val="32"/>
          <w:szCs w:val="32"/>
        </w:rPr>
        <w:t>%。基本支出中，人员经费</w:t>
      </w:r>
      <w:r>
        <w:rPr>
          <w:rFonts w:hint="eastAsia" w:ascii="仿宋" w:hAnsi="仿宋" w:eastAsia="仿宋"/>
          <w:sz w:val="32"/>
          <w:szCs w:val="32"/>
          <w:lang w:val="en-US" w:eastAsia="zh-CN"/>
        </w:rPr>
        <w:t>60.54</w:t>
      </w:r>
      <w:r>
        <w:rPr>
          <w:rFonts w:hint="eastAsia" w:ascii="仿宋" w:hAnsi="仿宋" w:eastAsia="仿宋"/>
          <w:sz w:val="32"/>
          <w:szCs w:val="32"/>
        </w:rPr>
        <w:t>万元，占</w:t>
      </w:r>
      <w:r>
        <w:rPr>
          <w:rFonts w:hint="eastAsia" w:ascii="仿宋" w:hAnsi="仿宋" w:eastAsia="仿宋"/>
          <w:sz w:val="32"/>
          <w:szCs w:val="32"/>
          <w:lang w:val="en-US" w:eastAsia="zh-CN"/>
        </w:rPr>
        <w:t>94</w:t>
      </w:r>
      <w:r>
        <w:rPr>
          <w:rFonts w:hint="eastAsia" w:ascii="仿宋" w:hAnsi="仿宋" w:eastAsia="仿宋"/>
          <w:sz w:val="32"/>
          <w:szCs w:val="32"/>
        </w:rPr>
        <w:t>%；公用经费</w:t>
      </w:r>
      <w:r>
        <w:rPr>
          <w:rFonts w:hint="eastAsia" w:ascii="仿宋" w:hAnsi="仿宋" w:eastAsia="仿宋"/>
          <w:sz w:val="32"/>
          <w:szCs w:val="32"/>
          <w:lang w:val="en-US" w:eastAsia="zh-CN"/>
        </w:rPr>
        <w:t>3.62</w:t>
      </w:r>
      <w:r>
        <w:rPr>
          <w:rFonts w:hint="eastAsia" w:ascii="仿宋" w:hAnsi="仿宋" w:eastAsia="仿宋"/>
          <w:sz w:val="32"/>
          <w:szCs w:val="32"/>
        </w:rPr>
        <w:t>万元，占</w:t>
      </w:r>
      <w:r>
        <w:rPr>
          <w:rFonts w:hint="eastAsia" w:ascii="仿宋" w:hAnsi="仿宋" w:eastAsia="仿宋"/>
          <w:sz w:val="32"/>
          <w:szCs w:val="32"/>
          <w:lang w:val="en-US" w:eastAsia="zh-CN"/>
        </w:rPr>
        <w:t>6</w:t>
      </w:r>
      <w:r>
        <w:rPr>
          <w:rFonts w:hint="eastAsia" w:ascii="仿宋" w:hAnsi="仿宋" w:eastAsia="仿宋"/>
          <w:sz w:val="32"/>
          <w:szCs w:val="32"/>
        </w:rPr>
        <w:t>%。</w:t>
      </w:r>
    </w:p>
    <w:p w14:paraId="59F47C99">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社会保障和就业（类）支出 </w:t>
      </w:r>
      <w:r>
        <w:rPr>
          <w:rFonts w:hint="eastAsia" w:ascii="仿宋" w:hAnsi="仿宋" w:eastAsia="仿宋"/>
          <w:color w:val="000000" w:themeColor="text1"/>
          <w:sz w:val="32"/>
          <w:szCs w:val="32"/>
          <w:lang w:val="en-US" w:eastAsia="zh-CN"/>
          <w14:textFill>
            <w14:solidFill>
              <w14:schemeClr w14:val="tx1"/>
            </w14:solidFill>
          </w14:textFill>
        </w:rPr>
        <w:t>6.99</w:t>
      </w:r>
      <w:r>
        <w:rPr>
          <w:rFonts w:hint="eastAsia" w:ascii="仿宋" w:hAnsi="仿宋" w:eastAsia="仿宋"/>
          <w:color w:val="000000" w:themeColor="text1"/>
          <w:sz w:val="32"/>
          <w:szCs w:val="32"/>
          <w14:textFill>
            <w14:solidFill>
              <w14:schemeClr w14:val="tx1"/>
            </w14:solidFill>
          </w14:textFill>
        </w:rPr>
        <w:t>万元，占</w:t>
      </w:r>
      <w:r>
        <w:rPr>
          <w:rFonts w:hint="eastAsia" w:ascii="仿宋" w:hAnsi="仿宋" w:eastAsia="仿宋"/>
          <w:color w:val="000000" w:themeColor="text1"/>
          <w:sz w:val="32"/>
          <w:szCs w:val="32"/>
          <w:lang w:val="en-US" w:eastAsia="zh-CN"/>
          <w14:textFill>
            <w14:solidFill>
              <w14:schemeClr w14:val="tx1"/>
            </w14:solidFill>
          </w14:textFill>
        </w:rPr>
        <w:t>10</w:t>
      </w:r>
      <w:r>
        <w:rPr>
          <w:rFonts w:hint="eastAsia" w:ascii="仿宋" w:hAnsi="仿宋" w:eastAsia="仿宋"/>
          <w:color w:val="000000" w:themeColor="text1"/>
          <w:sz w:val="32"/>
          <w:szCs w:val="32"/>
          <w14:textFill>
            <w14:solidFill>
              <w14:schemeClr w14:val="tx1"/>
            </w14:solidFill>
          </w14:textFill>
        </w:rPr>
        <w:t>%，主要用于：</w:t>
      </w:r>
      <w:r>
        <w:rPr>
          <w:rFonts w:hint="eastAsia" w:ascii="仿宋" w:hAnsi="仿宋" w:eastAsia="仿宋"/>
          <w:color w:val="000000" w:themeColor="text1"/>
          <w:sz w:val="32"/>
          <w:szCs w:val="32"/>
          <w:lang w:eastAsia="zh-CN"/>
          <w14:textFill>
            <w14:solidFill>
              <w14:schemeClr w14:val="tx1"/>
            </w14:solidFill>
          </w14:textFill>
        </w:rPr>
        <w:t>在编人员的养老保险</w:t>
      </w:r>
      <w:r>
        <w:rPr>
          <w:rFonts w:hint="eastAsia" w:ascii="仿宋" w:hAnsi="仿宋" w:eastAsia="仿宋"/>
          <w:color w:val="000000" w:themeColor="text1"/>
          <w:sz w:val="32"/>
          <w:szCs w:val="32"/>
          <w14:textFill>
            <w14:solidFill>
              <w14:schemeClr w14:val="tx1"/>
            </w14:solidFill>
          </w14:textFill>
        </w:rPr>
        <w:t>。</w:t>
      </w:r>
    </w:p>
    <w:p w14:paraId="3F87882C">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城乡社区</w:t>
      </w:r>
      <w:r>
        <w:rPr>
          <w:rFonts w:hint="eastAsia" w:ascii="仿宋" w:hAnsi="仿宋" w:eastAsia="仿宋"/>
          <w:color w:val="000000" w:themeColor="text1"/>
          <w:sz w:val="32"/>
          <w:szCs w:val="32"/>
          <w14:textFill>
            <w14:solidFill>
              <w14:schemeClr w14:val="tx1"/>
            </w14:solidFill>
          </w14:textFill>
        </w:rPr>
        <w:t>（类）支出</w:t>
      </w:r>
      <w:r>
        <w:rPr>
          <w:rFonts w:hint="eastAsia" w:ascii="仿宋" w:hAnsi="仿宋" w:eastAsia="仿宋"/>
          <w:color w:val="000000" w:themeColor="text1"/>
          <w:sz w:val="32"/>
          <w:szCs w:val="32"/>
          <w:lang w:val="en-US" w:eastAsia="zh-CN"/>
          <w14:textFill>
            <w14:solidFill>
              <w14:schemeClr w14:val="tx1"/>
            </w14:solidFill>
          </w14:textFill>
        </w:rPr>
        <w:t>60.03</w:t>
      </w:r>
      <w:r>
        <w:rPr>
          <w:rFonts w:hint="eastAsia" w:ascii="仿宋" w:hAnsi="仿宋" w:eastAsia="仿宋"/>
          <w:color w:val="000000" w:themeColor="text1"/>
          <w:sz w:val="32"/>
          <w:szCs w:val="32"/>
          <w14:textFill>
            <w14:solidFill>
              <w14:schemeClr w14:val="tx1"/>
            </w14:solidFill>
          </w14:textFill>
        </w:rPr>
        <w:t>万元，占</w:t>
      </w:r>
      <w:r>
        <w:rPr>
          <w:rFonts w:hint="eastAsia" w:ascii="仿宋" w:hAnsi="仿宋" w:eastAsia="仿宋"/>
          <w:color w:val="000000" w:themeColor="text1"/>
          <w:sz w:val="32"/>
          <w:szCs w:val="32"/>
          <w:lang w:val="en-US" w:eastAsia="zh-CN"/>
          <w14:textFill>
            <w14:solidFill>
              <w14:schemeClr w14:val="tx1"/>
            </w14:solidFill>
          </w14:textFill>
        </w:rPr>
        <w:t>83</w:t>
      </w:r>
      <w:r>
        <w:rPr>
          <w:rFonts w:hint="eastAsia" w:ascii="仿宋" w:hAnsi="仿宋" w:eastAsia="仿宋"/>
          <w:color w:val="000000" w:themeColor="text1"/>
          <w:sz w:val="32"/>
          <w:szCs w:val="32"/>
          <w14:textFill>
            <w14:solidFill>
              <w14:schemeClr w14:val="tx1"/>
            </w14:solidFill>
          </w14:textFill>
        </w:rPr>
        <w:t>%，主要用于：</w:t>
      </w:r>
      <w:r>
        <w:rPr>
          <w:rFonts w:hint="eastAsia" w:ascii="仿宋" w:hAnsi="仿宋" w:eastAsia="仿宋"/>
          <w:sz w:val="32"/>
          <w:szCs w:val="32"/>
          <w:lang w:eastAsia="zh-CN"/>
        </w:rPr>
        <w:t>工资福利支出、商品服务支出以及项目支出中的合同工支出</w:t>
      </w:r>
      <w:r>
        <w:rPr>
          <w:rFonts w:hint="eastAsia" w:ascii="仿宋" w:hAnsi="仿宋" w:eastAsia="仿宋"/>
          <w:color w:val="000000" w:themeColor="text1"/>
          <w:sz w:val="32"/>
          <w:szCs w:val="32"/>
          <w14:textFill>
            <w14:solidFill>
              <w14:schemeClr w14:val="tx1"/>
            </w14:solidFill>
          </w14:textFill>
        </w:rPr>
        <w:t>。</w:t>
      </w:r>
    </w:p>
    <w:p w14:paraId="752A0F73">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住房保障（类）支出</w:t>
      </w:r>
      <w:r>
        <w:rPr>
          <w:rFonts w:hint="eastAsia" w:ascii="仿宋" w:hAnsi="仿宋" w:eastAsia="仿宋"/>
          <w:color w:val="000000" w:themeColor="text1"/>
          <w:sz w:val="32"/>
          <w:szCs w:val="32"/>
          <w:lang w:val="en-US" w:eastAsia="zh-CN"/>
          <w14:textFill>
            <w14:solidFill>
              <w14:schemeClr w14:val="tx1"/>
            </w14:solidFill>
          </w14:textFill>
        </w:rPr>
        <w:t>5.34</w:t>
      </w:r>
      <w:r>
        <w:rPr>
          <w:rFonts w:hint="eastAsia" w:ascii="仿宋" w:hAnsi="仿宋" w:eastAsia="仿宋"/>
          <w:color w:val="000000" w:themeColor="text1"/>
          <w:sz w:val="32"/>
          <w:szCs w:val="32"/>
          <w14:textFill>
            <w14:solidFill>
              <w14:schemeClr w14:val="tx1"/>
            </w14:solidFill>
          </w14:textFill>
        </w:rPr>
        <w:t>万元，占</w:t>
      </w:r>
      <w:r>
        <w:rPr>
          <w:rFonts w:hint="eastAsia" w:ascii="仿宋" w:hAnsi="仿宋" w:eastAsia="仿宋"/>
          <w:color w:val="000000" w:themeColor="text1"/>
          <w:sz w:val="32"/>
          <w:szCs w:val="32"/>
          <w:lang w:val="en-US" w:eastAsia="zh-CN"/>
          <w14:textFill>
            <w14:solidFill>
              <w14:schemeClr w14:val="tx1"/>
            </w14:solidFill>
          </w14:textFill>
        </w:rPr>
        <w:t>7</w:t>
      </w:r>
      <w:r>
        <w:rPr>
          <w:rFonts w:hint="eastAsia" w:ascii="仿宋" w:hAnsi="仿宋" w:eastAsia="仿宋"/>
          <w:color w:val="000000" w:themeColor="text1"/>
          <w:sz w:val="32"/>
          <w:szCs w:val="32"/>
          <w14:textFill>
            <w14:solidFill>
              <w14:schemeClr w14:val="tx1"/>
            </w14:solidFill>
          </w14:textFill>
        </w:rPr>
        <w:t>%，主要用于：</w:t>
      </w:r>
      <w:r>
        <w:rPr>
          <w:rFonts w:hint="eastAsia" w:ascii="仿宋" w:hAnsi="仿宋" w:eastAsia="仿宋"/>
          <w:color w:val="000000" w:themeColor="text1"/>
          <w:sz w:val="32"/>
          <w:szCs w:val="32"/>
          <w:lang w:eastAsia="zh-CN"/>
          <w14:textFill>
            <w14:solidFill>
              <w14:schemeClr w14:val="tx1"/>
            </w14:solidFill>
          </w14:textFill>
        </w:rPr>
        <w:t>在编人员的公积金</w:t>
      </w:r>
      <w:r>
        <w:rPr>
          <w:rFonts w:hint="eastAsia" w:ascii="仿宋" w:hAnsi="仿宋" w:eastAsia="仿宋"/>
          <w:color w:val="000000" w:themeColor="text1"/>
          <w:sz w:val="32"/>
          <w:szCs w:val="32"/>
          <w14:textFill>
            <w14:solidFill>
              <w14:schemeClr w14:val="tx1"/>
            </w14:solidFill>
          </w14:textFill>
        </w:rPr>
        <w:t>。</w:t>
      </w:r>
    </w:p>
    <w:p w14:paraId="1D655B29">
      <w:pPr>
        <w:pStyle w:val="9"/>
        <w:rPr>
          <w:rFonts w:ascii="楷体" w:hAnsi="楷体" w:eastAsia="楷体"/>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 xml:space="preserve">   </w:t>
      </w:r>
      <w:r>
        <w:rPr>
          <w:rFonts w:hint="eastAsia" w:ascii="楷体" w:hAnsi="楷体" w:eastAsia="楷体"/>
          <w:color w:val="000000" w:themeColor="text1"/>
          <w:kern w:val="0"/>
          <w:sz w:val="32"/>
          <w:szCs w:val="32"/>
          <w14:textFill>
            <w14:solidFill>
              <w14:schemeClr w14:val="tx1"/>
            </w14:solidFill>
          </w14:textFill>
        </w:rPr>
        <w:t>六、2026年一般公共预算基本支出情况</w:t>
      </w:r>
    </w:p>
    <w:p w14:paraId="28556014">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2026年一般公共预算基本支出</w:t>
      </w:r>
      <w:r>
        <w:rPr>
          <w:rFonts w:hint="eastAsia" w:ascii="仿宋" w:hAnsi="仿宋" w:eastAsia="仿宋"/>
          <w:color w:val="000000" w:themeColor="text1"/>
          <w:sz w:val="32"/>
          <w:szCs w:val="32"/>
          <w:lang w:val="en-US" w:eastAsia="zh-CN"/>
          <w14:textFill>
            <w14:solidFill>
              <w14:schemeClr w14:val="tx1"/>
            </w14:solidFill>
          </w14:textFill>
        </w:rPr>
        <w:t>64.16</w:t>
      </w:r>
      <w:r>
        <w:rPr>
          <w:rFonts w:hint="eastAsia" w:ascii="仿宋" w:hAnsi="仿宋" w:eastAsia="仿宋"/>
          <w:color w:val="000000" w:themeColor="text1"/>
          <w:sz w:val="32"/>
          <w:szCs w:val="32"/>
          <w14:textFill>
            <w14:solidFill>
              <w14:schemeClr w14:val="tx1"/>
            </w14:solidFill>
          </w14:textFill>
        </w:rPr>
        <w:t>万元，其中：</w:t>
      </w:r>
    </w:p>
    <w:p w14:paraId="03F48596">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人员经费</w:t>
      </w:r>
      <w:r>
        <w:rPr>
          <w:rFonts w:hint="eastAsia" w:ascii="仿宋" w:hAnsi="仿宋" w:eastAsia="仿宋"/>
          <w:color w:val="000000" w:themeColor="text1"/>
          <w:sz w:val="32"/>
          <w:szCs w:val="32"/>
          <w:lang w:val="en-US" w:eastAsia="zh-CN"/>
          <w14:textFill>
            <w14:solidFill>
              <w14:schemeClr w14:val="tx1"/>
            </w14:solidFill>
          </w14:textFill>
        </w:rPr>
        <w:t>60.54</w:t>
      </w:r>
      <w:r>
        <w:rPr>
          <w:rFonts w:hint="eastAsia" w:ascii="仿宋" w:hAnsi="仿宋" w:eastAsia="仿宋"/>
          <w:color w:val="000000" w:themeColor="text1"/>
          <w:sz w:val="32"/>
          <w:szCs w:val="32"/>
          <w14:textFill>
            <w14:solidFill>
              <w14:schemeClr w14:val="tx1"/>
            </w14:solidFill>
          </w14:textFill>
        </w:rPr>
        <w:t>万元，主要包括：基本工资、津贴补贴、奖金、绩效工资、机关事业单位基本养老保险缴费、职工基本医疗保险缴费、其他社会保障缴费、住房公积金等；</w:t>
      </w:r>
    </w:p>
    <w:p w14:paraId="5C92AD13">
      <w:pPr>
        <w:pStyle w:val="9"/>
        <w:ind w:firstLine="627" w:firstLineChars="196"/>
        <w:rPr>
          <w:rFonts w:ascii="仿宋" w:hAnsi="仿宋" w:eastAsia="仿宋"/>
          <w:kern w:val="0"/>
          <w:sz w:val="32"/>
          <w:szCs w:val="32"/>
        </w:rPr>
      </w:pPr>
      <w:r>
        <w:rPr>
          <w:rFonts w:hint="eastAsia" w:ascii="仿宋" w:hAnsi="仿宋" w:eastAsia="仿宋"/>
          <w:color w:val="000000" w:themeColor="text1"/>
          <w:sz w:val="32"/>
          <w:szCs w:val="32"/>
          <w14:textFill>
            <w14:solidFill>
              <w14:schemeClr w14:val="tx1"/>
            </w14:solidFill>
          </w14:textFill>
        </w:rPr>
        <w:t>公用经费</w:t>
      </w:r>
      <w:r>
        <w:rPr>
          <w:rFonts w:hint="eastAsia" w:ascii="仿宋" w:hAnsi="仿宋" w:eastAsia="仿宋"/>
          <w:color w:val="000000" w:themeColor="text1"/>
          <w:sz w:val="32"/>
          <w:szCs w:val="32"/>
          <w:lang w:val="en-US" w:eastAsia="zh-CN"/>
          <w14:textFill>
            <w14:solidFill>
              <w14:schemeClr w14:val="tx1"/>
            </w14:solidFill>
          </w14:textFill>
        </w:rPr>
        <w:t>3.62</w:t>
      </w:r>
      <w:r>
        <w:rPr>
          <w:rFonts w:hint="eastAsia" w:ascii="仿宋" w:hAnsi="仿宋" w:eastAsia="仿宋"/>
          <w:color w:val="000000" w:themeColor="text1"/>
          <w:sz w:val="32"/>
          <w:szCs w:val="32"/>
          <w14:textFill>
            <w14:solidFill>
              <w14:schemeClr w14:val="tx1"/>
            </w14:solidFill>
          </w14:textFill>
        </w:rPr>
        <w:t>万元，主要包括：办公费、邮电费</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差旅费、公务接待费、工会经费</w:t>
      </w:r>
      <w:r>
        <w:rPr>
          <w:rFonts w:hint="eastAsia" w:ascii="仿宋" w:hAnsi="仿宋" w:eastAsia="仿宋"/>
          <w:color w:val="000000" w:themeColor="text1"/>
          <w:sz w:val="32"/>
          <w:szCs w:val="32"/>
          <w:lang w:eastAsia="zh-CN"/>
          <w14:textFill>
            <w14:solidFill>
              <w14:schemeClr w14:val="tx1"/>
            </w14:solidFill>
          </w14:textFill>
        </w:rPr>
        <w:t>、其他商品和服务支出</w:t>
      </w:r>
      <w:r>
        <w:rPr>
          <w:rFonts w:hint="eastAsia" w:ascii="仿宋" w:hAnsi="仿宋" w:eastAsia="仿宋"/>
          <w:color w:val="000000" w:themeColor="text1"/>
          <w:sz w:val="32"/>
          <w:szCs w:val="32"/>
          <w14:textFill>
            <w14:solidFill>
              <w14:schemeClr w14:val="tx1"/>
            </w14:solidFill>
          </w14:textFill>
        </w:rPr>
        <w:t>等</w:t>
      </w:r>
      <w:r>
        <w:rPr>
          <w:rFonts w:hint="eastAsia" w:ascii="仿宋" w:hAnsi="仿宋" w:eastAsia="仿宋"/>
          <w:sz w:val="32"/>
          <w:szCs w:val="32"/>
        </w:rPr>
        <w:t>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hint="eastAsia"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0.09</w:t>
      </w:r>
      <w:r>
        <w:rPr>
          <w:rFonts w:hint="eastAsia" w:ascii="仿宋" w:hAnsi="仿宋" w:eastAsia="仿宋"/>
          <w:kern w:val="0"/>
          <w:sz w:val="32"/>
          <w:szCs w:val="32"/>
        </w:rPr>
        <w:t xml:space="preserve"> 万元，比2025年预算</w:t>
      </w:r>
      <w:r>
        <w:rPr>
          <w:rFonts w:hint="eastAsia" w:ascii="仿宋" w:hAnsi="仿宋" w:eastAsia="仿宋"/>
          <w:kern w:val="0"/>
          <w:sz w:val="32"/>
          <w:szCs w:val="32"/>
          <w:lang w:eastAsia="zh-CN"/>
        </w:rPr>
        <w:t>持平</w:t>
      </w:r>
      <w:r>
        <w:rPr>
          <w:rFonts w:hint="eastAsia" w:ascii="仿宋" w:hAnsi="仿宋" w:eastAsia="仿宋"/>
          <w:kern w:val="0"/>
          <w:sz w:val="32"/>
          <w:szCs w:val="32"/>
        </w:rPr>
        <w:t>。其中：</w:t>
      </w:r>
    </w:p>
    <w:p w14:paraId="1E31297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年预算数相同。</w:t>
      </w:r>
    </w:p>
    <w:p w14:paraId="5C787DC6">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0.09</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w:t>
      </w:r>
      <w:r>
        <w:rPr>
          <w:rFonts w:hint="eastAsia" w:ascii="仿宋" w:hAnsi="仿宋" w:eastAsia="仿宋"/>
          <w:kern w:val="0"/>
          <w:sz w:val="32"/>
          <w:szCs w:val="32"/>
          <w:lang w:eastAsia="zh-CN"/>
        </w:rPr>
        <w:t>持平</w:t>
      </w:r>
      <w:r>
        <w:rPr>
          <w:rFonts w:hint="eastAsia" w:ascii="仿宋" w:hAnsi="仿宋" w:eastAsia="仿宋"/>
          <w:kern w:val="0"/>
          <w:sz w:val="32"/>
          <w:szCs w:val="32"/>
        </w:rPr>
        <w:t>。</w:t>
      </w:r>
    </w:p>
    <w:p w14:paraId="5A544450">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w:t>
      </w:r>
      <w:r>
        <w:rPr>
          <w:rFonts w:hint="eastAsia" w:ascii="仿宋" w:hAnsi="仿宋" w:eastAsia="仿宋"/>
          <w:kern w:val="0"/>
          <w:sz w:val="32"/>
          <w:szCs w:val="32"/>
          <w:lang w:val="en-US" w:eastAsia="zh-CN"/>
        </w:rPr>
        <w:t>45</w:t>
      </w:r>
      <w:r>
        <w:rPr>
          <w:rFonts w:hint="eastAsia" w:ascii="仿宋" w:hAnsi="仿宋" w:eastAsia="仿宋"/>
          <w:kern w:val="0"/>
          <w:sz w:val="32"/>
          <w:szCs w:val="32"/>
        </w:rPr>
        <w:t>年预算数</w:t>
      </w:r>
      <w:r>
        <w:rPr>
          <w:rFonts w:hint="eastAsia" w:ascii="仿宋" w:hAnsi="仿宋" w:eastAsia="仿宋"/>
          <w:kern w:val="0"/>
          <w:sz w:val="32"/>
          <w:szCs w:val="32"/>
          <w:lang w:eastAsia="zh-CN"/>
        </w:rPr>
        <w:t>减少</w:t>
      </w:r>
      <w:r>
        <w:rPr>
          <w:rFonts w:hint="eastAsia" w:ascii="仿宋" w:hAnsi="仿宋" w:eastAsia="仿宋"/>
          <w:kern w:val="0"/>
          <w:sz w:val="32"/>
          <w:szCs w:val="32"/>
          <w:lang w:val="en-US" w:eastAsia="zh-CN"/>
        </w:rPr>
        <w:t>3</w:t>
      </w:r>
      <w:r>
        <w:rPr>
          <w:rFonts w:hint="eastAsia" w:ascii="仿宋" w:hAnsi="仿宋" w:eastAsia="仿宋"/>
          <w:kern w:val="0"/>
          <w:sz w:val="32"/>
          <w:szCs w:val="32"/>
        </w:rPr>
        <w:t>万元。其中，</w:t>
      </w:r>
      <w:r>
        <w:rPr>
          <w:rFonts w:hint="eastAsia" w:ascii="仿宋" w:hAnsi="仿宋" w:eastAsia="仿宋"/>
          <w:kern w:val="0"/>
          <w:sz w:val="32"/>
          <w:szCs w:val="32"/>
          <w:lang w:eastAsia="zh-CN"/>
        </w:rPr>
        <w:t>原历史遗留的公务用车涉及到拍卖需要注销故减少此部分费用。</w:t>
      </w:r>
    </w:p>
    <w:p w14:paraId="60353E9A">
      <w:pPr>
        <w:pStyle w:val="9"/>
        <w:ind w:firstLine="640"/>
        <w:rPr>
          <w:rFonts w:hint="eastAsia" w:ascii="楷体" w:hAnsi="楷体" w:eastAsia="楷体" w:cs="楷体"/>
          <w:sz w:val="32"/>
          <w:szCs w:val="32"/>
        </w:rPr>
      </w:pPr>
      <w:r>
        <w:rPr>
          <w:rFonts w:hint="eastAsia" w:ascii="楷体" w:hAnsi="楷体" w:eastAsia="楷体" w:cs="楷体"/>
          <w:sz w:val="32"/>
          <w:szCs w:val="32"/>
        </w:rPr>
        <w:t>八、2026年政府性基金预算支出情况</w:t>
      </w:r>
    </w:p>
    <w:p w14:paraId="2C2D8086">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2026年</w:t>
      </w:r>
      <w:r>
        <w:rPr>
          <w:rFonts w:hint="eastAsia" w:ascii="仿宋" w:hAnsi="仿宋" w:eastAsia="仿宋"/>
          <w:sz w:val="32"/>
          <w:szCs w:val="32"/>
        </w:rPr>
        <w:t>本单位无政府性基金预算支出</w:t>
      </w:r>
    </w:p>
    <w:p w14:paraId="7412EE09">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22045521">
      <w:pPr>
        <w:pStyle w:val="9"/>
        <w:ind w:firstLine="640"/>
        <w:rPr>
          <w:rFonts w:hint="eastAsia" w:ascii="楷体" w:hAnsi="楷体" w:eastAsia="楷体" w:cs="楷体"/>
          <w:sz w:val="32"/>
          <w:szCs w:val="32"/>
        </w:rPr>
      </w:pPr>
      <w:r>
        <w:rPr>
          <w:rFonts w:hint="eastAsia" w:ascii="仿宋" w:hAnsi="仿宋" w:eastAsia="仿宋"/>
          <w:sz w:val="32"/>
          <w:szCs w:val="32"/>
          <w:lang w:val="en-US" w:eastAsia="zh-CN"/>
        </w:rPr>
        <w:t>2026年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0</w:t>
      </w:r>
      <w:r>
        <w:rPr>
          <w:rFonts w:hint="eastAsia" w:ascii="仿宋" w:hAnsi="仿宋" w:eastAsia="仿宋"/>
          <w:sz w:val="32"/>
          <w:szCs w:val="32"/>
        </w:rPr>
        <w:t xml:space="preserve"> 万元，比 2025年预算增加/减少</w:t>
      </w:r>
      <w:r>
        <w:rPr>
          <w:rFonts w:hint="eastAsia" w:ascii="仿宋" w:hAnsi="仿宋" w:eastAsia="仿宋"/>
          <w:sz w:val="32"/>
          <w:szCs w:val="32"/>
          <w:lang w:val="en-US" w:eastAsia="zh-CN"/>
        </w:rPr>
        <w:t>0</w:t>
      </w:r>
      <w:r>
        <w:rPr>
          <w:rFonts w:hint="eastAsia" w:ascii="仿宋" w:hAnsi="仿宋" w:eastAsia="仿宋"/>
          <w:sz w:val="32"/>
          <w:szCs w:val="32"/>
        </w:rPr>
        <w:t>万元，增长/下降</w:t>
      </w:r>
      <w:r>
        <w:rPr>
          <w:rFonts w:hint="eastAsia" w:ascii="仿宋" w:hAnsi="仿宋" w:eastAsia="仿宋"/>
          <w:sz w:val="32"/>
          <w:szCs w:val="32"/>
          <w:lang w:val="en-US" w:eastAsia="zh-CN"/>
        </w:rPr>
        <w:t>0</w:t>
      </w:r>
      <w:r>
        <w:rPr>
          <w:rFonts w:hint="eastAsia" w:ascii="仿宋" w:hAnsi="仿宋" w:eastAsia="仿宋"/>
          <w:sz w:val="32"/>
          <w:szCs w:val="32"/>
        </w:rPr>
        <w:t>%，主要原因是</w:t>
      </w:r>
      <w:r>
        <w:rPr>
          <w:rFonts w:hint="eastAsia" w:ascii="仿宋" w:hAnsi="仿宋" w:eastAsia="仿宋"/>
          <w:sz w:val="32"/>
          <w:szCs w:val="32"/>
          <w:lang w:eastAsia="zh-CN"/>
        </w:rPr>
        <w:t>无此项预算</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0CD49249">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09EDA47F">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6</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35A8805F">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1</w:t>
      </w:r>
      <w:r>
        <w:rPr>
          <w:rFonts w:hint="eastAsia" w:ascii="仿宋" w:hAnsi="仿宋" w:eastAsia="仿宋"/>
          <w:sz w:val="32"/>
          <w:szCs w:val="32"/>
        </w:rPr>
        <w:t xml:space="preserve"> 个项目支出的绩效目标和指标向社会公开，涉及金额</w:t>
      </w:r>
      <w:r>
        <w:rPr>
          <w:rFonts w:hint="eastAsia" w:ascii="仿宋" w:hAnsi="仿宋" w:eastAsia="仿宋"/>
          <w:sz w:val="32"/>
          <w:szCs w:val="32"/>
          <w:lang w:val="en-US" w:eastAsia="zh-CN"/>
        </w:rPr>
        <w:t>8.2</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1CB7EF2F">
      <w:pPr>
        <w:jc w:val="left"/>
        <w:rPr>
          <w:rFonts w:hint="eastAsia" w:ascii="仿宋" w:hAnsi="仿宋" w:eastAsia="仿宋"/>
          <w:sz w:val="32"/>
          <w:szCs w:val="32"/>
        </w:rPr>
      </w:pPr>
      <w:bookmarkStart w:id="0" w:name="_GoBack"/>
      <w:bookmarkEnd w:id="0"/>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footerReference r:id="rId3" w:type="default"/>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85F85">
    <w:pPr>
      <w:pStyle w:val="2"/>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10DDC0BB">
                <w:pPr>
                  <w:pStyle w:val="2"/>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1C38D9"/>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AE63440"/>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7C489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0DF0EE3"/>
    <w:rsid w:val="41D5723E"/>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03A26"/>
    <w:rsid w:val="691F508E"/>
    <w:rsid w:val="6A340295"/>
    <w:rsid w:val="6A5666B8"/>
    <w:rsid w:val="6C626D3D"/>
    <w:rsid w:val="6DF0400D"/>
    <w:rsid w:val="6E5B22F8"/>
    <w:rsid w:val="700E2DC7"/>
    <w:rsid w:val="70EF2762"/>
    <w:rsid w:val="71201EF9"/>
    <w:rsid w:val="716F5053"/>
    <w:rsid w:val="729E55FD"/>
    <w:rsid w:val="73D62900"/>
    <w:rsid w:val="73FA7C77"/>
    <w:rsid w:val="744F0BEE"/>
    <w:rsid w:val="745F6061"/>
    <w:rsid w:val="746E51AC"/>
    <w:rsid w:val="74A55A8E"/>
    <w:rsid w:val="753649D0"/>
    <w:rsid w:val="7539654A"/>
    <w:rsid w:val="75836739"/>
    <w:rsid w:val="76C753DE"/>
    <w:rsid w:val="76C775D8"/>
    <w:rsid w:val="77FC6956"/>
    <w:rsid w:val="7A237AE1"/>
    <w:rsid w:val="7A64282A"/>
    <w:rsid w:val="7A8D6ADA"/>
    <w:rsid w:val="7AE2097E"/>
    <w:rsid w:val="7C6A52E0"/>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2514</Words>
  <Characters>2755</Characters>
  <Lines>21</Lines>
  <Paragraphs>6</Paragraphs>
  <TotalTime>1</TotalTime>
  <ScaleCrop>false</ScaleCrop>
  <LinksUpToDate>false</LinksUpToDate>
  <CharactersWithSpaces>2902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陌然～浅笑</cp:lastModifiedBy>
  <cp:lastPrinted>2026-03-25T02:37:55Z</cp:lastPrinted>
  <dcterms:modified xsi:type="dcterms:W3CDTF">2026-03-25T02:47:32Z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eyJoZGlkIjoiODY3YWM5YTMwMThkZGQxMzMxYmRmZmIzNTU5Njc4YmIiLCJ1c2VySWQiOiI1MjA2NzU0NDYifQ==</vt:lpwstr>
  </property>
</Properties>
</file>