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54143461">
      <w:pPr>
        <w:jc w:val="center"/>
        <w:rPr>
          <w:rFonts w:hint="eastAsia" w:ascii="黑体" w:hAnsi="黑体" w:eastAsia="黑体"/>
          <w:sz w:val="52"/>
          <w:szCs w:val="52"/>
          <w:lang w:eastAsia="zh-CN"/>
        </w:rPr>
      </w:pPr>
      <w:r>
        <w:rPr>
          <w:rFonts w:hint="eastAsia" w:ascii="黑体" w:hAnsi="黑体" w:eastAsia="黑体"/>
          <w:sz w:val="52"/>
          <w:szCs w:val="52"/>
          <w:lang w:eastAsia="zh-CN"/>
        </w:rPr>
        <w:t>永吉县碾子沟水库灌区管理中心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5617F24E">
      <w:pPr>
        <w:ind w:firstLine="1320" w:firstLineChars="300"/>
        <w:jc w:val="both"/>
        <w:rPr>
          <w:rFonts w:hint="eastAsia" w:ascii="黑体" w:hAnsi="黑体" w:eastAsia="黑体"/>
          <w:sz w:val="52"/>
          <w:szCs w:val="52"/>
          <w:lang w:eastAsia="zh-CN"/>
        </w:rPr>
      </w:pPr>
      <w:r>
        <w:rPr>
          <w:rFonts w:hint="eastAsia" w:ascii="黑体" w:hAnsi="黑体" w:eastAsia="黑体"/>
          <w:sz w:val="44"/>
          <w:szCs w:val="44"/>
          <w:lang w:eastAsia="zh-CN"/>
        </w:rPr>
        <w:t>永吉县碾子沟水库灌区管理中心</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205C1458">
      <w:pPr>
        <w:jc w:val="left"/>
        <w:rPr>
          <w:rFonts w:ascii="仿宋" w:hAnsi="仿宋" w:eastAsia="仿宋"/>
          <w:sz w:val="32"/>
          <w:szCs w:val="32"/>
        </w:rPr>
      </w:pPr>
      <w:r>
        <w:rPr>
          <w:rFonts w:hint="eastAsia" w:ascii="仿宋" w:hAnsi="仿宋" w:eastAsia="仿宋"/>
          <w:sz w:val="32"/>
          <w:szCs w:val="32"/>
        </w:rPr>
        <w:t xml:space="preserve"> 一、主要职能</w:t>
      </w:r>
    </w:p>
    <w:p w14:paraId="0F666AB8">
      <w:pPr>
        <w:pStyle w:val="10"/>
        <w:widowControl/>
        <w:spacing w:line="620" w:lineRule="exact"/>
        <w:ind w:firstLine="627" w:firstLineChars="196"/>
        <w:contextualSpacing/>
        <w:rPr>
          <w:rFonts w:hint="eastAsia" w:ascii="仿宋" w:hAnsi="仿宋" w:eastAsia="仿宋"/>
          <w:bCs/>
          <w:kern w:val="0"/>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永吉县碾子沟水库灌区管理中心</w:t>
      </w:r>
    </w:p>
    <w:p w14:paraId="550FB40F">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全额拨款事业单位</w:t>
      </w:r>
    </w:p>
    <w:p w14:paraId="43C49AAB">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主要职能：</w:t>
      </w:r>
      <w:r>
        <w:rPr>
          <w:rFonts w:hint="eastAsia" w:ascii="仿宋" w:hAnsi="仿宋" w:eastAsia="仿宋"/>
          <w:kern w:val="0"/>
          <w:sz w:val="32"/>
          <w:szCs w:val="32"/>
          <w:lang w:eastAsia="zh-CN"/>
        </w:rPr>
        <w:t>防汛、灌区管理</w:t>
      </w:r>
    </w:p>
    <w:p w14:paraId="14E9333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kern w:val="0"/>
          <w:sz w:val="32"/>
          <w:szCs w:val="32"/>
          <w:lang w:eastAsia="zh-CN"/>
        </w:rPr>
        <w:t>水库大坝安全、防汛管理，灌区灌溉等。</w:t>
      </w:r>
    </w:p>
    <w:p w14:paraId="285C1E0E">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4C82CE68">
      <w:pPr>
        <w:pStyle w:val="12"/>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汛</w:t>
      </w:r>
      <w:r>
        <w:rPr>
          <w:rFonts w:hint="eastAsia" w:ascii="仿宋" w:hAnsi="仿宋" w:eastAsia="仿宋"/>
          <w:kern w:val="0"/>
          <w:szCs w:val="32"/>
          <w:lang w:val="en-US" w:eastAsia="zh-CN"/>
        </w:rPr>
        <w:t>情测报、灌区管理、工程管理、财务管理</w:t>
      </w:r>
    </w:p>
    <w:p w14:paraId="58DC3D10">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18</w:t>
      </w:r>
      <w:r>
        <w:rPr>
          <w:rFonts w:hint="eastAsia" w:ascii="仿宋" w:hAnsi="仿宋" w:eastAsia="仿宋"/>
          <w:kern w:val="0"/>
          <w:szCs w:val="32"/>
        </w:rPr>
        <w:t>人，编制数</w:t>
      </w:r>
      <w:r>
        <w:rPr>
          <w:rFonts w:hint="eastAsia" w:ascii="仿宋" w:hAnsi="仿宋" w:eastAsia="仿宋"/>
          <w:kern w:val="0"/>
          <w:szCs w:val="32"/>
          <w:lang w:val="en-US" w:eastAsia="zh-CN"/>
        </w:rPr>
        <w:t>7</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68C0967F">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653D2C6B">
      <w:pPr>
        <w:ind w:firstLine="2560" w:firstLineChars="8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按照综合预算的原则，所有收入和支出全部纳入部门预算管理。收入包括：一般公共预算拨款收入；支出包括：</w:t>
      </w:r>
      <w:r>
        <w:rPr>
          <w:rFonts w:hint="eastAsia" w:ascii="仿宋" w:hAnsi="仿宋" w:eastAsia="仿宋"/>
          <w:sz w:val="32"/>
          <w:szCs w:val="32"/>
          <w:lang w:eastAsia="zh-CN"/>
        </w:rPr>
        <w:t>农林水</w:t>
      </w:r>
      <w:r>
        <w:rPr>
          <w:rFonts w:hint="eastAsia" w:ascii="仿宋" w:hAnsi="仿宋" w:eastAsia="仿宋"/>
          <w:sz w:val="32"/>
          <w:szCs w:val="32"/>
        </w:rPr>
        <w:t xml:space="preserve">支出、社会保障和就业支出、住房保障支出等。2026年收支总预算 </w:t>
      </w:r>
      <w:r>
        <w:rPr>
          <w:rFonts w:hint="eastAsia" w:ascii="仿宋" w:hAnsi="仿宋" w:eastAsia="仿宋"/>
          <w:sz w:val="32"/>
          <w:szCs w:val="32"/>
          <w:lang w:val="en-US" w:eastAsia="zh-CN"/>
        </w:rPr>
        <w:t>212.88</w:t>
      </w:r>
      <w:r>
        <w:rPr>
          <w:rFonts w:hint="eastAsia" w:ascii="仿宋" w:hAnsi="仿宋" w:eastAsia="仿宋"/>
          <w:sz w:val="32"/>
          <w:szCs w:val="32"/>
        </w:rPr>
        <w:t xml:space="preserve">万元，比 2025年预算数 </w:t>
      </w:r>
      <w:r>
        <w:rPr>
          <w:rFonts w:hint="eastAsia" w:ascii="仿宋" w:hAnsi="仿宋" w:eastAsia="仿宋"/>
          <w:sz w:val="32"/>
          <w:szCs w:val="32"/>
          <w:lang w:val="en-US" w:eastAsia="zh-CN"/>
        </w:rPr>
        <w:t>184.62</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lang w:val="en-US" w:eastAsia="zh-CN"/>
        </w:rPr>
        <w:t>28.26</w:t>
      </w:r>
      <w:r>
        <w:rPr>
          <w:rFonts w:hint="eastAsia" w:ascii="仿宋" w:hAnsi="仿宋" w:eastAsia="仿宋"/>
          <w:sz w:val="32"/>
          <w:szCs w:val="32"/>
        </w:rPr>
        <w:t>万元，主要原因：</w:t>
      </w:r>
      <w:r>
        <w:rPr>
          <w:rFonts w:hint="eastAsia" w:ascii="仿宋" w:hAnsi="仿宋" w:eastAsia="仿宋"/>
          <w:sz w:val="32"/>
          <w:szCs w:val="32"/>
          <w:lang w:val="en-US" w:eastAsia="zh-CN"/>
        </w:rPr>
        <w:t>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hint="eastAsia" w:ascii="仿宋" w:hAnsi="仿宋" w:eastAsia="仿宋"/>
          <w:sz w:val="32"/>
          <w:szCs w:val="32"/>
          <w:lang w:val="en-US" w:eastAsia="zh-CN"/>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212.88</w:t>
      </w:r>
      <w:r>
        <w:rPr>
          <w:rFonts w:hint="eastAsia" w:ascii="仿宋" w:hAnsi="仿宋" w:eastAsia="仿宋"/>
          <w:sz w:val="32"/>
          <w:szCs w:val="32"/>
        </w:rPr>
        <w:t xml:space="preserve"> 万元，其中：一般公共预算收入</w:t>
      </w:r>
      <w:r>
        <w:rPr>
          <w:rFonts w:hint="eastAsia" w:ascii="仿宋" w:hAnsi="仿宋" w:eastAsia="仿宋"/>
          <w:sz w:val="32"/>
          <w:szCs w:val="32"/>
          <w:lang w:val="en-US" w:eastAsia="zh-CN"/>
        </w:rPr>
        <w:t>212.88</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val="en-US" w:eastAsia="zh-CN"/>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212.88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54.12</w:t>
      </w:r>
      <w:r>
        <w:rPr>
          <w:rFonts w:hint="eastAsia" w:ascii="仿宋" w:hAnsi="仿宋" w:eastAsia="仿宋"/>
          <w:sz w:val="32"/>
          <w:szCs w:val="32"/>
        </w:rPr>
        <w:t xml:space="preserve"> 万元，占</w:t>
      </w:r>
      <w:r>
        <w:rPr>
          <w:rFonts w:hint="eastAsia" w:ascii="仿宋" w:hAnsi="仿宋" w:eastAsia="仿宋"/>
          <w:sz w:val="32"/>
          <w:szCs w:val="32"/>
          <w:lang w:val="en-US" w:eastAsia="zh-CN"/>
        </w:rPr>
        <w:t>25</w:t>
      </w:r>
      <w:r>
        <w:rPr>
          <w:rFonts w:hint="eastAsia" w:ascii="仿宋" w:hAnsi="仿宋" w:eastAsia="仿宋"/>
          <w:sz w:val="32"/>
          <w:szCs w:val="32"/>
        </w:rPr>
        <w:t xml:space="preserve">%；项目支出 </w:t>
      </w:r>
      <w:r>
        <w:rPr>
          <w:rFonts w:hint="eastAsia" w:ascii="仿宋" w:hAnsi="仿宋" w:eastAsia="仿宋"/>
          <w:sz w:val="32"/>
          <w:szCs w:val="32"/>
          <w:lang w:val="en-US" w:eastAsia="zh-CN"/>
        </w:rPr>
        <w:t>158.76</w:t>
      </w:r>
      <w:r>
        <w:rPr>
          <w:rFonts w:hint="eastAsia" w:ascii="仿宋" w:hAnsi="仿宋" w:eastAsia="仿宋"/>
          <w:sz w:val="32"/>
          <w:szCs w:val="32"/>
        </w:rPr>
        <w:t xml:space="preserve"> 万元，占</w:t>
      </w:r>
      <w:r>
        <w:rPr>
          <w:rFonts w:hint="eastAsia" w:ascii="仿宋" w:hAnsi="仿宋" w:eastAsia="仿宋"/>
          <w:sz w:val="32"/>
          <w:szCs w:val="32"/>
          <w:lang w:val="en-US" w:eastAsia="zh-CN"/>
        </w:rPr>
        <w:t>75</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212.88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212.88</w:t>
      </w:r>
      <w:r>
        <w:rPr>
          <w:rFonts w:hint="eastAsia" w:ascii="仿宋" w:hAnsi="仿宋" w:eastAsia="仿宋"/>
          <w:sz w:val="32"/>
          <w:szCs w:val="32"/>
        </w:rPr>
        <w:t>万元。本年支出</w:t>
      </w:r>
      <w:r>
        <w:rPr>
          <w:rFonts w:hint="eastAsia" w:ascii="仿宋" w:hAnsi="仿宋" w:eastAsia="仿宋"/>
          <w:sz w:val="32"/>
          <w:szCs w:val="32"/>
          <w:lang w:val="en-US" w:eastAsia="zh-CN"/>
        </w:rPr>
        <w:t>212.88</w:t>
      </w:r>
      <w:r>
        <w:rPr>
          <w:rFonts w:hint="eastAsia" w:ascii="仿宋" w:hAnsi="仿宋" w:eastAsia="仿宋"/>
          <w:sz w:val="32"/>
          <w:szCs w:val="32"/>
        </w:rPr>
        <w:t>万元，支出包括</w:t>
      </w:r>
      <w:r>
        <w:rPr>
          <w:rFonts w:hint="eastAsia" w:ascii="仿宋" w:hAnsi="仿宋" w:eastAsia="仿宋"/>
          <w:sz w:val="32"/>
          <w:szCs w:val="32"/>
          <w:lang w:eastAsia="zh-CN"/>
        </w:rPr>
        <w:t>：</w:t>
      </w:r>
      <w:r>
        <w:rPr>
          <w:rFonts w:hint="eastAsia" w:ascii="仿宋" w:hAnsi="仿宋" w:eastAsia="仿宋"/>
          <w:sz w:val="32"/>
          <w:szCs w:val="32"/>
        </w:rPr>
        <w:t>社会保障和就业支出</w:t>
      </w:r>
      <w:r>
        <w:rPr>
          <w:rFonts w:hint="eastAsia" w:ascii="仿宋" w:hAnsi="仿宋" w:eastAsia="仿宋"/>
          <w:sz w:val="32"/>
          <w:szCs w:val="32"/>
          <w:lang w:val="en-US" w:eastAsia="zh-CN"/>
        </w:rPr>
        <w:t>5.99</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202.32万元，</w:t>
      </w:r>
      <w:r>
        <w:rPr>
          <w:rFonts w:hint="eastAsia" w:ascii="仿宋" w:hAnsi="仿宋" w:eastAsia="仿宋"/>
          <w:sz w:val="32"/>
          <w:szCs w:val="32"/>
        </w:rPr>
        <w:t>住房保障支出</w:t>
      </w:r>
      <w:r>
        <w:rPr>
          <w:rFonts w:hint="eastAsia" w:ascii="仿宋" w:hAnsi="仿宋" w:eastAsia="仿宋"/>
          <w:sz w:val="32"/>
          <w:szCs w:val="32"/>
          <w:lang w:val="en-US" w:eastAsia="zh-CN"/>
        </w:rPr>
        <w:t>4.57</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ind w:firstLine="640" w:firstLineChars="200"/>
        <w:rPr>
          <w:rFonts w:ascii="楷体" w:hAnsi="楷体" w:eastAsia="楷体"/>
          <w:sz w:val="32"/>
          <w:szCs w:val="32"/>
        </w:rPr>
      </w:pP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212.88</w:t>
      </w:r>
      <w:r>
        <w:rPr>
          <w:rFonts w:hint="eastAsia" w:ascii="仿宋" w:hAnsi="仿宋" w:eastAsia="仿宋"/>
          <w:sz w:val="32"/>
          <w:szCs w:val="32"/>
        </w:rPr>
        <w:t>万元，其中：基本支出</w:t>
      </w:r>
      <w:r>
        <w:rPr>
          <w:rFonts w:hint="eastAsia" w:ascii="仿宋" w:hAnsi="仿宋" w:eastAsia="仿宋"/>
          <w:sz w:val="32"/>
          <w:szCs w:val="32"/>
          <w:lang w:val="en-US" w:eastAsia="zh-CN"/>
        </w:rPr>
        <w:t>54.12</w:t>
      </w:r>
      <w:r>
        <w:rPr>
          <w:rFonts w:hint="eastAsia" w:ascii="仿宋" w:hAnsi="仿宋" w:eastAsia="仿宋"/>
          <w:sz w:val="32"/>
          <w:szCs w:val="32"/>
        </w:rPr>
        <w:t>万元，占</w:t>
      </w:r>
      <w:r>
        <w:rPr>
          <w:rFonts w:hint="eastAsia" w:ascii="仿宋" w:hAnsi="仿宋" w:eastAsia="仿宋"/>
          <w:sz w:val="32"/>
          <w:szCs w:val="32"/>
          <w:lang w:val="en-US" w:eastAsia="zh-CN"/>
        </w:rPr>
        <w:t>25</w:t>
      </w:r>
      <w:r>
        <w:rPr>
          <w:rFonts w:hint="eastAsia" w:ascii="仿宋" w:hAnsi="仿宋" w:eastAsia="仿宋"/>
          <w:sz w:val="32"/>
          <w:szCs w:val="32"/>
        </w:rPr>
        <w:t>%；项目支出</w:t>
      </w:r>
      <w:r>
        <w:rPr>
          <w:rFonts w:hint="eastAsia" w:ascii="仿宋" w:hAnsi="仿宋" w:eastAsia="仿宋"/>
          <w:sz w:val="32"/>
          <w:szCs w:val="32"/>
          <w:lang w:val="en-US" w:eastAsia="zh-CN"/>
        </w:rPr>
        <w:t>158.76</w:t>
      </w:r>
      <w:r>
        <w:rPr>
          <w:rFonts w:hint="eastAsia" w:ascii="仿宋" w:hAnsi="仿宋" w:eastAsia="仿宋"/>
          <w:sz w:val="32"/>
          <w:szCs w:val="32"/>
        </w:rPr>
        <w:t>万元，占</w:t>
      </w:r>
      <w:r>
        <w:rPr>
          <w:rFonts w:hint="eastAsia" w:ascii="仿宋" w:hAnsi="仿宋" w:eastAsia="仿宋"/>
          <w:sz w:val="32"/>
          <w:szCs w:val="32"/>
          <w:lang w:val="en-US" w:eastAsia="zh-CN"/>
        </w:rPr>
        <w:t>75</w:t>
      </w:r>
      <w:r>
        <w:rPr>
          <w:rFonts w:hint="eastAsia" w:ascii="仿宋" w:hAnsi="仿宋" w:eastAsia="仿宋"/>
          <w:sz w:val="32"/>
          <w:szCs w:val="32"/>
        </w:rPr>
        <w:t>%。基本支出中，人员经费</w:t>
      </w:r>
      <w:r>
        <w:rPr>
          <w:rFonts w:hint="eastAsia" w:ascii="仿宋" w:hAnsi="仿宋" w:eastAsia="仿宋"/>
          <w:sz w:val="32"/>
          <w:szCs w:val="32"/>
          <w:lang w:val="en-US" w:eastAsia="zh-CN"/>
        </w:rPr>
        <w:t>51.79</w:t>
      </w:r>
      <w:r>
        <w:rPr>
          <w:rFonts w:hint="eastAsia" w:ascii="仿宋" w:hAnsi="仿宋" w:eastAsia="仿宋"/>
          <w:sz w:val="32"/>
          <w:szCs w:val="32"/>
        </w:rPr>
        <w:t>万元，占</w:t>
      </w:r>
      <w:r>
        <w:rPr>
          <w:rFonts w:hint="eastAsia" w:ascii="仿宋" w:hAnsi="仿宋" w:eastAsia="仿宋"/>
          <w:sz w:val="32"/>
          <w:szCs w:val="32"/>
          <w:lang w:val="en-US" w:eastAsia="zh-CN"/>
        </w:rPr>
        <w:t>96</w:t>
      </w:r>
      <w:r>
        <w:rPr>
          <w:rFonts w:hint="eastAsia" w:ascii="仿宋" w:hAnsi="仿宋" w:eastAsia="仿宋"/>
          <w:sz w:val="32"/>
          <w:szCs w:val="32"/>
        </w:rPr>
        <w:t>%；公用经费</w:t>
      </w:r>
      <w:r>
        <w:rPr>
          <w:rFonts w:hint="eastAsia" w:ascii="仿宋" w:hAnsi="仿宋" w:eastAsia="仿宋"/>
          <w:sz w:val="32"/>
          <w:szCs w:val="32"/>
          <w:lang w:val="en-US" w:eastAsia="zh-CN"/>
        </w:rPr>
        <w:t>2.32</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p>
    <w:p w14:paraId="765A6C01">
      <w:pPr>
        <w:ind w:firstLine="640" w:firstLineChars="200"/>
        <w:rPr>
          <w:rFonts w:hint="eastAsia" w:ascii="仿宋" w:hAnsi="仿宋" w:eastAsia="仿宋"/>
          <w:sz w:val="32"/>
          <w:szCs w:val="32"/>
        </w:rPr>
      </w:pPr>
      <w:r>
        <w:rPr>
          <w:rFonts w:hint="eastAsia" w:ascii="仿宋" w:hAnsi="仿宋" w:eastAsia="仿宋"/>
          <w:sz w:val="32"/>
          <w:szCs w:val="32"/>
          <w:lang w:val="en-US" w:eastAsia="zh-CN"/>
        </w:rPr>
        <w:t xml:space="preserve"> </w:t>
      </w: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5.99</w:t>
      </w:r>
      <w:r>
        <w:rPr>
          <w:rFonts w:hint="eastAsia" w:ascii="仿宋" w:hAnsi="仿宋" w:eastAsia="仿宋"/>
          <w:sz w:val="32"/>
          <w:szCs w:val="32"/>
        </w:rPr>
        <w:t xml:space="preserve"> 万元，占</w:t>
      </w:r>
      <w:r>
        <w:rPr>
          <w:rFonts w:hint="eastAsia" w:ascii="仿宋" w:hAnsi="仿宋" w:eastAsia="仿宋"/>
          <w:sz w:val="32"/>
          <w:szCs w:val="32"/>
          <w:lang w:val="en-US" w:eastAsia="zh-CN"/>
        </w:rPr>
        <w:t>3</w:t>
      </w:r>
      <w:r>
        <w:rPr>
          <w:rFonts w:hint="eastAsia" w:ascii="仿宋" w:hAnsi="仿宋" w:eastAsia="仿宋"/>
          <w:sz w:val="32"/>
          <w:szCs w:val="32"/>
        </w:rPr>
        <w:t>%，主要用于：</w:t>
      </w:r>
      <w:r>
        <w:rPr>
          <w:rFonts w:hint="eastAsia" w:ascii="仿宋" w:hAnsi="仿宋" w:eastAsia="仿宋"/>
          <w:sz w:val="32"/>
          <w:szCs w:val="32"/>
          <w:lang w:eastAsia="zh-CN"/>
        </w:rPr>
        <w:t>缴纳职工养老保险缴费</w:t>
      </w:r>
      <w:r>
        <w:rPr>
          <w:rFonts w:hint="eastAsia" w:ascii="仿宋" w:hAnsi="仿宋" w:eastAsia="仿宋"/>
          <w:sz w:val="32"/>
          <w:szCs w:val="32"/>
        </w:rPr>
        <w:t>。</w:t>
      </w:r>
    </w:p>
    <w:p w14:paraId="020E547B">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202.32</w:t>
      </w:r>
      <w:r>
        <w:rPr>
          <w:rFonts w:hint="eastAsia" w:ascii="仿宋" w:hAnsi="仿宋" w:eastAsia="仿宋"/>
          <w:sz w:val="32"/>
          <w:szCs w:val="32"/>
        </w:rPr>
        <w:t xml:space="preserve"> 万元，占</w:t>
      </w:r>
      <w:r>
        <w:rPr>
          <w:rFonts w:hint="eastAsia" w:ascii="仿宋" w:hAnsi="仿宋" w:eastAsia="仿宋"/>
          <w:sz w:val="32"/>
          <w:szCs w:val="32"/>
          <w:lang w:val="en-US" w:eastAsia="zh-CN"/>
        </w:rPr>
        <w:t>95</w:t>
      </w:r>
      <w:r>
        <w:rPr>
          <w:rFonts w:hint="eastAsia" w:ascii="仿宋" w:hAnsi="仿宋" w:eastAsia="仿宋"/>
          <w:sz w:val="32"/>
          <w:szCs w:val="32"/>
        </w:rPr>
        <w:t>%，主要用于：</w:t>
      </w:r>
      <w:r>
        <w:rPr>
          <w:rFonts w:hint="eastAsia" w:ascii="仿宋" w:hAnsi="仿宋" w:eastAsia="仿宋"/>
          <w:sz w:val="32"/>
          <w:szCs w:val="32"/>
          <w:lang w:val="en-US" w:eastAsia="zh-CN"/>
        </w:rPr>
        <w:t>工资福利支出及公用经费支出</w:t>
      </w:r>
      <w:r>
        <w:rPr>
          <w:rFonts w:hint="eastAsia" w:ascii="仿宋" w:hAnsi="仿宋" w:eastAsia="仿宋"/>
          <w:sz w:val="32"/>
          <w:szCs w:val="32"/>
        </w:rPr>
        <w:t>。</w:t>
      </w:r>
    </w:p>
    <w:p w14:paraId="04672502">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4.57</w:t>
      </w:r>
      <w:r>
        <w:rPr>
          <w:rFonts w:hint="eastAsia" w:ascii="仿宋" w:hAnsi="仿宋" w:eastAsia="仿宋"/>
          <w:sz w:val="32"/>
          <w:szCs w:val="32"/>
        </w:rPr>
        <w:t xml:space="preserve"> 万元，占</w:t>
      </w:r>
      <w:r>
        <w:rPr>
          <w:rFonts w:hint="eastAsia" w:ascii="仿宋" w:hAnsi="仿宋" w:eastAsia="仿宋"/>
          <w:sz w:val="32"/>
          <w:szCs w:val="32"/>
          <w:lang w:val="en-US" w:eastAsia="zh-CN"/>
        </w:rPr>
        <w:t>2</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ind w:firstLine="640" w:firstLineChars="20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54.12</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51.79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2.32</w:t>
      </w:r>
      <w:r>
        <w:rPr>
          <w:rFonts w:hint="eastAsia" w:ascii="仿宋" w:hAnsi="仿宋" w:eastAsia="仿宋"/>
          <w:sz w:val="32"/>
          <w:szCs w:val="32"/>
        </w:rPr>
        <w:t>万元，主要包括：办公费、电费、工会经费等。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70C631CB">
      <w:pPr>
        <w:pStyle w:val="9"/>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eastAsia="zh-CN"/>
        </w:rPr>
        <w:t>。</w:t>
      </w:r>
    </w:p>
    <w:p w14:paraId="594D65D3">
      <w:pPr>
        <w:pStyle w:val="9"/>
        <w:ind w:firstLine="627" w:firstLineChars="196"/>
        <w:rPr>
          <w:rFonts w:ascii="仿宋" w:hAnsi="仿宋" w:eastAsia="仿宋"/>
          <w:kern w:val="0"/>
          <w:sz w:val="32"/>
          <w:szCs w:val="32"/>
        </w:rPr>
      </w:pPr>
      <w:r>
        <w:rPr>
          <w:rFonts w:hint="eastAsia" w:ascii="仿宋" w:hAnsi="仿宋" w:eastAsia="仿宋"/>
          <w:kern w:val="0"/>
          <w:sz w:val="32"/>
          <w:szCs w:val="32"/>
        </w:rPr>
        <w:t>3.3.公务用车购置及运行费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 年预算数减</w:t>
      </w:r>
    </w:p>
    <w:p w14:paraId="53CFE84E">
      <w:pPr>
        <w:pStyle w:val="9"/>
        <w:rPr>
          <w:rFonts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5EF1CD2C">
      <w:pPr>
        <w:pStyle w:val="9"/>
        <w:rPr>
          <w:rFonts w:ascii="仿宋" w:hAnsi="仿宋" w:eastAsia="仿宋"/>
          <w:kern w:val="0"/>
          <w:sz w:val="32"/>
          <w:szCs w:val="32"/>
        </w:rPr>
      </w:pP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 xml:space="preserve"> 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10FE26F1">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6</w:t>
      </w:r>
      <w:r>
        <w:rPr>
          <w:rFonts w:hint="eastAsia" w:ascii="仿宋" w:hAnsi="仿宋" w:eastAsia="仿宋"/>
          <w:sz w:val="32"/>
          <w:szCs w:val="32"/>
        </w:rPr>
        <w:t>年1月，本单位共有车辆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1辆、</w:t>
      </w:r>
      <w:r>
        <w:rPr>
          <w:rFonts w:hint="eastAsia" w:ascii="仿宋" w:hAnsi="仿宋" w:eastAsia="仿宋"/>
          <w:sz w:val="32"/>
          <w:szCs w:val="32"/>
        </w:rPr>
        <w:t>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1</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0F6F9C2A">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158.76</w:t>
      </w:r>
      <w:r>
        <w:rPr>
          <w:rFonts w:hint="eastAsia" w:ascii="仿宋" w:hAnsi="仿宋" w:eastAsia="仿宋"/>
          <w:sz w:val="32"/>
          <w:szCs w:val="32"/>
        </w:rPr>
        <w:t>万元。</w:t>
      </w:r>
    </w:p>
    <w:p w14:paraId="3C527A83">
      <w:pPr>
        <w:jc w:val="center"/>
        <w:rPr>
          <w:rFonts w:ascii="仿宋" w:hAnsi="仿宋" w:eastAsia="仿宋"/>
          <w:sz w:val="32"/>
          <w:szCs w:val="32"/>
        </w:rPr>
      </w:pPr>
    </w:p>
    <w:p w14:paraId="60EBD753">
      <w:pPr>
        <w:jc w:val="center"/>
        <w:rPr>
          <w:rFonts w:hint="eastAsia" w:ascii="黑体" w:hAnsi="黑体" w:eastAsia="黑体"/>
          <w:sz w:val="32"/>
          <w:szCs w:val="32"/>
        </w:rPr>
      </w:pPr>
    </w:p>
    <w:p w14:paraId="03919839">
      <w:pPr>
        <w:jc w:val="center"/>
        <w:rPr>
          <w:rFonts w:hint="eastAsia" w:ascii="黑体" w:hAnsi="黑体" w:eastAsia="黑体"/>
          <w:sz w:val="32"/>
          <w:szCs w:val="32"/>
        </w:rPr>
      </w:pPr>
    </w:p>
    <w:p w14:paraId="58D4EB11">
      <w:pPr>
        <w:jc w:val="center"/>
        <w:rPr>
          <w:rFonts w:hint="eastAsia" w:ascii="黑体" w:hAnsi="黑体" w:eastAsia="黑体"/>
          <w:sz w:val="32"/>
          <w:szCs w:val="32"/>
        </w:rPr>
      </w:pPr>
      <w:bookmarkStart w:id="0" w:name="_GoBack"/>
      <w:bookmarkEnd w:id="0"/>
    </w:p>
    <w:p w14:paraId="089B0EB3">
      <w:pPr>
        <w:jc w:val="center"/>
        <w:rPr>
          <w:rFonts w:hint="eastAsia" w:ascii="黑体" w:hAnsi="黑体" w:eastAsia="黑体"/>
          <w:sz w:val="32"/>
          <w:szCs w:val="32"/>
        </w:rPr>
      </w:pPr>
    </w:p>
    <w:p w14:paraId="38C0CBF9">
      <w:pPr>
        <w:jc w:val="center"/>
        <w:rPr>
          <w:rFonts w:hint="eastAsia" w:ascii="黑体" w:hAnsi="黑体" w:eastAsia="黑体"/>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5406CA"/>
    <w:rsid w:val="05AE6735"/>
    <w:rsid w:val="07C71E05"/>
    <w:rsid w:val="0A450E4E"/>
    <w:rsid w:val="0A7F599D"/>
    <w:rsid w:val="0B4115AF"/>
    <w:rsid w:val="0C633590"/>
    <w:rsid w:val="0C7C5D37"/>
    <w:rsid w:val="0D0F40E1"/>
    <w:rsid w:val="0E0E4A27"/>
    <w:rsid w:val="0E235FAD"/>
    <w:rsid w:val="0E933B6E"/>
    <w:rsid w:val="0F4C4086"/>
    <w:rsid w:val="0FA764C7"/>
    <w:rsid w:val="10B71B0D"/>
    <w:rsid w:val="10D9450A"/>
    <w:rsid w:val="112B3A0C"/>
    <w:rsid w:val="117169F8"/>
    <w:rsid w:val="11DF6BD5"/>
    <w:rsid w:val="12C62CA4"/>
    <w:rsid w:val="13141499"/>
    <w:rsid w:val="15DA5399"/>
    <w:rsid w:val="17B71AAC"/>
    <w:rsid w:val="187E3884"/>
    <w:rsid w:val="18F97B94"/>
    <w:rsid w:val="191A0446"/>
    <w:rsid w:val="1B4A363A"/>
    <w:rsid w:val="1BC526EF"/>
    <w:rsid w:val="1C882350"/>
    <w:rsid w:val="1CDC1A5B"/>
    <w:rsid w:val="1F451F7A"/>
    <w:rsid w:val="1F94560C"/>
    <w:rsid w:val="20EF71F1"/>
    <w:rsid w:val="21FE2E7E"/>
    <w:rsid w:val="2323212D"/>
    <w:rsid w:val="23FA4ECF"/>
    <w:rsid w:val="2527010D"/>
    <w:rsid w:val="252C4420"/>
    <w:rsid w:val="26DC2BFA"/>
    <w:rsid w:val="27063D31"/>
    <w:rsid w:val="27742DDB"/>
    <w:rsid w:val="27747EDE"/>
    <w:rsid w:val="277B13CF"/>
    <w:rsid w:val="285B5D80"/>
    <w:rsid w:val="28753BF0"/>
    <w:rsid w:val="28AA47B7"/>
    <w:rsid w:val="28CB641B"/>
    <w:rsid w:val="29207EE3"/>
    <w:rsid w:val="2AC832F5"/>
    <w:rsid w:val="2C790882"/>
    <w:rsid w:val="2D742D12"/>
    <w:rsid w:val="2E3342C6"/>
    <w:rsid w:val="344D4C9B"/>
    <w:rsid w:val="36273D08"/>
    <w:rsid w:val="368F70D3"/>
    <w:rsid w:val="37361A0B"/>
    <w:rsid w:val="38253B59"/>
    <w:rsid w:val="385B501F"/>
    <w:rsid w:val="38DE30B8"/>
    <w:rsid w:val="39284901"/>
    <w:rsid w:val="39AB5825"/>
    <w:rsid w:val="3A482539"/>
    <w:rsid w:val="3A915046"/>
    <w:rsid w:val="3BA725FA"/>
    <w:rsid w:val="3C4C15D1"/>
    <w:rsid w:val="3CE440CF"/>
    <w:rsid w:val="3CEA5A8A"/>
    <w:rsid w:val="3D897F97"/>
    <w:rsid w:val="3DA7578C"/>
    <w:rsid w:val="3F597259"/>
    <w:rsid w:val="3F6B774D"/>
    <w:rsid w:val="40095632"/>
    <w:rsid w:val="4177481D"/>
    <w:rsid w:val="42DE50C4"/>
    <w:rsid w:val="42DF267A"/>
    <w:rsid w:val="430260DD"/>
    <w:rsid w:val="442476FC"/>
    <w:rsid w:val="46345885"/>
    <w:rsid w:val="46B15537"/>
    <w:rsid w:val="46C17DAD"/>
    <w:rsid w:val="46F64D5D"/>
    <w:rsid w:val="499664AD"/>
    <w:rsid w:val="49B81F53"/>
    <w:rsid w:val="4A2A4B22"/>
    <w:rsid w:val="4AAC7860"/>
    <w:rsid w:val="4CDB40F9"/>
    <w:rsid w:val="4D0265B8"/>
    <w:rsid w:val="4D8021B9"/>
    <w:rsid w:val="4DFF6777"/>
    <w:rsid w:val="4EB752BA"/>
    <w:rsid w:val="4ED6365B"/>
    <w:rsid w:val="4F735000"/>
    <w:rsid w:val="50041643"/>
    <w:rsid w:val="50F75E7E"/>
    <w:rsid w:val="51361FFF"/>
    <w:rsid w:val="51436F0F"/>
    <w:rsid w:val="51BB428B"/>
    <w:rsid w:val="52DF1D28"/>
    <w:rsid w:val="53A4083B"/>
    <w:rsid w:val="548B1FF1"/>
    <w:rsid w:val="54923E8D"/>
    <w:rsid w:val="54941844"/>
    <w:rsid w:val="5538455E"/>
    <w:rsid w:val="566F21D7"/>
    <w:rsid w:val="567F658B"/>
    <w:rsid w:val="56A94595"/>
    <w:rsid w:val="580A299B"/>
    <w:rsid w:val="59633BAD"/>
    <w:rsid w:val="5B5D76B7"/>
    <w:rsid w:val="5B8E44C5"/>
    <w:rsid w:val="5BD56184"/>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5B90985"/>
    <w:rsid w:val="76C753DE"/>
    <w:rsid w:val="76C775D8"/>
    <w:rsid w:val="77FC6956"/>
    <w:rsid w:val="78F01F65"/>
    <w:rsid w:val="7A64282A"/>
    <w:rsid w:val="7A8D6ADA"/>
    <w:rsid w:val="7AE2097E"/>
    <w:rsid w:val="7DB366E4"/>
    <w:rsid w:val="7DFA5FDE"/>
    <w:rsid w:val="7E186464"/>
    <w:rsid w:val="7E3B2C6B"/>
    <w:rsid w:val="7E492DA2"/>
    <w:rsid w:val="7E6B2A38"/>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紫薄荷</cp:lastModifiedBy>
  <dcterms:modified xsi:type="dcterms:W3CDTF">2026-03-24T06:59:52Z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eyJoZGlkIjoiNDQyZjM5YTBjMTI1MzRjMGYwMWRhMzc4OWI3NDQxNjMiLCJ1c2VySWQiOiI2NzY4NjkxMDMifQ==</vt:lpwstr>
  </property>
</Properties>
</file>