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永吉县第十二中学</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color w:val="auto"/>
          <w:sz w:val="44"/>
          <w:szCs w:val="44"/>
          <w:highlight w:val="none"/>
        </w:rPr>
        <w:t>永吉县第十二中学</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5103C10F">
      <w:pPr>
        <w:pStyle w:val="10"/>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永吉县第十二中学</w:t>
      </w:r>
    </w:p>
    <w:p w14:paraId="0004CE02">
      <w:pPr>
        <w:pStyle w:val="10"/>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永吉县教育局所属二级事业单位</w:t>
      </w:r>
    </w:p>
    <w:p w14:paraId="2BCB81AB">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实施中学义务教育等基础教育</w:t>
      </w:r>
    </w:p>
    <w:p w14:paraId="5B36E05A">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教书育人</w:t>
      </w:r>
    </w:p>
    <w:p w14:paraId="11A2170D">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C7D3A9E">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教导处</w:t>
      </w:r>
      <w:r>
        <w:rPr>
          <w:rFonts w:hint="eastAsia" w:ascii="仿宋" w:hAnsi="仿宋" w:eastAsia="仿宋"/>
          <w:kern w:val="0"/>
          <w:szCs w:val="32"/>
        </w:rPr>
        <w:t>、</w:t>
      </w:r>
      <w:r>
        <w:rPr>
          <w:rFonts w:hint="eastAsia" w:ascii="仿宋" w:hAnsi="仿宋" w:eastAsia="仿宋"/>
          <w:kern w:val="0"/>
          <w:szCs w:val="32"/>
          <w:lang w:val="en-US" w:eastAsia="zh-CN"/>
        </w:rPr>
        <w:t>德育处</w:t>
      </w:r>
      <w:r>
        <w:rPr>
          <w:rFonts w:hint="eastAsia" w:ascii="仿宋" w:hAnsi="仿宋" w:eastAsia="仿宋"/>
          <w:kern w:val="0"/>
          <w:szCs w:val="32"/>
        </w:rPr>
        <w:t>、</w:t>
      </w:r>
      <w:r>
        <w:rPr>
          <w:rFonts w:hint="eastAsia" w:ascii="仿宋" w:hAnsi="仿宋" w:eastAsia="仿宋"/>
          <w:kern w:val="0"/>
          <w:szCs w:val="32"/>
          <w:lang w:val="en-US" w:eastAsia="zh-CN"/>
        </w:rPr>
        <w:t>总务处、</w:t>
      </w:r>
    </w:p>
    <w:p w14:paraId="64BD8BCA">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48</w:t>
      </w:r>
      <w:r>
        <w:rPr>
          <w:rFonts w:hint="eastAsia" w:ascii="仿宋" w:hAnsi="仿宋" w:eastAsia="仿宋"/>
          <w:kern w:val="0"/>
          <w:szCs w:val="32"/>
        </w:rPr>
        <w:t>人，编制数</w:t>
      </w:r>
      <w:r>
        <w:rPr>
          <w:rFonts w:hint="eastAsia" w:ascii="仿宋" w:hAnsi="仿宋" w:eastAsia="仿宋"/>
          <w:kern w:val="0"/>
          <w:szCs w:val="32"/>
          <w:lang w:val="en-US" w:eastAsia="zh-CN"/>
        </w:rPr>
        <w:t>55</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55D827C4">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696</w:t>
      </w:r>
      <w:r>
        <w:rPr>
          <w:rFonts w:hint="eastAsia" w:ascii="仿宋" w:hAnsi="仿宋" w:eastAsia="仿宋"/>
          <w:sz w:val="32"/>
          <w:szCs w:val="32"/>
        </w:rPr>
        <w:t xml:space="preserve"> 万元，比 2025年预算数 562.08万元增</w:t>
      </w:r>
      <w:r>
        <w:rPr>
          <w:rFonts w:hint="eastAsia" w:ascii="仿宋" w:hAnsi="仿宋" w:eastAsia="仿宋"/>
          <w:sz w:val="32"/>
          <w:szCs w:val="32"/>
          <w:lang w:val="en-US"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133.92</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在职教师工资及各项缴费增加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696</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696</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color w:val="auto"/>
          <w:sz w:val="32"/>
          <w:szCs w:val="32"/>
          <w:highlight w:val="none"/>
        </w:rPr>
        <w:t xml:space="preserve">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 xml:space="preserve"> </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696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684</w:t>
      </w:r>
      <w:r>
        <w:rPr>
          <w:rFonts w:hint="eastAsia" w:ascii="仿宋" w:hAnsi="仿宋" w:eastAsia="仿宋"/>
          <w:sz w:val="32"/>
          <w:szCs w:val="32"/>
        </w:rPr>
        <w:t xml:space="preserve"> 万元，占</w:t>
      </w:r>
      <w:r>
        <w:rPr>
          <w:rFonts w:hint="eastAsia" w:ascii="仿宋" w:hAnsi="仿宋" w:eastAsia="仿宋"/>
          <w:sz w:val="32"/>
          <w:szCs w:val="32"/>
          <w:lang w:val="en-US" w:eastAsia="zh-CN"/>
        </w:rPr>
        <w:t>98.28</w:t>
      </w:r>
      <w:r>
        <w:rPr>
          <w:rFonts w:hint="eastAsia" w:ascii="仿宋" w:hAnsi="仿宋" w:eastAsia="仿宋"/>
          <w:sz w:val="32"/>
          <w:szCs w:val="32"/>
        </w:rPr>
        <w:t xml:space="preserve">%；项目支出 </w:t>
      </w:r>
      <w:r>
        <w:rPr>
          <w:rFonts w:hint="eastAsia" w:ascii="仿宋" w:hAnsi="仿宋" w:eastAsia="仿宋"/>
          <w:sz w:val="32"/>
          <w:szCs w:val="32"/>
          <w:lang w:val="en-US" w:eastAsia="zh-CN"/>
        </w:rPr>
        <w:t>12</w:t>
      </w:r>
      <w:r>
        <w:rPr>
          <w:rFonts w:hint="eastAsia" w:ascii="仿宋" w:hAnsi="仿宋" w:eastAsia="仿宋"/>
          <w:sz w:val="32"/>
          <w:szCs w:val="32"/>
        </w:rPr>
        <w:t xml:space="preserve"> 万元，占</w:t>
      </w:r>
      <w:r>
        <w:rPr>
          <w:rFonts w:hint="eastAsia" w:ascii="仿宋" w:hAnsi="仿宋" w:eastAsia="仿宋"/>
          <w:sz w:val="32"/>
          <w:szCs w:val="32"/>
          <w:lang w:val="en-US" w:eastAsia="zh-CN"/>
        </w:rPr>
        <w:t>1.72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val="en-US"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696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696</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696</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566.35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73.32</w:t>
      </w:r>
      <w:r>
        <w:rPr>
          <w:rFonts w:hint="eastAsia" w:ascii="仿宋" w:hAnsi="仿宋" w:eastAsia="仿宋"/>
          <w:sz w:val="32"/>
          <w:szCs w:val="32"/>
        </w:rPr>
        <w:t>万元，住房保障支出</w:t>
      </w:r>
      <w:r>
        <w:rPr>
          <w:rFonts w:hint="eastAsia" w:ascii="仿宋" w:hAnsi="仿宋" w:eastAsia="仿宋"/>
          <w:sz w:val="32"/>
          <w:szCs w:val="32"/>
          <w:lang w:val="en-US" w:eastAsia="zh-CN"/>
        </w:rPr>
        <w:t>56.33</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696</w:t>
      </w:r>
      <w:r>
        <w:rPr>
          <w:rFonts w:hint="eastAsia" w:ascii="仿宋" w:hAnsi="仿宋" w:eastAsia="仿宋"/>
          <w:sz w:val="32"/>
          <w:szCs w:val="32"/>
        </w:rPr>
        <w:t>万元，其中：基本支出</w:t>
      </w:r>
      <w:r>
        <w:rPr>
          <w:rFonts w:hint="eastAsia" w:ascii="仿宋" w:hAnsi="仿宋" w:eastAsia="仿宋"/>
          <w:sz w:val="32"/>
          <w:szCs w:val="32"/>
          <w:lang w:val="en-US" w:eastAsia="zh-CN"/>
        </w:rPr>
        <w:t>684</w:t>
      </w:r>
      <w:r>
        <w:rPr>
          <w:rFonts w:hint="eastAsia" w:ascii="仿宋" w:hAnsi="仿宋" w:eastAsia="仿宋"/>
          <w:sz w:val="32"/>
          <w:szCs w:val="32"/>
        </w:rPr>
        <w:t>万元，占</w:t>
      </w:r>
      <w:r>
        <w:rPr>
          <w:rFonts w:hint="eastAsia" w:ascii="仿宋" w:hAnsi="仿宋" w:eastAsia="仿宋"/>
          <w:sz w:val="32"/>
          <w:szCs w:val="32"/>
          <w:lang w:val="en-US" w:eastAsia="zh-CN"/>
        </w:rPr>
        <w:t>98.28</w:t>
      </w:r>
      <w:r>
        <w:rPr>
          <w:rFonts w:hint="eastAsia" w:ascii="仿宋" w:hAnsi="仿宋" w:eastAsia="仿宋"/>
          <w:sz w:val="32"/>
          <w:szCs w:val="32"/>
        </w:rPr>
        <w:t>%；项目支出</w:t>
      </w:r>
      <w:r>
        <w:rPr>
          <w:rFonts w:hint="eastAsia" w:ascii="仿宋" w:hAnsi="仿宋" w:eastAsia="仿宋"/>
          <w:sz w:val="32"/>
          <w:szCs w:val="32"/>
          <w:lang w:val="en-US" w:eastAsia="zh-CN"/>
        </w:rPr>
        <w:t>12</w:t>
      </w:r>
      <w:r>
        <w:rPr>
          <w:rFonts w:hint="eastAsia" w:ascii="仿宋" w:hAnsi="仿宋" w:eastAsia="仿宋"/>
          <w:sz w:val="32"/>
          <w:szCs w:val="32"/>
        </w:rPr>
        <w:t>万元，占</w:t>
      </w:r>
      <w:r>
        <w:rPr>
          <w:rFonts w:hint="eastAsia" w:ascii="仿宋" w:hAnsi="仿宋" w:eastAsia="仿宋"/>
          <w:sz w:val="32"/>
          <w:szCs w:val="32"/>
          <w:lang w:val="en-US" w:eastAsia="zh-CN"/>
        </w:rPr>
        <w:t>1.72</w:t>
      </w:r>
      <w:r>
        <w:rPr>
          <w:rFonts w:hint="eastAsia" w:ascii="仿宋" w:hAnsi="仿宋" w:eastAsia="仿宋"/>
          <w:sz w:val="32"/>
          <w:szCs w:val="32"/>
        </w:rPr>
        <w:t>%。基本支出中，人员经费</w:t>
      </w:r>
      <w:r>
        <w:rPr>
          <w:rFonts w:hint="eastAsia" w:ascii="仿宋" w:hAnsi="仿宋" w:eastAsia="仿宋"/>
          <w:sz w:val="32"/>
          <w:szCs w:val="32"/>
          <w:lang w:val="en-US" w:eastAsia="zh-CN"/>
        </w:rPr>
        <w:t>667.34</w:t>
      </w:r>
      <w:r>
        <w:rPr>
          <w:rFonts w:hint="eastAsia" w:ascii="仿宋" w:hAnsi="仿宋" w:eastAsia="仿宋"/>
          <w:sz w:val="32"/>
          <w:szCs w:val="32"/>
        </w:rPr>
        <w:t>万元，占</w:t>
      </w:r>
      <w:r>
        <w:rPr>
          <w:rFonts w:hint="eastAsia" w:ascii="仿宋" w:hAnsi="仿宋" w:eastAsia="仿宋"/>
          <w:sz w:val="32"/>
          <w:szCs w:val="32"/>
          <w:lang w:val="en-US" w:eastAsia="zh-CN"/>
        </w:rPr>
        <w:t>97.56</w:t>
      </w:r>
      <w:r>
        <w:rPr>
          <w:rFonts w:hint="eastAsia" w:ascii="仿宋" w:hAnsi="仿宋" w:eastAsia="仿宋"/>
          <w:sz w:val="32"/>
          <w:szCs w:val="32"/>
        </w:rPr>
        <w:t>%；公用经费</w:t>
      </w:r>
      <w:r>
        <w:rPr>
          <w:rFonts w:hint="eastAsia" w:ascii="仿宋" w:hAnsi="仿宋" w:eastAsia="仿宋"/>
          <w:sz w:val="32"/>
          <w:szCs w:val="32"/>
          <w:lang w:val="en-US" w:eastAsia="zh-CN"/>
        </w:rPr>
        <w:t>16.66</w:t>
      </w:r>
      <w:r>
        <w:rPr>
          <w:rFonts w:hint="eastAsia" w:ascii="仿宋" w:hAnsi="仿宋" w:eastAsia="仿宋"/>
          <w:sz w:val="32"/>
          <w:szCs w:val="32"/>
        </w:rPr>
        <w:t>万元，占</w:t>
      </w:r>
      <w:r>
        <w:rPr>
          <w:rFonts w:hint="eastAsia" w:ascii="仿宋" w:hAnsi="仿宋" w:eastAsia="仿宋"/>
          <w:sz w:val="32"/>
          <w:szCs w:val="32"/>
          <w:lang w:val="en-US" w:eastAsia="zh-CN"/>
        </w:rPr>
        <w:t>2.44</w:t>
      </w:r>
      <w:r>
        <w:rPr>
          <w:rFonts w:hint="eastAsia" w:ascii="仿宋" w:hAnsi="仿宋" w:eastAsia="仿宋"/>
          <w:sz w:val="32"/>
          <w:szCs w:val="32"/>
        </w:rPr>
        <w:t>%。</w:t>
      </w:r>
    </w:p>
    <w:p w14:paraId="30947B29">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566.35</w:t>
      </w:r>
      <w:r>
        <w:rPr>
          <w:rFonts w:hint="eastAsia" w:ascii="仿宋" w:hAnsi="仿宋" w:eastAsia="仿宋"/>
          <w:sz w:val="32"/>
          <w:szCs w:val="32"/>
        </w:rPr>
        <w:t>万元，占</w:t>
      </w:r>
      <w:r>
        <w:rPr>
          <w:rFonts w:hint="eastAsia" w:ascii="仿宋" w:hAnsi="仿宋" w:eastAsia="仿宋"/>
          <w:sz w:val="32"/>
          <w:szCs w:val="32"/>
          <w:lang w:val="en-US" w:eastAsia="zh-CN"/>
        </w:rPr>
        <w:t>81.37</w:t>
      </w:r>
      <w:r>
        <w:rPr>
          <w:rFonts w:hint="eastAsia" w:ascii="仿宋" w:hAnsi="仿宋" w:eastAsia="仿宋"/>
          <w:sz w:val="32"/>
          <w:szCs w:val="32"/>
        </w:rPr>
        <w:t>%，主要用于：</w:t>
      </w:r>
      <w:r>
        <w:rPr>
          <w:rFonts w:hint="eastAsia" w:ascii="仿宋" w:hAnsi="仿宋" w:eastAsia="仿宋"/>
          <w:sz w:val="32"/>
          <w:szCs w:val="32"/>
          <w:lang w:val="en-US" w:eastAsia="zh-CN"/>
        </w:rPr>
        <w:t>教师工资福利支出，医保缴费支出，其他社会保障缴费支出、生活补助及学校商品服务支出</w:t>
      </w:r>
      <w:r>
        <w:rPr>
          <w:rFonts w:hint="eastAsia" w:ascii="仿宋" w:hAnsi="仿宋" w:eastAsia="仿宋"/>
          <w:sz w:val="32"/>
          <w:szCs w:val="32"/>
        </w:rPr>
        <w:t>。</w:t>
      </w:r>
    </w:p>
    <w:p w14:paraId="53C84C44">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73.32</w:t>
      </w:r>
      <w:r>
        <w:rPr>
          <w:rFonts w:hint="eastAsia" w:ascii="仿宋" w:hAnsi="仿宋" w:eastAsia="仿宋"/>
          <w:sz w:val="32"/>
          <w:szCs w:val="32"/>
        </w:rPr>
        <w:t xml:space="preserve"> 万元，占</w:t>
      </w:r>
      <w:r>
        <w:rPr>
          <w:rFonts w:hint="eastAsia" w:ascii="仿宋" w:hAnsi="仿宋" w:eastAsia="仿宋"/>
          <w:sz w:val="32"/>
          <w:szCs w:val="32"/>
          <w:lang w:val="en-US" w:eastAsia="zh-CN"/>
        </w:rPr>
        <w:t>10.53</w:t>
      </w:r>
      <w:r>
        <w:rPr>
          <w:rFonts w:hint="eastAsia" w:ascii="仿宋" w:hAnsi="仿宋" w:eastAsia="仿宋"/>
          <w:sz w:val="32"/>
          <w:szCs w:val="32"/>
        </w:rPr>
        <w:t>%，主要用于：</w:t>
      </w:r>
      <w:r>
        <w:rPr>
          <w:rFonts w:hint="eastAsia" w:ascii="仿宋" w:hAnsi="仿宋" w:eastAsia="仿宋"/>
          <w:sz w:val="32"/>
          <w:szCs w:val="32"/>
          <w:lang w:val="en-US" w:eastAsia="zh-CN"/>
        </w:rPr>
        <w:t>教师机关事业单位养老保险缴费支出</w:t>
      </w:r>
      <w:r>
        <w:rPr>
          <w:rFonts w:hint="eastAsia" w:ascii="仿宋" w:hAnsi="仿宋" w:eastAsia="仿宋"/>
          <w:sz w:val="32"/>
          <w:szCs w:val="32"/>
        </w:rPr>
        <w:t>。</w:t>
      </w:r>
    </w:p>
    <w:p w14:paraId="4675113A">
      <w:pPr>
        <w:ind w:firstLine="640" w:firstLineChars="200"/>
        <w:rPr>
          <w:rFonts w:hint="eastAsia"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56.33</w:t>
      </w:r>
      <w:r>
        <w:rPr>
          <w:rFonts w:hint="eastAsia" w:ascii="仿宋" w:hAnsi="仿宋" w:eastAsia="仿宋"/>
          <w:sz w:val="32"/>
          <w:szCs w:val="32"/>
        </w:rPr>
        <w:t>万元，占</w:t>
      </w:r>
      <w:r>
        <w:rPr>
          <w:rFonts w:hint="eastAsia" w:ascii="仿宋" w:hAnsi="仿宋" w:eastAsia="仿宋"/>
          <w:sz w:val="32"/>
          <w:szCs w:val="32"/>
          <w:lang w:val="en-US" w:eastAsia="zh-CN"/>
        </w:rPr>
        <w:t>8.09</w:t>
      </w:r>
      <w:r>
        <w:rPr>
          <w:rFonts w:hint="eastAsia" w:ascii="仿宋" w:hAnsi="仿宋" w:eastAsia="仿宋"/>
          <w:sz w:val="32"/>
          <w:szCs w:val="32"/>
        </w:rPr>
        <w:t>%，主要用于：</w:t>
      </w:r>
      <w:r>
        <w:rPr>
          <w:rFonts w:hint="eastAsia" w:ascii="仿宋" w:hAnsi="仿宋" w:eastAsia="仿宋"/>
          <w:sz w:val="32"/>
          <w:szCs w:val="32"/>
          <w:lang w:val="en-US" w:eastAsia="zh-CN"/>
        </w:rPr>
        <w:t>教师住房公积金缴费支出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684</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667.34</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16.66</w:t>
      </w:r>
      <w:r>
        <w:rPr>
          <w:rFonts w:hint="eastAsia" w:ascii="仿宋" w:hAnsi="仿宋" w:eastAsia="仿宋"/>
          <w:sz w:val="32"/>
          <w:szCs w:val="32"/>
        </w:rPr>
        <w:t>万元，主要包括：工会经费、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D9538C3">
      <w:pPr>
        <w:pStyle w:val="9"/>
        <w:ind w:firstLine="640" w:firstLineChars="200"/>
        <w:rPr>
          <w:rFonts w:hint="eastAsia"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w:t>
      </w:r>
      <w:r>
        <w:rPr>
          <w:rFonts w:hint="eastAsia" w:ascii="仿宋" w:hAnsi="仿宋" w:eastAsia="仿宋"/>
          <w:kern w:val="0"/>
          <w:sz w:val="32"/>
          <w:szCs w:val="32"/>
          <w:lang w:val="en-US" w:eastAsia="zh-CN"/>
        </w:rPr>
        <w:t>本单位无</w:t>
      </w:r>
      <w:r>
        <w:rPr>
          <w:rFonts w:hint="eastAsia" w:ascii="仿宋" w:hAnsi="仿宋" w:eastAsia="仿宋"/>
          <w:kern w:val="0"/>
          <w:sz w:val="32"/>
          <w:szCs w:val="32"/>
        </w:rPr>
        <w:t>“三公”经费预算</w:t>
      </w:r>
      <w:r>
        <w:rPr>
          <w:rFonts w:hint="eastAsia" w:ascii="仿宋" w:hAnsi="仿宋" w:eastAsia="仿宋"/>
          <w:kern w:val="0"/>
          <w:sz w:val="32"/>
          <w:szCs w:val="32"/>
          <w:lang w:val="en-US" w:eastAsia="zh-CN"/>
        </w:rPr>
        <w:t>支出。</w:t>
      </w:r>
    </w:p>
    <w:p w14:paraId="60353E9A">
      <w:pPr>
        <w:pStyle w:val="9"/>
        <w:ind w:firstLine="640"/>
        <w:rPr>
          <w:rFonts w:hint="eastAsia" w:ascii="楷体" w:hAnsi="楷体" w:eastAsia="楷体" w:cs="楷体"/>
          <w:sz w:val="32"/>
          <w:szCs w:val="32"/>
        </w:rPr>
      </w:pPr>
      <w:r>
        <w:rPr>
          <w:rFonts w:hint="eastAsia" w:ascii="楷体" w:hAnsi="楷体" w:eastAsia="楷体" w:cs="楷体"/>
          <w:sz w:val="32"/>
          <w:szCs w:val="32"/>
        </w:rPr>
        <w:t>八、2026年政府性基金预算支出情况</w:t>
      </w:r>
    </w:p>
    <w:p w14:paraId="367711A7">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0416D1EA">
      <w:pPr>
        <w:pStyle w:val="9"/>
        <w:ind w:firstLine="640"/>
        <w:rPr>
          <w:rFonts w:hint="eastAsia" w:ascii="楷体" w:hAnsi="楷体" w:eastAsia="楷体" w:cs="楷体"/>
          <w:sz w:val="32"/>
          <w:szCs w:val="32"/>
        </w:rPr>
      </w:pP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16.66</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7.86</w:t>
      </w:r>
      <w:r>
        <w:rPr>
          <w:rFonts w:hint="eastAsia" w:ascii="仿宋" w:hAnsi="仿宋" w:eastAsia="仿宋"/>
          <w:sz w:val="32"/>
          <w:szCs w:val="32"/>
        </w:rPr>
        <w:t xml:space="preserve"> 万元，增长</w:t>
      </w:r>
      <w:r>
        <w:rPr>
          <w:rFonts w:hint="eastAsia" w:ascii="仿宋" w:hAnsi="仿宋" w:eastAsia="仿宋"/>
          <w:sz w:val="32"/>
          <w:szCs w:val="32"/>
          <w:lang w:val="en-US" w:eastAsia="zh-CN"/>
        </w:rPr>
        <w:t>89.32</w:t>
      </w:r>
      <w:r>
        <w:rPr>
          <w:rFonts w:hint="eastAsia" w:ascii="仿宋" w:hAnsi="仿宋" w:eastAsia="仿宋"/>
          <w:sz w:val="32"/>
          <w:szCs w:val="32"/>
        </w:rPr>
        <w:t>%，主要原因是</w:t>
      </w:r>
      <w:r>
        <w:rPr>
          <w:rFonts w:hint="eastAsia" w:ascii="仿宋" w:hAnsi="仿宋" w:eastAsia="仿宋"/>
          <w:sz w:val="32"/>
          <w:szCs w:val="32"/>
          <w:lang w:val="en-US" w:eastAsia="zh-CN"/>
        </w:rPr>
        <w:t>增加其他商品服务支出</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48B83E04">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3A4FEFE">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w:t>
      </w:r>
      <w:r>
        <w:rPr>
          <w:rFonts w:hint="eastAsia" w:ascii="仿宋" w:hAnsi="仿宋" w:eastAsia="仿宋"/>
          <w:sz w:val="32"/>
          <w:szCs w:val="32"/>
          <w:lang w:val="en-US" w:eastAsia="zh-CN"/>
        </w:rPr>
        <w:t>我</w:t>
      </w:r>
      <w:r>
        <w:rPr>
          <w:rFonts w:hint="eastAsia" w:ascii="仿宋" w:hAnsi="仿宋" w:eastAsia="仿宋"/>
          <w:sz w:val="32"/>
          <w:szCs w:val="32"/>
        </w:rPr>
        <w:t>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559559F4">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4</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12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319A3858">
      <w:pPr>
        <w:jc w:val="left"/>
        <w:rPr>
          <w:rFonts w:ascii="仿宋" w:hAnsi="仿宋" w:eastAsia="仿宋"/>
          <w:sz w:val="32"/>
          <w:szCs w:val="32"/>
        </w:rPr>
      </w:pPr>
    </w:p>
    <w:p w14:paraId="2206161D">
      <w:pPr>
        <w:jc w:val="left"/>
        <w:rPr>
          <w:rFonts w:ascii="仿宋" w:hAnsi="仿宋" w:eastAsia="仿宋"/>
          <w:sz w:val="32"/>
          <w:szCs w:val="32"/>
        </w:rPr>
      </w:pPr>
    </w:p>
    <w:p w14:paraId="05B858B0">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AA0295F"/>
    <w:rsid w:val="0B4115AF"/>
    <w:rsid w:val="0C633590"/>
    <w:rsid w:val="0C7C5D37"/>
    <w:rsid w:val="0D0F40E1"/>
    <w:rsid w:val="0E0E4A27"/>
    <w:rsid w:val="0E235FAD"/>
    <w:rsid w:val="0E933B6E"/>
    <w:rsid w:val="0F4C4086"/>
    <w:rsid w:val="10D9450A"/>
    <w:rsid w:val="112B3A0C"/>
    <w:rsid w:val="117169F8"/>
    <w:rsid w:val="11DF6BD5"/>
    <w:rsid w:val="12C62CA4"/>
    <w:rsid w:val="15DA5399"/>
    <w:rsid w:val="17A204D1"/>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2EFF2BA5"/>
    <w:rsid w:val="344D4C9B"/>
    <w:rsid w:val="36273D08"/>
    <w:rsid w:val="3679675F"/>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1</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微信用户</cp:lastModifiedBy>
  <dcterms:modified xsi:type="dcterms:W3CDTF">2026-03-23T08:26:07Z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eyJoZGlkIjoiN2ExODBlMjc0MTcyZDJhZjFjMDc3ZmZiZWNiMjc3NzMiLCJ1c2VySWQiOiIxMjMzMDM1NjI1In0=</vt:lpwstr>
  </property>
</Properties>
</file>