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13EB14DD">
      <w:pPr>
        <w:jc w:val="center"/>
        <w:rPr>
          <w:rFonts w:hint="eastAsia" w:ascii="黑体" w:hAnsi="黑体" w:eastAsia="黑体"/>
          <w:sz w:val="52"/>
          <w:szCs w:val="52"/>
          <w:highlight w:val="yellow"/>
          <w:lang w:eastAsia="zh-CN"/>
        </w:rPr>
      </w:pPr>
      <w:r>
        <w:rPr>
          <w:rFonts w:hint="eastAsia" w:ascii="黑体" w:hAnsi="黑体" w:eastAsia="黑体"/>
          <w:sz w:val="52"/>
          <w:szCs w:val="52"/>
          <w:highlight w:val="yellow"/>
          <w:lang w:eastAsia="zh-CN"/>
        </w:rPr>
        <w:t>永吉县北大湖镇中心卫生院</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eastAsia="zh-CN"/>
        </w:rPr>
        <w:t>永吉县北大湖镇中心卫生院</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AB5E986">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永吉县北大湖镇中心卫生院</w:t>
      </w:r>
    </w:p>
    <w:p w14:paraId="20601B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全额拨款、公益一类</w:t>
      </w:r>
    </w:p>
    <w:p w14:paraId="3954B211">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eastAsia="zh-CN"/>
        </w:rPr>
        <w:t>单位</w:t>
      </w:r>
      <w:r>
        <w:rPr>
          <w:rFonts w:hint="eastAsia" w:ascii="仿宋_GB2312" w:eastAsia="仿宋_GB2312"/>
          <w:sz w:val="32"/>
          <w:szCs w:val="32"/>
        </w:rPr>
        <w:t>主要职责是</w:t>
      </w:r>
      <w:r>
        <w:rPr>
          <w:rFonts w:hint="eastAsia" w:ascii="仿宋_GB2312" w:eastAsia="仿宋_GB2312"/>
          <w:sz w:val="32"/>
          <w:szCs w:val="32"/>
          <w:lang w:eastAsia="zh-CN"/>
        </w:rPr>
        <w:t>负责辖区百姓的日常诊疗工作，下乡体检等预防保健工作。</w:t>
      </w:r>
    </w:p>
    <w:p w14:paraId="7509853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254BA31">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本单位设置：预防保健科、全科医疗科、内科、外科、、医学检验科、医学影像科、中医科。</w:t>
      </w:r>
    </w:p>
    <w:p w14:paraId="5A5C25EE">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44</w:t>
      </w:r>
      <w:r>
        <w:rPr>
          <w:rFonts w:hint="eastAsia" w:ascii="仿宋" w:hAnsi="仿宋" w:eastAsia="仿宋"/>
          <w:kern w:val="0"/>
          <w:szCs w:val="32"/>
        </w:rPr>
        <w:t>人，编制数</w:t>
      </w:r>
      <w:r>
        <w:rPr>
          <w:rFonts w:hint="eastAsia" w:ascii="仿宋" w:hAnsi="仿宋" w:eastAsia="仿宋"/>
          <w:kern w:val="0"/>
          <w:szCs w:val="32"/>
          <w:lang w:val="en-US" w:eastAsia="zh-CN"/>
        </w:rPr>
        <w:t>50</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4494DF1B">
      <w:pPr>
        <w:jc w:val="left"/>
        <w:rPr>
          <w:rFonts w:ascii="仿宋" w:hAnsi="仿宋" w:eastAsia="仿宋"/>
          <w:sz w:val="32"/>
          <w:szCs w:val="32"/>
        </w:rPr>
      </w:pPr>
    </w:p>
    <w:p w14:paraId="11E358F5">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社会保障和就业支出、卫生健康支出、住房保障支出等。2026年收支总预算 </w:t>
      </w:r>
      <w:r>
        <w:rPr>
          <w:rFonts w:hint="eastAsia" w:ascii="仿宋" w:hAnsi="仿宋" w:eastAsia="仿宋"/>
          <w:sz w:val="32"/>
          <w:szCs w:val="32"/>
          <w:lang w:val="en-US" w:eastAsia="zh-CN"/>
        </w:rPr>
        <w:t>488.49</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438.97</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49.52</w:t>
      </w:r>
      <w:r>
        <w:rPr>
          <w:rFonts w:hint="eastAsia" w:ascii="仿宋" w:hAnsi="仿宋" w:eastAsia="仿宋"/>
          <w:sz w:val="32"/>
          <w:szCs w:val="32"/>
        </w:rPr>
        <w:t xml:space="preserve"> 万元，主要原因：</w:t>
      </w:r>
      <w:r>
        <w:rPr>
          <w:rFonts w:hint="eastAsia" w:ascii="仿宋" w:hAnsi="仿宋" w:eastAsia="仿宋"/>
          <w:sz w:val="32"/>
          <w:szCs w:val="32"/>
          <w:lang w:eastAsia="zh-CN"/>
        </w:rPr>
        <w:t>事业单位人员普调工资及对应的保险增加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488.49</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488.49</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488.49</w:t>
      </w:r>
      <w:r>
        <w:rPr>
          <w:rFonts w:hint="eastAsia" w:ascii="仿宋" w:hAnsi="仿宋" w:eastAsia="仿宋"/>
          <w:sz w:val="32"/>
          <w:szCs w:val="32"/>
        </w:rPr>
        <w:t xml:space="preserve"> 万元，其中：基本支出 </w:t>
      </w:r>
      <w:r>
        <w:rPr>
          <w:rFonts w:hint="eastAsia" w:ascii="仿宋" w:hAnsi="仿宋" w:eastAsia="仿宋"/>
          <w:sz w:val="32"/>
          <w:szCs w:val="32"/>
          <w:lang w:val="en-US" w:eastAsia="zh-CN"/>
        </w:rPr>
        <w:t>358.31</w:t>
      </w:r>
      <w:r>
        <w:rPr>
          <w:rFonts w:hint="eastAsia" w:ascii="仿宋" w:hAnsi="仿宋" w:eastAsia="仿宋"/>
          <w:sz w:val="32"/>
          <w:szCs w:val="32"/>
        </w:rPr>
        <w:t>万元，占</w:t>
      </w:r>
      <w:r>
        <w:rPr>
          <w:rFonts w:hint="eastAsia" w:ascii="仿宋" w:hAnsi="仿宋" w:eastAsia="仿宋"/>
          <w:sz w:val="32"/>
          <w:szCs w:val="32"/>
          <w:lang w:val="en-US" w:eastAsia="zh-CN"/>
        </w:rPr>
        <w:t>73.35</w:t>
      </w:r>
      <w:r>
        <w:rPr>
          <w:rFonts w:hint="eastAsia" w:ascii="仿宋" w:hAnsi="仿宋" w:eastAsia="仿宋"/>
          <w:sz w:val="32"/>
          <w:szCs w:val="32"/>
        </w:rPr>
        <w:t>%；项目支出</w:t>
      </w:r>
      <w:r>
        <w:rPr>
          <w:rFonts w:hint="eastAsia" w:ascii="仿宋" w:hAnsi="仿宋" w:eastAsia="仿宋"/>
          <w:sz w:val="32"/>
          <w:szCs w:val="32"/>
          <w:lang w:val="en-US" w:eastAsia="zh-CN"/>
        </w:rPr>
        <w:t>130.18</w:t>
      </w:r>
      <w:r>
        <w:rPr>
          <w:rFonts w:hint="eastAsia" w:ascii="仿宋" w:hAnsi="仿宋" w:eastAsia="仿宋"/>
          <w:sz w:val="32"/>
          <w:szCs w:val="32"/>
        </w:rPr>
        <w:t xml:space="preserve"> 万元，占</w:t>
      </w:r>
      <w:r>
        <w:rPr>
          <w:rFonts w:hint="eastAsia" w:ascii="仿宋" w:hAnsi="仿宋" w:eastAsia="仿宋"/>
          <w:sz w:val="32"/>
          <w:szCs w:val="32"/>
          <w:lang w:val="en-US" w:eastAsia="zh-CN"/>
        </w:rPr>
        <w:t>26.65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default"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488.49</w:t>
      </w:r>
      <w:r>
        <w:rPr>
          <w:rFonts w:hint="eastAsia" w:ascii="仿宋" w:hAnsi="仿宋" w:eastAsia="仿宋"/>
          <w:sz w:val="32"/>
          <w:szCs w:val="32"/>
        </w:rPr>
        <w:t>万元，其中：本年收入</w:t>
      </w:r>
      <w:r>
        <w:rPr>
          <w:rFonts w:hint="eastAsia" w:ascii="仿宋" w:hAnsi="仿宋" w:eastAsia="仿宋"/>
          <w:sz w:val="32"/>
          <w:szCs w:val="32"/>
          <w:lang w:val="en-US" w:eastAsia="zh-CN"/>
        </w:rPr>
        <w:t>488.49</w:t>
      </w:r>
      <w:r>
        <w:rPr>
          <w:rFonts w:hint="eastAsia" w:ascii="仿宋" w:hAnsi="仿宋" w:eastAsia="仿宋"/>
          <w:sz w:val="32"/>
          <w:szCs w:val="32"/>
        </w:rPr>
        <w:t>万元。本年支出</w:t>
      </w:r>
      <w:r>
        <w:rPr>
          <w:rFonts w:hint="eastAsia" w:ascii="仿宋" w:hAnsi="仿宋" w:eastAsia="仿宋"/>
          <w:sz w:val="32"/>
          <w:szCs w:val="32"/>
          <w:lang w:val="en-US" w:eastAsia="zh-CN"/>
        </w:rPr>
        <w:t>488.49</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38.26</w:t>
      </w:r>
      <w:r>
        <w:rPr>
          <w:rFonts w:hint="eastAsia" w:ascii="仿宋" w:hAnsi="仿宋" w:eastAsia="仿宋"/>
          <w:sz w:val="32"/>
          <w:szCs w:val="32"/>
        </w:rPr>
        <w:t>万元，卫生健康支出</w:t>
      </w:r>
      <w:r>
        <w:rPr>
          <w:rFonts w:hint="eastAsia" w:ascii="仿宋" w:hAnsi="仿宋" w:eastAsia="仿宋"/>
          <w:sz w:val="32"/>
          <w:szCs w:val="32"/>
          <w:lang w:val="en-US" w:eastAsia="zh-CN"/>
        </w:rPr>
        <w:t>420.97</w:t>
      </w:r>
      <w:r>
        <w:rPr>
          <w:rFonts w:hint="eastAsia" w:ascii="仿宋" w:hAnsi="仿宋" w:eastAsia="仿宋"/>
          <w:sz w:val="32"/>
          <w:szCs w:val="32"/>
        </w:rPr>
        <w:t>万元，住房保障支出</w:t>
      </w:r>
      <w:r>
        <w:rPr>
          <w:rFonts w:hint="eastAsia" w:ascii="仿宋" w:hAnsi="仿宋" w:eastAsia="仿宋"/>
          <w:sz w:val="32"/>
          <w:szCs w:val="32"/>
          <w:lang w:val="en-US" w:eastAsia="zh-CN"/>
        </w:rPr>
        <w:t>29.26</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488.49</w:t>
      </w:r>
      <w:r>
        <w:rPr>
          <w:rFonts w:hint="eastAsia" w:ascii="仿宋" w:hAnsi="仿宋" w:eastAsia="仿宋"/>
          <w:sz w:val="32"/>
          <w:szCs w:val="32"/>
        </w:rPr>
        <w:t>万元，其中：基本支出</w:t>
      </w:r>
      <w:r>
        <w:rPr>
          <w:rFonts w:hint="eastAsia" w:ascii="仿宋" w:hAnsi="仿宋" w:eastAsia="仿宋"/>
          <w:sz w:val="32"/>
          <w:szCs w:val="32"/>
          <w:lang w:val="en-US" w:eastAsia="zh-CN"/>
        </w:rPr>
        <w:t>358.31</w:t>
      </w:r>
      <w:r>
        <w:rPr>
          <w:rFonts w:hint="eastAsia" w:ascii="仿宋" w:hAnsi="仿宋" w:eastAsia="仿宋"/>
          <w:sz w:val="32"/>
          <w:szCs w:val="32"/>
        </w:rPr>
        <w:t>万元，占</w:t>
      </w:r>
      <w:r>
        <w:rPr>
          <w:rFonts w:hint="eastAsia" w:ascii="仿宋" w:hAnsi="仿宋" w:eastAsia="仿宋"/>
          <w:sz w:val="32"/>
          <w:szCs w:val="32"/>
          <w:lang w:val="en-US" w:eastAsia="zh-CN"/>
        </w:rPr>
        <w:t>73.35</w:t>
      </w:r>
      <w:r>
        <w:rPr>
          <w:rFonts w:hint="eastAsia" w:ascii="仿宋" w:hAnsi="仿宋" w:eastAsia="仿宋"/>
          <w:sz w:val="32"/>
          <w:szCs w:val="32"/>
        </w:rPr>
        <w:t>%；项目支出</w:t>
      </w:r>
      <w:r>
        <w:rPr>
          <w:rFonts w:hint="eastAsia" w:ascii="仿宋" w:hAnsi="仿宋" w:eastAsia="仿宋"/>
          <w:sz w:val="32"/>
          <w:szCs w:val="32"/>
          <w:lang w:val="en-US" w:eastAsia="zh-CN"/>
        </w:rPr>
        <w:t>130.18</w:t>
      </w:r>
      <w:r>
        <w:rPr>
          <w:rFonts w:hint="eastAsia" w:ascii="仿宋" w:hAnsi="仿宋" w:eastAsia="仿宋"/>
          <w:sz w:val="32"/>
          <w:szCs w:val="32"/>
        </w:rPr>
        <w:t>万元，占</w:t>
      </w:r>
      <w:r>
        <w:rPr>
          <w:rFonts w:hint="eastAsia" w:ascii="仿宋" w:hAnsi="仿宋" w:eastAsia="仿宋"/>
          <w:sz w:val="32"/>
          <w:szCs w:val="32"/>
          <w:lang w:val="en-US" w:eastAsia="zh-CN"/>
        </w:rPr>
        <w:t>26.65</w:t>
      </w:r>
      <w:r>
        <w:rPr>
          <w:rFonts w:hint="eastAsia" w:ascii="仿宋" w:hAnsi="仿宋" w:eastAsia="仿宋"/>
          <w:sz w:val="32"/>
          <w:szCs w:val="32"/>
        </w:rPr>
        <w:t>%。基本支出中，人员经费</w:t>
      </w:r>
      <w:r>
        <w:rPr>
          <w:rFonts w:hint="eastAsia" w:ascii="仿宋" w:hAnsi="仿宋" w:eastAsia="仿宋"/>
          <w:sz w:val="32"/>
          <w:szCs w:val="32"/>
          <w:lang w:val="en-US" w:eastAsia="zh-CN"/>
        </w:rPr>
        <w:t>349.33</w:t>
      </w:r>
      <w:r>
        <w:rPr>
          <w:rFonts w:hint="eastAsia" w:ascii="仿宋" w:hAnsi="仿宋" w:eastAsia="仿宋"/>
          <w:sz w:val="32"/>
          <w:szCs w:val="32"/>
        </w:rPr>
        <w:t>万元，占</w:t>
      </w:r>
      <w:r>
        <w:rPr>
          <w:rFonts w:hint="eastAsia" w:ascii="仿宋" w:hAnsi="仿宋" w:eastAsia="仿宋"/>
          <w:sz w:val="32"/>
          <w:szCs w:val="32"/>
          <w:lang w:val="en-US" w:eastAsia="zh-CN"/>
        </w:rPr>
        <w:t>97.49</w:t>
      </w:r>
      <w:r>
        <w:rPr>
          <w:rFonts w:hint="eastAsia" w:ascii="仿宋" w:hAnsi="仿宋" w:eastAsia="仿宋"/>
          <w:sz w:val="32"/>
          <w:szCs w:val="32"/>
        </w:rPr>
        <w:t>%；公用经费</w:t>
      </w:r>
      <w:r>
        <w:rPr>
          <w:rFonts w:hint="eastAsia" w:ascii="仿宋" w:hAnsi="仿宋" w:eastAsia="仿宋"/>
          <w:sz w:val="32"/>
          <w:szCs w:val="32"/>
          <w:lang w:val="en-US" w:eastAsia="zh-CN"/>
        </w:rPr>
        <w:t>8.98</w:t>
      </w:r>
      <w:r>
        <w:rPr>
          <w:rFonts w:hint="eastAsia" w:ascii="仿宋" w:hAnsi="仿宋" w:eastAsia="仿宋"/>
          <w:sz w:val="32"/>
          <w:szCs w:val="32"/>
        </w:rPr>
        <w:t>万元，占</w:t>
      </w:r>
      <w:r>
        <w:rPr>
          <w:rFonts w:hint="eastAsia" w:ascii="仿宋" w:hAnsi="仿宋" w:eastAsia="仿宋"/>
          <w:sz w:val="32"/>
          <w:szCs w:val="32"/>
          <w:lang w:val="en-US" w:eastAsia="zh-CN"/>
        </w:rPr>
        <w:t>2.51</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38.26</w:t>
      </w:r>
      <w:r>
        <w:rPr>
          <w:rFonts w:hint="eastAsia" w:ascii="仿宋" w:hAnsi="仿宋" w:eastAsia="仿宋"/>
          <w:sz w:val="32"/>
          <w:szCs w:val="32"/>
        </w:rPr>
        <w:t>万元，占</w:t>
      </w:r>
      <w:r>
        <w:rPr>
          <w:rFonts w:hint="eastAsia" w:ascii="仿宋" w:hAnsi="仿宋" w:eastAsia="仿宋"/>
          <w:sz w:val="32"/>
          <w:szCs w:val="32"/>
          <w:lang w:val="en-US" w:eastAsia="zh-CN"/>
        </w:rPr>
        <w:t>7.83</w:t>
      </w:r>
      <w:r>
        <w:rPr>
          <w:rFonts w:hint="eastAsia" w:ascii="仿宋" w:hAnsi="仿宋" w:eastAsia="仿宋"/>
          <w:sz w:val="32"/>
          <w:szCs w:val="32"/>
        </w:rPr>
        <w:t>%，主要用于：机关事业单位基本养老保险缴费支出。</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420.97</w:t>
      </w:r>
      <w:r>
        <w:rPr>
          <w:rFonts w:hint="eastAsia" w:ascii="仿宋" w:hAnsi="仿宋" w:eastAsia="仿宋"/>
          <w:sz w:val="32"/>
          <w:szCs w:val="32"/>
        </w:rPr>
        <w:t xml:space="preserve"> 万元，占</w:t>
      </w:r>
      <w:r>
        <w:rPr>
          <w:rFonts w:hint="eastAsia" w:ascii="仿宋" w:hAnsi="仿宋" w:eastAsia="仿宋"/>
          <w:sz w:val="32"/>
          <w:szCs w:val="32"/>
          <w:lang w:val="en-US" w:eastAsia="zh-CN"/>
        </w:rPr>
        <w:t>86.18</w:t>
      </w:r>
      <w:r>
        <w:rPr>
          <w:rFonts w:hint="eastAsia" w:ascii="仿宋" w:hAnsi="仿宋" w:eastAsia="仿宋"/>
          <w:sz w:val="32"/>
          <w:szCs w:val="32"/>
        </w:rPr>
        <w:t>%，主要用于：</w:t>
      </w:r>
      <w:r>
        <w:rPr>
          <w:rFonts w:hint="eastAsia" w:ascii="仿宋" w:hAnsi="仿宋" w:eastAsia="仿宋"/>
          <w:sz w:val="32"/>
          <w:szCs w:val="32"/>
          <w:lang w:eastAsia="zh-CN"/>
        </w:rPr>
        <w:t>本单位日常人员工资、医保、其他社会保障缴费、工会经费、对个人和家庭补助支出、编外人员工资福利支出及公共卫生项目等支出</w:t>
      </w:r>
      <w:r>
        <w:rPr>
          <w:rFonts w:hint="eastAsia" w:ascii="仿宋" w:hAnsi="仿宋" w:eastAsia="仿宋"/>
          <w:sz w:val="32"/>
          <w:szCs w:val="32"/>
        </w:rPr>
        <w:t>。。</w:t>
      </w:r>
    </w:p>
    <w:p w14:paraId="2881189D">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29.26</w:t>
      </w:r>
      <w:r>
        <w:rPr>
          <w:rFonts w:hint="eastAsia" w:ascii="仿宋" w:hAnsi="仿宋" w:eastAsia="仿宋"/>
          <w:sz w:val="32"/>
          <w:szCs w:val="32"/>
        </w:rPr>
        <w:t xml:space="preserve"> 万元，占</w:t>
      </w:r>
      <w:r>
        <w:rPr>
          <w:rFonts w:hint="eastAsia" w:ascii="仿宋" w:hAnsi="仿宋" w:eastAsia="仿宋"/>
          <w:sz w:val="32"/>
          <w:szCs w:val="32"/>
          <w:lang w:val="en-US" w:eastAsia="zh-CN"/>
        </w:rPr>
        <w:t>5.99</w:t>
      </w:r>
      <w:r>
        <w:rPr>
          <w:rFonts w:hint="eastAsia" w:ascii="仿宋" w:hAnsi="仿宋" w:eastAsia="仿宋"/>
          <w:sz w:val="32"/>
          <w:szCs w:val="32"/>
        </w:rPr>
        <w:t>%，主要用于：</w:t>
      </w:r>
      <w:r>
        <w:rPr>
          <w:rFonts w:hint="eastAsia" w:ascii="仿宋" w:hAnsi="仿宋" w:eastAsia="仿宋"/>
          <w:sz w:val="32"/>
          <w:szCs w:val="32"/>
          <w:lang w:eastAsia="zh-CN"/>
        </w:rPr>
        <w:t>在编职工住房公积金缴费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358.31</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349.33</w:t>
      </w:r>
      <w:r>
        <w:rPr>
          <w:rFonts w:hint="eastAsia" w:ascii="仿宋" w:hAnsi="仿宋" w:eastAsia="仿宋"/>
          <w:sz w:val="32"/>
          <w:szCs w:val="32"/>
        </w:rPr>
        <w:t>万元，主要包括：基本工资、津贴补贴、绩效工资、机关事业单位基本养老保险缴费、职工基本医疗保险缴费、其他社会保障缴费、住房公积金、生活补助等；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8.98</w:t>
      </w:r>
      <w:r>
        <w:rPr>
          <w:rFonts w:hint="eastAsia" w:ascii="仿宋" w:hAnsi="仿宋" w:eastAsia="仿宋"/>
          <w:sz w:val="32"/>
          <w:szCs w:val="32"/>
        </w:rPr>
        <w:t>万元，主要包括：工会经费</w:t>
      </w:r>
      <w:r>
        <w:rPr>
          <w:rFonts w:hint="eastAsia" w:ascii="仿宋" w:hAnsi="仿宋" w:eastAsia="仿宋"/>
          <w:sz w:val="32"/>
          <w:szCs w:val="32"/>
          <w:lang w:eastAsia="zh-CN"/>
        </w:rPr>
        <w:t>、残疾人保障金</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288DF6E">
      <w:pPr>
        <w:pStyle w:val="9"/>
        <w:ind w:firstLine="640" w:firstLineChars="200"/>
        <w:rPr>
          <w:rFonts w:ascii="仿宋" w:hAnsi="仿宋" w:eastAsia="仿宋"/>
          <w:kern w:val="0"/>
          <w:sz w:val="32"/>
          <w:szCs w:val="32"/>
        </w:rPr>
      </w:pPr>
      <w:r>
        <w:rPr>
          <w:rFonts w:hint="eastAsia" w:ascii="仿宋" w:hAnsi="仿宋" w:eastAsia="仿宋"/>
          <w:kern w:val="0"/>
          <w:sz w:val="32"/>
          <w:szCs w:val="32"/>
          <w:lang w:eastAsia="zh-CN"/>
        </w:rPr>
        <w:t>本单位无三公经费。</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2026年本单位无</w:t>
      </w:r>
      <w:r>
        <w:rPr>
          <w:rFonts w:hint="eastAsia" w:ascii="仿宋" w:hAnsi="仿宋" w:eastAsia="仿宋"/>
          <w:sz w:val="32"/>
          <w:szCs w:val="32"/>
          <w:lang w:eastAsia="zh-CN"/>
        </w:rPr>
        <w:t>机关运行经费</w:t>
      </w:r>
      <w:r>
        <w:rPr>
          <w:rFonts w:hint="eastAsia" w:ascii="仿宋" w:hAnsi="仿宋" w:eastAsia="仿宋"/>
          <w:sz w:val="32"/>
          <w:szCs w:val="32"/>
        </w:rPr>
        <w:t>支出</w:t>
      </w:r>
      <w:r>
        <w:rPr>
          <w:rFonts w:hint="eastAsia" w:ascii="仿宋" w:hAnsi="仿宋" w:eastAsia="仿宋"/>
          <w:sz w:val="32"/>
          <w:szCs w:val="32"/>
          <w:lang w:eastAsia="zh-CN"/>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14</w:t>
      </w:r>
      <w:r>
        <w:rPr>
          <w:rFonts w:hint="eastAsia" w:ascii="仿宋" w:hAnsi="仿宋" w:eastAsia="仿宋"/>
          <w:sz w:val="32"/>
          <w:szCs w:val="32"/>
        </w:rPr>
        <w:t>万元，其中：政府采购办公</w:t>
      </w:r>
      <w:r>
        <w:rPr>
          <w:rFonts w:hint="eastAsia" w:ascii="仿宋" w:hAnsi="仿宋" w:eastAsia="仿宋"/>
          <w:sz w:val="32"/>
          <w:szCs w:val="32"/>
          <w:lang w:eastAsia="zh-CN"/>
        </w:rPr>
        <w:t>用品</w:t>
      </w:r>
      <w:r>
        <w:rPr>
          <w:rFonts w:hint="eastAsia" w:ascii="仿宋" w:hAnsi="仿宋" w:eastAsia="仿宋"/>
          <w:sz w:val="32"/>
          <w:szCs w:val="32"/>
        </w:rPr>
        <w:t>预算</w:t>
      </w:r>
      <w:r>
        <w:rPr>
          <w:rFonts w:hint="eastAsia" w:ascii="仿宋" w:hAnsi="仿宋" w:eastAsia="仿宋"/>
          <w:sz w:val="32"/>
          <w:szCs w:val="32"/>
          <w:lang w:val="en-US" w:eastAsia="zh-CN"/>
        </w:rPr>
        <w:t>4</w:t>
      </w:r>
      <w:r>
        <w:rPr>
          <w:rFonts w:hint="eastAsia" w:ascii="仿宋" w:hAnsi="仿宋" w:eastAsia="仿宋"/>
          <w:sz w:val="32"/>
          <w:szCs w:val="32"/>
        </w:rPr>
        <w:t>万元，政府采购服务预算</w:t>
      </w:r>
      <w:r>
        <w:rPr>
          <w:rFonts w:hint="eastAsia" w:ascii="仿宋" w:hAnsi="仿宋" w:eastAsia="仿宋"/>
          <w:sz w:val="32"/>
          <w:szCs w:val="32"/>
          <w:lang w:val="en-US" w:eastAsia="zh-CN"/>
        </w:rPr>
        <w:t>10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辆，其中，其他用车</w:t>
      </w:r>
      <w:r>
        <w:rPr>
          <w:rFonts w:hint="eastAsia" w:ascii="仿宋" w:hAnsi="仿宋" w:eastAsia="仿宋"/>
          <w:sz w:val="32"/>
          <w:szCs w:val="32"/>
          <w:lang w:val="en-US" w:eastAsia="zh-CN"/>
        </w:rPr>
        <w:t>1</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w:t>
      </w:r>
      <w:r>
        <w:rPr>
          <w:rFonts w:hint="eastAsia" w:ascii="仿宋" w:hAnsi="仿宋" w:eastAsia="仿宋"/>
          <w:sz w:val="32"/>
          <w:szCs w:val="32"/>
          <w:lang w:eastAsia="zh-CN"/>
        </w:rPr>
        <w:t>未</w:t>
      </w:r>
      <w:r>
        <w:rPr>
          <w:rFonts w:hint="eastAsia" w:ascii="仿宋" w:hAnsi="仿宋" w:eastAsia="仿宋"/>
          <w:sz w:val="32"/>
          <w:szCs w:val="32"/>
        </w:rPr>
        <w:t>安排购置车辆及价值200万元以上大型设备。</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4</w:t>
      </w:r>
      <w:r>
        <w:rPr>
          <w:rFonts w:hint="eastAsia" w:ascii="仿宋" w:hAnsi="仿宋" w:eastAsia="仿宋"/>
          <w:sz w:val="32"/>
          <w:szCs w:val="32"/>
        </w:rPr>
        <w:t xml:space="preserve"> 个项目支出的绩效目标和指标向社会公开，涉及金额</w:t>
      </w:r>
      <w:r>
        <w:rPr>
          <w:rFonts w:hint="eastAsia" w:ascii="仿宋" w:hAnsi="仿宋" w:eastAsia="仿宋"/>
          <w:sz w:val="32"/>
          <w:szCs w:val="32"/>
          <w:lang w:val="en-US" w:eastAsia="zh-CN"/>
        </w:rPr>
        <w:t>130.18</w:t>
      </w:r>
      <w:bookmarkStart w:id="0" w:name="_GoBack"/>
      <w:bookmarkEnd w:id="0"/>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4ED3486"/>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3A1340"/>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2601</Words>
  <Characters>2830</Characters>
  <Lines>21</Lines>
  <Paragraphs>6</Paragraphs>
  <TotalTime>15</TotalTime>
  <ScaleCrop>false</ScaleCrop>
  <LinksUpToDate>false</LinksUpToDate>
  <CharactersWithSpaces>2972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冠男</cp:lastModifiedBy>
  <dcterms:modified xsi:type="dcterms:W3CDTF">2026-03-24T01:23:49Z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eyJoZGlkIjoiYTY2OThhYWQ3NDQwMDE3YjZkMWVmYjVjZjU0NzUxMmIiLCJ1c2VySWQiOiIzOTgxNDM0ODcifQ==</vt:lpwstr>
  </property>
</Properties>
</file>