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57306B1E">
      <w:pPr>
        <w:jc w:val="center"/>
        <w:rPr>
          <w:rFonts w:hint="eastAsia" w:ascii="黑体" w:hAnsi="黑体" w:eastAsia="黑体"/>
          <w:sz w:val="52"/>
          <w:szCs w:val="52"/>
          <w:highlight w:val="yellow"/>
          <w:lang w:eastAsia="zh-CN"/>
        </w:rPr>
      </w:pPr>
      <w:r>
        <w:rPr>
          <w:rFonts w:hint="eastAsia" w:ascii="黑体" w:hAnsi="黑体" w:eastAsia="黑体"/>
          <w:sz w:val="52"/>
          <w:szCs w:val="52"/>
          <w:highlight w:val="yellow"/>
          <w:lang w:eastAsia="zh-CN"/>
        </w:rPr>
        <w:t>永吉县岔路河镇中心卫生院</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yellow"/>
          <w:lang w:eastAsia="zh-CN"/>
        </w:rPr>
        <w:t>永吉县岔路河镇中心卫生院</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4EDC353D">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永吉县岔路河镇中心卫生院</w:t>
      </w:r>
    </w:p>
    <w:p w14:paraId="09235EBC">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_GB2312" w:eastAsia="仿宋_GB2312"/>
          <w:sz w:val="32"/>
          <w:szCs w:val="32"/>
          <w:lang w:eastAsia="zh-CN"/>
        </w:rPr>
        <w:t>全额拨款的事业单位</w:t>
      </w:r>
    </w:p>
    <w:p w14:paraId="6ACECD85">
      <w:pPr>
        <w:pStyle w:val="10"/>
        <w:widowControl/>
        <w:spacing w:line="620" w:lineRule="exact"/>
        <w:ind w:firstLine="627" w:firstLineChars="196"/>
        <w:contextualSpacing/>
        <w:rPr>
          <w:rFonts w:hint="eastAsia" w:ascii="仿宋_GB2312" w:eastAsia="仿宋_GB2312"/>
          <w:sz w:val="32"/>
          <w:szCs w:val="32"/>
          <w:lang w:eastAsia="zh-CN"/>
        </w:rPr>
      </w:pPr>
      <w:r>
        <w:rPr>
          <w:rFonts w:hint="eastAsia" w:ascii="仿宋" w:hAnsi="仿宋" w:eastAsia="仿宋"/>
          <w:bCs/>
          <w:kern w:val="0"/>
          <w:sz w:val="32"/>
          <w:szCs w:val="32"/>
        </w:rPr>
        <w:t>主要职能：</w:t>
      </w:r>
      <w:r>
        <w:rPr>
          <w:rFonts w:hint="eastAsia" w:ascii="仿宋_GB2312" w:eastAsia="仿宋_GB2312"/>
          <w:sz w:val="32"/>
          <w:szCs w:val="32"/>
          <w:lang w:eastAsia="zh-CN"/>
        </w:rPr>
        <w:t>医疗服务</w:t>
      </w:r>
    </w:p>
    <w:p w14:paraId="5757AED3">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w:t>
      </w:r>
      <w:r>
        <w:rPr>
          <w:rFonts w:hint="eastAsia" w:ascii="仿宋_GB2312" w:eastAsia="仿宋_GB2312"/>
          <w:sz w:val="32"/>
          <w:szCs w:val="32"/>
        </w:rPr>
        <w:t>为辖区内居民提供医疗与预防保健服务、常见多发病诊治、院前急救、护理与治疗、卫生防疫、妇幼保健、计划免疫、初级卫生保健规划实施、卫生监督与卫生信息管理。</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104AFBFE">
      <w:pPr>
        <w:pStyle w:val="12"/>
        <w:ind w:firstLine="627" w:firstLineChars="196"/>
        <w:rPr>
          <w:rFonts w:hint="eastAsia" w:ascii="仿宋_GB2312" w:eastAsia="仿宋_GB2312"/>
          <w:sz w:val="32"/>
          <w:szCs w:val="32"/>
        </w:rPr>
      </w:pPr>
      <w:r>
        <w:rPr>
          <w:rFonts w:hint="eastAsia" w:ascii="仿宋" w:hAnsi="仿宋" w:eastAsia="仿宋"/>
          <w:kern w:val="0"/>
          <w:szCs w:val="32"/>
        </w:rPr>
        <w:t>机构设置包括</w:t>
      </w:r>
      <w:r>
        <w:rPr>
          <w:rFonts w:hint="eastAsia" w:ascii="仿宋" w:hAnsi="仿宋" w:eastAsia="仿宋"/>
          <w:kern w:val="0"/>
          <w:szCs w:val="32"/>
          <w:lang w:eastAsia="zh-CN"/>
        </w:rPr>
        <w:t>：</w:t>
      </w:r>
      <w:r>
        <w:rPr>
          <w:rFonts w:hint="eastAsia" w:ascii="仿宋_GB2312" w:eastAsia="仿宋_GB2312"/>
          <w:sz w:val="32"/>
          <w:szCs w:val="32"/>
        </w:rPr>
        <w:t>内科、外科、妇科、五官科、中医科、CT科、放射科、检验科、电诊科、综合科、财务科、医政科、医保科、药械科、行政办公室。</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45</w:t>
      </w:r>
      <w:r>
        <w:rPr>
          <w:rFonts w:hint="eastAsia" w:ascii="仿宋" w:hAnsi="仿宋" w:eastAsia="仿宋"/>
          <w:kern w:val="0"/>
          <w:szCs w:val="32"/>
        </w:rPr>
        <w:t>人，</w:t>
      </w:r>
      <w:r>
        <w:rPr>
          <w:rFonts w:hint="eastAsia" w:ascii="仿宋" w:hAnsi="仿宋" w:eastAsia="仿宋"/>
          <w:kern w:val="0"/>
          <w:szCs w:val="32"/>
          <w:lang w:eastAsia="zh-CN"/>
        </w:rPr>
        <w:t>委培生及长期聘用人员</w:t>
      </w:r>
      <w:r>
        <w:rPr>
          <w:rFonts w:hint="eastAsia" w:ascii="仿宋" w:hAnsi="仿宋" w:eastAsia="仿宋"/>
          <w:kern w:val="0"/>
          <w:szCs w:val="32"/>
          <w:lang w:val="en-US" w:eastAsia="zh-CN"/>
        </w:rPr>
        <w:t>21人，</w:t>
      </w:r>
      <w:r>
        <w:rPr>
          <w:rFonts w:hint="eastAsia" w:ascii="仿宋" w:hAnsi="仿宋" w:eastAsia="仿宋"/>
          <w:kern w:val="0"/>
          <w:szCs w:val="32"/>
        </w:rPr>
        <w:t>编制数</w:t>
      </w:r>
      <w:r>
        <w:rPr>
          <w:rFonts w:hint="eastAsia" w:ascii="仿宋" w:hAnsi="仿宋" w:eastAsia="仿宋"/>
          <w:kern w:val="0"/>
          <w:szCs w:val="32"/>
          <w:lang w:val="en-US" w:eastAsia="zh-CN"/>
        </w:rPr>
        <w:t>80</w:t>
      </w:r>
      <w:r>
        <w:rPr>
          <w:rFonts w:hint="eastAsia" w:ascii="仿宋" w:hAnsi="仿宋" w:eastAsia="仿宋"/>
          <w:kern w:val="0"/>
          <w:szCs w:val="32"/>
        </w:rPr>
        <w:t>人，领导职数</w:t>
      </w:r>
      <w:r>
        <w:rPr>
          <w:rFonts w:hint="eastAsia" w:ascii="仿宋" w:hAnsi="仿宋" w:eastAsia="仿宋"/>
          <w:kern w:val="0"/>
          <w:szCs w:val="32"/>
          <w:lang w:val="en-US" w:eastAsia="zh-CN"/>
        </w:rPr>
        <w:t>4</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08C38348">
      <w:pPr>
        <w:jc w:val="center"/>
        <w:rPr>
          <w:rFonts w:ascii="黑体" w:hAnsi="黑体" w:eastAsia="黑体"/>
          <w:sz w:val="32"/>
          <w:szCs w:val="32"/>
        </w:rPr>
      </w:pPr>
      <w:bookmarkStart w:id="0" w:name="_GoBack"/>
      <w:bookmarkEnd w:id="0"/>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社会保障和就业支出、卫生健康支出、住房保障支出等。2026年收支总预算 838.80万元，比 2025年预算数</w:t>
      </w:r>
      <w:r>
        <w:rPr>
          <w:rFonts w:hint="eastAsia" w:ascii="仿宋" w:hAnsi="仿宋" w:eastAsia="仿宋"/>
          <w:sz w:val="32"/>
          <w:szCs w:val="32"/>
          <w:lang w:val="en-US" w:eastAsia="zh-CN"/>
        </w:rPr>
        <w:t>1233.06</w:t>
      </w:r>
      <w:r>
        <w:rPr>
          <w:rFonts w:hint="eastAsia" w:ascii="仿宋" w:hAnsi="仿宋" w:eastAsia="仿宋"/>
          <w:sz w:val="32"/>
          <w:szCs w:val="32"/>
        </w:rPr>
        <w:t>万元</w:t>
      </w:r>
      <w:r>
        <w:rPr>
          <w:rFonts w:hint="eastAsia" w:ascii="仿宋" w:hAnsi="仿宋" w:eastAsia="仿宋"/>
          <w:sz w:val="32"/>
          <w:szCs w:val="32"/>
          <w:lang w:eastAsia="zh-CN"/>
        </w:rPr>
        <w:t>减少</w:t>
      </w:r>
      <w:r>
        <w:rPr>
          <w:rFonts w:hint="eastAsia" w:ascii="仿宋" w:hAnsi="仿宋" w:eastAsia="仿宋"/>
          <w:sz w:val="32"/>
          <w:szCs w:val="32"/>
          <w:lang w:val="en-US" w:eastAsia="zh-CN"/>
        </w:rPr>
        <w:t>394.26</w:t>
      </w:r>
      <w:r>
        <w:rPr>
          <w:rFonts w:hint="eastAsia" w:ascii="仿宋" w:hAnsi="仿宋" w:eastAsia="仿宋"/>
          <w:sz w:val="32"/>
          <w:szCs w:val="32"/>
        </w:rPr>
        <w:t xml:space="preserve"> 万元，主要原因：</w:t>
      </w:r>
      <w:r>
        <w:rPr>
          <w:rFonts w:hint="eastAsia" w:ascii="仿宋" w:hAnsi="仿宋" w:eastAsia="仿宋"/>
          <w:sz w:val="32"/>
          <w:szCs w:val="32"/>
          <w:lang w:eastAsia="zh-CN"/>
        </w:rPr>
        <w:t>永吉县岔路河中心卫生院（永吉县第二人民医院）拆分为永吉县岔路河中心卫生院和永吉县第二人民医院分别核算</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 838.80 万元，其中：一般公共预算收入 838.80 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2026年支出预算838.80万元，其中：基本支出</w:t>
      </w:r>
      <w:r>
        <w:rPr>
          <w:rFonts w:hint="eastAsia" w:ascii="仿宋" w:hAnsi="仿宋" w:eastAsia="仿宋"/>
          <w:sz w:val="32"/>
          <w:szCs w:val="32"/>
          <w:lang w:val="en-US" w:eastAsia="zh-CN"/>
        </w:rPr>
        <w:t>629</w:t>
      </w:r>
      <w:r>
        <w:rPr>
          <w:rFonts w:hint="eastAsia" w:ascii="仿宋" w:hAnsi="仿宋" w:eastAsia="仿宋"/>
          <w:sz w:val="32"/>
          <w:szCs w:val="32"/>
        </w:rPr>
        <w:t xml:space="preserve"> 万元，占</w:t>
      </w:r>
      <w:r>
        <w:rPr>
          <w:rFonts w:hint="eastAsia" w:ascii="仿宋" w:hAnsi="仿宋" w:eastAsia="仿宋"/>
          <w:sz w:val="32"/>
          <w:szCs w:val="32"/>
          <w:lang w:val="en-US" w:eastAsia="zh-CN"/>
        </w:rPr>
        <w:t>74.99</w:t>
      </w:r>
      <w:r>
        <w:rPr>
          <w:rFonts w:hint="eastAsia" w:ascii="仿宋" w:hAnsi="仿宋" w:eastAsia="仿宋"/>
          <w:sz w:val="32"/>
          <w:szCs w:val="32"/>
        </w:rPr>
        <w:t xml:space="preserve">%；项目支出 </w:t>
      </w:r>
      <w:r>
        <w:rPr>
          <w:rFonts w:hint="eastAsia" w:ascii="仿宋" w:hAnsi="仿宋" w:eastAsia="仿宋"/>
          <w:sz w:val="32"/>
          <w:szCs w:val="32"/>
          <w:lang w:val="en-US" w:eastAsia="zh-CN"/>
        </w:rPr>
        <w:t>209.81</w:t>
      </w:r>
      <w:r>
        <w:rPr>
          <w:rFonts w:hint="eastAsia" w:ascii="仿宋" w:hAnsi="仿宋" w:eastAsia="仿宋"/>
          <w:sz w:val="32"/>
          <w:szCs w:val="32"/>
        </w:rPr>
        <w:t>万元，占</w:t>
      </w:r>
      <w:r>
        <w:rPr>
          <w:rFonts w:hint="eastAsia" w:ascii="仿宋" w:hAnsi="仿宋" w:eastAsia="仿宋"/>
          <w:sz w:val="32"/>
          <w:szCs w:val="32"/>
          <w:lang w:val="en-US" w:eastAsia="zh-CN"/>
        </w:rPr>
        <w:t>25.01</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2026年财政拨款收支总预算838.80万元，其中：本年收入838.80万元。本年支出838.80万元，支出包括：社会保障和就业支出</w:t>
      </w:r>
      <w:r>
        <w:rPr>
          <w:rFonts w:hint="eastAsia" w:ascii="仿宋" w:hAnsi="仿宋" w:eastAsia="仿宋"/>
          <w:sz w:val="32"/>
          <w:szCs w:val="32"/>
          <w:lang w:val="en-US" w:eastAsia="zh-CN"/>
        </w:rPr>
        <w:t>67.48</w:t>
      </w:r>
      <w:r>
        <w:rPr>
          <w:rFonts w:hint="eastAsia" w:ascii="仿宋" w:hAnsi="仿宋" w:eastAsia="仿宋"/>
          <w:sz w:val="32"/>
          <w:szCs w:val="32"/>
        </w:rPr>
        <w:t>万元，卫生健康支出</w:t>
      </w:r>
      <w:r>
        <w:rPr>
          <w:rFonts w:hint="eastAsia" w:ascii="仿宋" w:hAnsi="仿宋" w:eastAsia="仿宋"/>
          <w:sz w:val="32"/>
          <w:szCs w:val="32"/>
          <w:lang w:val="en-US" w:eastAsia="zh-CN"/>
        </w:rPr>
        <w:t>719.79</w:t>
      </w:r>
      <w:r>
        <w:rPr>
          <w:rFonts w:hint="eastAsia" w:ascii="仿宋" w:hAnsi="仿宋" w:eastAsia="仿宋"/>
          <w:sz w:val="32"/>
          <w:szCs w:val="32"/>
        </w:rPr>
        <w:t>万元，住房保障支出</w:t>
      </w:r>
      <w:r>
        <w:rPr>
          <w:rFonts w:hint="eastAsia" w:ascii="仿宋" w:hAnsi="仿宋" w:eastAsia="仿宋"/>
          <w:sz w:val="32"/>
          <w:szCs w:val="32"/>
          <w:lang w:val="en-US" w:eastAsia="zh-CN"/>
        </w:rPr>
        <w:t>51.53</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2026年一般公共预算当年拨款838.80万元，其中：基本支出</w:t>
      </w:r>
      <w:r>
        <w:rPr>
          <w:rFonts w:hint="eastAsia" w:ascii="仿宋" w:hAnsi="仿宋" w:eastAsia="仿宋"/>
          <w:sz w:val="32"/>
          <w:szCs w:val="32"/>
          <w:lang w:val="en-US" w:eastAsia="zh-CN"/>
        </w:rPr>
        <w:t>629</w:t>
      </w:r>
      <w:r>
        <w:rPr>
          <w:rFonts w:hint="eastAsia" w:ascii="仿宋" w:hAnsi="仿宋" w:eastAsia="仿宋"/>
          <w:sz w:val="32"/>
          <w:szCs w:val="32"/>
        </w:rPr>
        <w:t xml:space="preserve"> 万元，占</w:t>
      </w:r>
      <w:r>
        <w:rPr>
          <w:rFonts w:hint="eastAsia" w:ascii="仿宋" w:hAnsi="仿宋" w:eastAsia="仿宋"/>
          <w:sz w:val="32"/>
          <w:szCs w:val="32"/>
          <w:lang w:val="en-US" w:eastAsia="zh-CN"/>
        </w:rPr>
        <w:t>74.99</w:t>
      </w:r>
      <w:r>
        <w:rPr>
          <w:rFonts w:hint="eastAsia" w:ascii="仿宋" w:hAnsi="仿宋" w:eastAsia="仿宋"/>
          <w:sz w:val="32"/>
          <w:szCs w:val="32"/>
        </w:rPr>
        <w:t xml:space="preserve">%；项目支出 </w:t>
      </w:r>
      <w:r>
        <w:rPr>
          <w:rFonts w:hint="eastAsia" w:ascii="仿宋" w:hAnsi="仿宋" w:eastAsia="仿宋"/>
          <w:sz w:val="32"/>
          <w:szCs w:val="32"/>
          <w:lang w:val="en-US" w:eastAsia="zh-CN"/>
        </w:rPr>
        <w:t>209.81</w:t>
      </w:r>
      <w:r>
        <w:rPr>
          <w:rFonts w:hint="eastAsia" w:ascii="仿宋" w:hAnsi="仿宋" w:eastAsia="仿宋"/>
          <w:sz w:val="32"/>
          <w:szCs w:val="32"/>
        </w:rPr>
        <w:t>万元，占</w:t>
      </w:r>
      <w:r>
        <w:rPr>
          <w:rFonts w:hint="eastAsia" w:ascii="仿宋" w:hAnsi="仿宋" w:eastAsia="仿宋"/>
          <w:sz w:val="32"/>
          <w:szCs w:val="32"/>
          <w:lang w:val="en-US" w:eastAsia="zh-CN"/>
        </w:rPr>
        <w:t>25.01</w:t>
      </w:r>
      <w:r>
        <w:rPr>
          <w:rFonts w:hint="eastAsia" w:ascii="仿宋" w:hAnsi="仿宋" w:eastAsia="仿宋"/>
          <w:sz w:val="32"/>
          <w:szCs w:val="32"/>
        </w:rPr>
        <w:t>%。基本支出中，人员经费</w:t>
      </w:r>
      <w:r>
        <w:rPr>
          <w:rFonts w:hint="eastAsia" w:ascii="仿宋" w:hAnsi="仿宋" w:eastAsia="仿宋"/>
          <w:sz w:val="32"/>
          <w:szCs w:val="32"/>
          <w:lang w:val="en-US" w:eastAsia="zh-CN"/>
        </w:rPr>
        <w:t>613.15</w:t>
      </w:r>
      <w:r>
        <w:rPr>
          <w:rFonts w:hint="eastAsia" w:ascii="仿宋" w:hAnsi="仿宋" w:eastAsia="仿宋"/>
          <w:sz w:val="32"/>
          <w:szCs w:val="32"/>
        </w:rPr>
        <w:t>万元，占</w:t>
      </w:r>
      <w:r>
        <w:rPr>
          <w:rFonts w:hint="eastAsia" w:ascii="仿宋" w:hAnsi="仿宋" w:eastAsia="仿宋"/>
          <w:sz w:val="32"/>
          <w:szCs w:val="32"/>
          <w:lang w:val="en-US" w:eastAsia="zh-CN"/>
        </w:rPr>
        <w:t>97.48</w:t>
      </w:r>
      <w:r>
        <w:rPr>
          <w:rFonts w:hint="eastAsia" w:ascii="仿宋" w:hAnsi="仿宋" w:eastAsia="仿宋"/>
          <w:sz w:val="32"/>
          <w:szCs w:val="32"/>
        </w:rPr>
        <w:t>%；公用经费</w:t>
      </w:r>
      <w:r>
        <w:rPr>
          <w:rFonts w:hint="eastAsia" w:ascii="仿宋" w:hAnsi="仿宋" w:eastAsia="仿宋"/>
          <w:sz w:val="32"/>
          <w:szCs w:val="32"/>
          <w:lang w:val="en-US" w:eastAsia="zh-CN"/>
        </w:rPr>
        <w:t>15.85</w:t>
      </w:r>
      <w:r>
        <w:rPr>
          <w:rFonts w:hint="eastAsia" w:ascii="仿宋" w:hAnsi="仿宋" w:eastAsia="仿宋"/>
          <w:sz w:val="32"/>
          <w:szCs w:val="32"/>
        </w:rPr>
        <w:t>万元，占</w:t>
      </w:r>
      <w:r>
        <w:rPr>
          <w:rFonts w:hint="eastAsia" w:ascii="仿宋" w:hAnsi="仿宋" w:eastAsia="仿宋"/>
          <w:sz w:val="32"/>
          <w:szCs w:val="32"/>
          <w:lang w:val="en-US" w:eastAsia="zh-CN"/>
        </w:rPr>
        <w:t>2.52</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67.48</w:t>
      </w:r>
      <w:r>
        <w:rPr>
          <w:rFonts w:hint="eastAsia" w:ascii="仿宋" w:hAnsi="仿宋" w:eastAsia="仿宋"/>
          <w:sz w:val="32"/>
          <w:szCs w:val="32"/>
        </w:rPr>
        <w:t xml:space="preserve"> 万元，占</w:t>
      </w:r>
      <w:r>
        <w:rPr>
          <w:rFonts w:hint="eastAsia" w:ascii="仿宋" w:hAnsi="仿宋" w:eastAsia="仿宋"/>
          <w:sz w:val="32"/>
          <w:szCs w:val="32"/>
          <w:lang w:val="en-US" w:eastAsia="zh-CN"/>
        </w:rPr>
        <w:t>8.05</w:t>
      </w:r>
      <w:r>
        <w:rPr>
          <w:rFonts w:hint="eastAsia" w:ascii="仿宋" w:hAnsi="仿宋" w:eastAsia="仿宋"/>
          <w:sz w:val="32"/>
          <w:szCs w:val="32"/>
        </w:rPr>
        <w:t>%，占主要用于：机关事业单位基本养老保险缴费支出。</w:t>
      </w:r>
    </w:p>
    <w:p w14:paraId="3F87882C">
      <w:pPr>
        <w:ind w:firstLine="640" w:firstLineChars="200"/>
        <w:rPr>
          <w:rFonts w:ascii="仿宋" w:hAnsi="仿宋" w:eastAsia="仿宋"/>
          <w:sz w:val="32"/>
          <w:szCs w:val="32"/>
        </w:rPr>
      </w:pPr>
      <w:r>
        <w:rPr>
          <w:rFonts w:hint="eastAsia" w:ascii="仿宋" w:hAnsi="仿宋" w:eastAsia="仿宋"/>
          <w:sz w:val="32"/>
          <w:szCs w:val="32"/>
        </w:rPr>
        <w:t>卫生健康（类）支出</w:t>
      </w:r>
      <w:r>
        <w:rPr>
          <w:rFonts w:hint="eastAsia" w:ascii="仿宋" w:hAnsi="仿宋" w:eastAsia="仿宋"/>
          <w:sz w:val="32"/>
          <w:szCs w:val="32"/>
          <w:lang w:val="en-US" w:eastAsia="zh-CN"/>
        </w:rPr>
        <w:t>719.79</w:t>
      </w:r>
      <w:r>
        <w:rPr>
          <w:rFonts w:hint="eastAsia" w:ascii="仿宋" w:hAnsi="仿宋" w:eastAsia="仿宋"/>
          <w:sz w:val="32"/>
          <w:szCs w:val="32"/>
        </w:rPr>
        <w:t xml:space="preserve"> 万元，占</w:t>
      </w:r>
      <w:r>
        <w:rPr>
          <w:rFonts w:hint="eastAsia" w:ascii="仿宋" w:hAnsi="仿宋" w:eastAsia="仿宋"/>
          <w:sz w:val="32"/>
          <w:szCs w:val="32"/>
          <w:lang w:val="en-US" w:eastAsia="zh-CN"/>
        </w:rPr>
        <w:t>85.81</w:t>
      </w:r>
      <w:r>
        <w:rPr>
          <w:rFonts w:hint="eastAsia" w:ascii="仿宋" w:hAnsi="仿宋" w:eastAsia="仿宋"/>
          <w:sz w:val="32"/>
          <w:szCs w:val="32"/>
        </w:rPr>
        <w:t>%，主要用于：</w:t>
      </w:r>
      <w:r>
        <w:rPr>
          <w:rFonts w:hint="eastAsia" w:ascii="仿宋" w:hAnsi="仿宋" w:eastAsia="仿宋"/>
          <w:sz w:val="32"/>
          <w:szCs w:val="32"/>
          <w:lang w:eastAsia="zh-CN"/>
        </w:rPr>
        <w:t>本单位日常人员工资、医保、其他社会保障缴费、工会经费、对个人和家庭补助支出、编外人员工资福利支出及公共卫生项目等支出</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51.53</w:t>
      </w:r>
      <w:r>
        <w:rPr>
          <w:rFonts w:hint="eastAsia" w:ascii="仿宋" w:hAnsi="仿宋" w:eastAsia="仿宋"/>
          <w:sz w:val="32"/>
          <w:szCs w:val="32"/>
        </w:rPr>
        <w:t>万元，占</w:t>
      </w:r>
      <w:r>
        <w:rPr>
          <w:rFonts w:hint="eastAsia" w:ascii="仿宋" w:hAnsi="仿宋" w:eastAsia="仿宋"/>
          <w:sz w:val="32"/>
          <w:szCs w:val="32"/>
          <w:lang w:val="en-US" w:eastAsia="zh-CN"/>
        </w:rPr>
        <w:t>6.14</w:t>
      </w:r>
      <w:r>
        <w:rPr>
          <w:rFonts w:hint="eastAsia" w:ascii="仿宋" w:hAnsi="仿宋" w:eastAsia="仿宋"/>
          <w:sz w:val="32"/>
          <w:szCs w:val="32"/>
        </w:rPr>
        <w:t>%，主要用于：</w:t>
      </w:r>
      <w:r>
        <w:rPr>
          <w:rFonts w:hint="eastAsia" w:ascii="仿宋" w:hAnsi="仿宋" w:eastAsia="仿宋"/>
          <w:sz w:val="32"/>
          <w:szCs w:val="32"/>
          <w:lang w:eastAsia="zh-CN"/>
        </w:rPr>
        <w:t>住房公积金支出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629</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613.15</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15.85</w:t>
      </w:r>
      <w:r>
        <w:rPr>
          <w:rFonts w:hint="eastAsia" w:ascii="仿宋" w:hAnsi="仿宋" w:eastAsia="仿宋"/>
          <w:sz w:val="32"/>
          <w:szCs w:val="32"/>
        </w:rPr>
        <w:t>万元，主要包括：工会经费、</w:t>
      </w:r>
      <w:r>
        <w:rPr>
          <w:rFonts w:hint="eastAsia" w:ascii="仿宋" w:hAnsi="仿宋" w:eastAsia="仿宋"/>
          <w:sz w:val="32"/>
          <w:szCs w:val="32"/>
          <w:lang w:eastAsia="zh-CN"/>
        </w:rPr>
        <w:t>残疾人保障金</w:t>
      </w:r>
      <w:r>
        <w:rPr>
          <w:rFonts w:hint="eastAsia" w:ascii="仿宋" w:hAnsi="仿宋" w:eastAsia="仿宋"/>
          <w:sz w:val="32"/>
          <w:szCs w:val="32"/>
        </w:rPr>
        <w:t>。</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w:t>
      </w:r>
      <w:r>
        <w:rPr>
          <w:rFonts w:hint="eastAsia" w:ascii="仿宋" w:hAnsi="仿宋" w:eastAsia="仿宋"/>
          <w:kern w:val="0"/>
          <w:sz w:val="32"/>
          <w:szCs w:val="32"/>
          <w:lang w:eastAsia="zh-CN"/>
        </w:rPr>
        <w:t>本单位无“三公经费”</w:t>
      </w:r>
      <w:r>
        <w:rPr>
          <w:rFonts w:hint="eastAsia" w:ascii="仿宋" w:hAnsi="仿宋" w:eastAsia="仿宋"/>
          <w:kern w:val="0"/>
          <w:sz w:val="32"/>
          <w:szCs w:val="32"/>
        </w:rPr>
        <w:t>预算。</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54DEE4EC">
      <w:pPr>
        <w:pStyle w:val="9"/>
        <w:ind w:firstLine="640"/>
        <w:rPr>
          <w:rFonts w:hint="eastAsia"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w:t>
      </w:r>
      <w:r>
        <w:rPr>
          <w:rFonts w:hint="eastAsia" w:ascii="仿宋" w:hAnsi="仿宋" w:eastAsia="仿宋"/>
          <w:sz w:val="32"/>
          <w:szCs w:val="32"/>
          <w:lang w:eastAsia="zh-CN"/>
        </w:rPr>
        <w:t>无</w:t>
      </w:r>
      <w:r>
        <w:rPr>
          <w:rFonts w:hint="eastAsia" w:ascii="仿宋" w:hAnsi="仿宋" w:eastAsia="仿宋"/>
          <w:sz w:val="32"/>
          <w:szCs w:val="32"/>
        </w:rPr>
        <w:t>机关运行经费财政拨款预算。</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14</w:t>
      </w:r>
      <w:r>
        <w:rPr>
          <w:rFonts w:hint="eastAsia" w:ascii="仿宋" w:hAnsi="仿宋" w:eastAsia="仿宋"/>
          <w:sz w:val="32"/>
          <w:szCs w:val="32"/>
        </w:rPr>
        <w:t>万元，其中：政府采购办公</w:t>
      </w:r>
      <w:r>
        <w:rPr>
          <w:rFonts w:hint="eastAsia" w:ascii="仿宋" w:hAnsi="仿宋" w:eastAsia="仿宋"/>
          <w:sz w:val="32"/>
          <w:szCs w:val="32"/>
          <w:lang w:eastAsia="zh-CN"/>
        </w:rPr>
        <w:t>用品</w:t>
      </w:r>
      <w:r>
        <w:rPr>
          <w:rFonts w:hint="eastAsia" w:ascii="仿宋" w:hAnsi="仿宋" w:eastAsia="仿宋"/>
          <w:sz w:val="32"/>
          <w:szCs w:val="32"/>
          <w:lang w:val="en-US" w:eastAsia="zh-CN"/>
        </w:rPr>
        <w:t>1</w:t>
      </w:r>
      <w:r>
        <w:rPr>
          <w:rFonts w:hint="eastAsia" w:ascii="仿宋" w:hAnsi="仿宋" w:eastAsia="仿宋"/>
          <w:sz w:val="32"/>
          <w:szCs w:val="32"/>
        </w:rPr>
        <w:t>万元，政府采购服务预算</w:t>
      </w:r>
      <w:r>
        <w:rPr>
          <w:rFonts w:hint="eastAsia" w:ascii="仿宋" w:hAnsi="仿宋" w:eastAsia="仿宋"/>
          <w:sz w:val="32"/>
          <w:szCs w:val="32"/>
          <w:lang w:val="en-US" w:eastAsia="zh-CN"/>
        </w:rPr>
        <w:t>13</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辆，其中其他用车 </w:t>
      </w:r>
      <w:r>
        <w:rPr>
          <w:rFonts w:hint="eastAsia" w:ascii="仿宋" w:hAnsi="仿宋" w:eastAsia="仿宋"/>
          <w:sz w:val="32"/>
          <w:szCs w:val="32"/>
          <w:lang w:val="en-US" w:eastAsia="zh-CN"/>
        </w:rPr>
        <w:t>1</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w:t>
      </w:r>
      <w:r>
        <w:rPr>
          <w:rFonts w:hint="eastAsia" w:ascii="仿宋" w:hAnsi="仿宋" w:eastAsia="仿宋"/>
          <w:sz w:val="32"/>
          <w:szCs w:val="32"/>
          <w:lang w:eastAsia="zh-CN"/>
        </w:rPr>
        <w:t>未</w:t>
      </w:r>
      <w:r>
        <w:rPr>
          <w:rFonts w:hint="eastAsia" w:ascii="仿宋" w:hAnsi="仿宋" w:eastAsia="仿宋"/>
          <w:sz w:val="32"/>
          <w:szCs w:val="32"/>
        </w:rPr>
        <w:t>安排购置车辆及价值200万元以上大型设备。</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4</w:t>
      </w:r>
      <w:r>
        <w:rPr>
          <w:rFonts w:hint="eastAsia" w:ascii="仿宋" w:hAnsi="仿宋" w:eastAsia="仿宋"/>
          <w:sz w:val="32"/>
          <w:szCs w:val="32"/>
        </w:rPr>
        <w:t xml:space="preserve">个项目支出的绩效目标和指标向社会公开，涉及金额 </w:t>
      </w:r>
      <w:r>
        <w:rPr>
          <w:rFonts w:hint="eastAsia" w:ascii="仿宋" w:hAnsi="仿宋" w:eastAsia="仿宋"/>
          <w:sz w:val="32"/>
          <w:szCs w:val="32"/>
          <w:lang w:val="en-US" w:eastAsia="zh-CN"/>
        </w:rPr>
        <w:t>209.81</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C594F"/>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2EE47F3A"/>
    <w:rsid w:val="344D4C9B"/>
    <w:rsid w:val="36273D08"/>
    <w:rsid w:val="368F70D3"/>
    <w:rsid w:val="37361A0B"/>
    <w:rsid w:val="38253B59"/>
    <w:rsid w:val="385B501F"/>
    <w:rsid w:val="38DE30B8"/>
    <w:rsid w:val="39284901"/>
    <w:rsid w:val="395B15A3"/>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310FCE"/>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2439</Words>
  <Characters>2691</Characters>
  <Lines>21</Lines>
  <Paragraphs>6</Paragraphs>
  <TotalTime>3</TotalTime>
  <ScaleCrop>false</ScaleCrop>
  <LinksUpToDate>false</LinksUpToDate>
  <CharactersWithSpaces>2777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冠男</cp:lastModifiedBy>
  <dcterms:modified xsi:type="dcterms:W3CDTF">2026-03-24T02:52:31Z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eyJoZGlkIjoiYTY2OThhYWQ3NDQwMDE3YjZkMWVmYjVjZjU0NzUxMmIiLCJ1c2VySWQiOiIzOTgxNDM0ODcifQ==</vt:lpwstr>
  </property>
</Properties>
</file>