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eastAsia="zh-CN"/>
        </w:rPr>
        <w:t>永吉县黄榆乡综合服务中心</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二十</w:t>
      </w:r>
      <w:r>
        <w:rPr>
          <w:rFonts w:hint="eastAsia" w:ascii="黑体" w:hAnsi="黑体" w:eastAsia="黑体"/>
          <w:sz w:val="44"/>
          <w:szCs w:val="44"/>
          <w:highlight w:val="none"/>
        </w:rPr>
        <w:t>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永吉县黄榆乡综合服务中心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永吉县黄榆乡综合服务中心</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7FBE62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eastAsia="zh-CN"/>
        </w:rPr>
        <w:t>（</w:t>
      </w:r>
      <w:r>
        <w:rPr>
          <w:rFonts w:hint="eastAsia" w:ascii="仿宋_GB2312" w:eastAsia="仿宋_GB2312"/>
          <w:sz w:val="32"/>
          <w:szCs w:val="32"/>
        </w:rPr>
        <w:t>1</w:t>
      </w:r>
      <w:r>
        <w:rPr>
          <w:rFonts w:hint="eastAsia" w:ascii="仿宋_GB2312" w:eastAsia="仿宋_GB2312"/>
          <w:sz w:val="32"/>
          <w:szCs w:val="32"/>
          <w:lang w:eastAsia="zh-CN"/>
        </w:rPr>
        <w:t>）</w:t>
      </w:r>
      <w:r>
        <w:rPr>
          <w:rFonts w:ascii="仿宋_GB2312" w:eastAsia="仿宋_GB2312"/>
          <w:sz w:val="32"/>
          <w:szCs w:val="32"/>
        </w:rPr>
        <w:t>促进经济发展，增加农民收入；</w:t>
      </w: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ascii="仿宋_GB2312" w:eastAsia="仿宋_GB2312"/>
          <w:sz w:val="32"/>
          <w:szCs w:val="32"/>
        </w:rPr>
        <w:t>加强社会管理，维护农村稳定；</w:t>
      </w: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w:t>
      </w:r>
      <w:r>
        <w:rPr>
          <w:rFonts w:ascii="仿宋_GB2312" w:eastAsia="仿宋_GB2312"/>
          <w:sz w:val="32"/>
          <w:szCs w:val="32"/>
        </w:rPr>
        <w:t>推进基层民主，促进农村和谐。</w:t>
      </w:r>
    </w:p>
    <w:p w14:paraId="0977A577">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(一)为辖区内农业、农机技术推广，农业技能培训，农业机械安全等相关工作提供技术支持和服务保障。农作物病虫草鼠防治及为农民提供配方施肥用肥指导等工作。</w:t>
      </w:r>
    </w:p>
    <w:p w14:paraId="25CF34DE">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(二)负责做好辖区内畜牧产业发展、动物疫病防控，做好畜产品质量安全服务保障，做好畜禽粪污资源化利用等畜牧业标准化技术推广和应用，落实各项强牧惠牧政策。</w:t>
      </w:r>
    </w:p>
    <w:p w14:paraId="5F5D255C">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(三)为农村集体经济组织建设、农民专业合作社经济组织、集体资产服务、农村“三资”管理工作提供服务保障。</w:t>
      </w:r>
    </w:p>
    <w:p w14:paraId="04A32E35">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四)负责辖区内农村土地承包、土地承包纠纷调整、农民负担监督、农村集体资产和农村财务、农村合作经济组织、农业产业化经营、农村经济体系建设、农业政策性保险合作、社会化服务体系指导工作、农村经济统计与分析工作、农村经济政策宣传等工作。负责农村宅基地“三到户”和流转指导工作。</w:t>
      </w:r>
    </w:p>
    <w:p w14:paraId="3B097F4D">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(五)负责辖区内林业政策宣传、林业资源管理、组织林业生产、林业科技推广和社会化服务等工作。</w:t>
      </w:r>
    </w:p>
    <w:p w14:paraId="348B939C">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(六)负责协调辖区内水资源管理、水土保持、水利工程设施服务、农村水利基本建设、水产技术引进试验示范推广，负责辖区内水生动植物防疫、疫病防控等涉水事务。</w:t>
      </w:r>
    </w:p>
    <w:p w14:paraId="2F859345">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七)负责辖区内自然资源政策宣传。负责耕地保护。负责具体实施永久基本农田保护及划区定界。为村(社区)公用设施、公用事业建设用地提供服务保障。协助开展本辖区土地资源调查、分等定级、登记、统计、地籍档案管理等工作。</w:t>
      </w:r>
    </w:p>
    <w:p w14:paraId="7D6DF2E5">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(八)开展辖区内创业服务、就业援助、劳动力资源普查统计等工作，办理就业登记、失业登记、城镇居民基本医疗保险和农村新型养老保险等相关事务。</w:t>
      </w:r>
    </w:p>
    <w:p w14:paraId="2B50E787">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(九)组织开展本地人口与计划生育宣传教育及辖区人口统计、流动人口服务等工作。</w:t>
      </w:r>
    </w:p>
    <w:p w14:paraId="4483FF5B">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(十)负责组织开展农村特色文体活动，动员农村群众参与大众健身活动和体育竞赛、指导农村文化活动室、图书室和文化小广场开展活动、管理农村健身设施和器材、保护民间和民族文化遗产等工作。</w:t>
      </w:r>
    </w:p>
    <w:p w14:paraId="3F80FCC9">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(十一)负责辖区内退役军人信息采集、创业扶持、矛盾化解、政策宣传、权益保障、政策落实等退役军人事务和其他优抚对象服务保障工作。</w:t>
      </w:r>
    </w:p>
    <w:p w14:paraId="73959F78">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(十二)做好农业、林业、畜牧业、水利等技术人员的管理与培训工作。</w:t>
      </w:r>
    </w:p>
    <w:p w14:paraId="6261CC60">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(十三)负责行政审批服务窗口具体事务性工作。</w:t>
      </w:r>
    </w:p>
    <w:p w14:paraId="61F21C55">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(十四)完成乡党委、政府交办的其他工作任务。</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0E420FE">
      <w:pPr>
        <w:pStyle w:val="12"/>
        <w:ind w:firstLine="627" w:firstLineChars="196"/>
        <w:rPr>
          <w:rFonts w:hint="eastAsia" w:ascii="仿宋" w:hAnsi="仿宋" w:eastAsia="仿宋" w:cs="Times New Roman"/>
          <w:kern w:val="0"/>
          <w:sz w:val="32"/>
          <w:szCs w:val="32"/>
          <w:lang w:val="en-US" w:eastAsia="zh-CN" w:bidi="ar-SA"/>
        </w:rPr>
      </w:pPr>
      <w:r>
        <w:rPr>
          <w:rFonts w:hint="eastAsia" w:ascii="仿宋" w:hAnsi="仿宋" w:eastAsia="仿宋"/>
          <w:kern w:val="0"/>
          <w:szCs w:val="32"/>
        </w:rPr>
        <w:t>机构设置包括：</w:t>
      </w:r>
      <w:r>
        <w:rPr>
          <w:rFonts w:hint="eastAsia" w:ascii="仿宋" w:hAnsi="仿宋" w:eastAsia="仿宋" w:cs="Times New Roman"/>
          <w:kern w:val="0"/>
          <w:sz w:val="32"/>
          <w:szCs w:val="32"/>
          <w:lang w:val="en-US" w:eastAsia="zh-CN" w:bidi="ar-SA"/>
        </w:rPr>
        <w:t>党务综合科、人力资源社会保障事务所、退役军人服务站、农村经济管理服务站、农机管理站、农业技术推广站、畜牧兽医站、自然资源所、林业站、水利站、文化站(广播站)、人口和计划生育服务站。</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34</w:t>
      </w:r>
      <w:r>
        <w:rPr>
          <w:rFonts w:hint="eastAsia" w:ascii="仿宋" w:hAnsi="仿宋" w:eastAsia="仿宋"/>
          <w:kern w:val="0"/>
          <w:szCs w:val="32"/>
        </w:rPr>
        <w:t>人，编制数</w:t>
      </w:r>
      <w:r>
        <w:rPr>
          <w:rFonts w:hint="eastAsia" w:ascii="仿宋" w:hAnsi="仿宋" w:eastAsia="仿宋"/>
          <w:kern w:val="0"/>
          <w:szCs w:val="32"/>
          <w:lang w:val="en-US" w:eastAsia="zh-CN"/>
        </w:rPr>
        <w:t>47</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住房保障支出等。2026年收支总预算</w:t>
      </w:r>
      <w:r>
        <w:rPr>
          <w:rFonts w:hint="eastAsia" w:ascii="仿宋" w:hAnsi="仿宋" w:eastAsia="仿宋"/>
          <w:sz w:val="32"/>
          <w:szCs w:val="32"/>
          <w:lang w:val="en-US" w:eastAsia="zh-CN"/>
        </w:rPr>
        <w:t>459.87</w:t>
      </w:r>
      <w:r>
        <w:rPr>
          <w:rFonts w:hint="eastAsia" w:ascii="仿宋" w:hAnsi="仿宋" w:eastAsia="仿宋"/>
          <w:sz w:val="32"/>
          <w:szCs w:val="32"/>
        </w:rPr>
        <w:t>万元，比 2025年预算数</w:t>
      </w:r>
      <w:r>
        <w:rPr>
          <w:rFonts w:hint="eastAsia" w:ascii="仿宋" w:hAnsi="仿宋" w:eastAsia="仿宋"/>
          <w:sz w:val="32"/>
          <w:szCs w:val="32"/>
          <w:lang w:val="en-US" w:eastAsia="zh-CN"/>
        </w:rPr>
        <w:t>490.99</w:t>
      </w:r>
      <w:r>
        <w:rPr>
          <w:rFonts w:hint="eastAsia" w:ascii="仿宋" w:hAnsi="仿宋" w:eastAsia="仿宋"/>
          <w:sz w:val="32"/>
          <w:szCs w:val="32"/>
        </w:rPr>
        <w:t>万元减</w:t>
      </w:r>
      <w:r>
        <w:rPr>
          <w:rFonts w:hint="eastAsia" w:ascii="仿宋" w:hAnsi="仿宋" w:eastAsia="仿宋"/>
          <w:sz w:val="32"/>
          <w:szCs w:val="32"/>
          <w:lang w:val="en-US" w:eastAsia="zh-CN"/>
        </w:rPr>
        <w:t>31.12</w:t>
      </w:r>
      <w:r>
        <w:rPr>
          <w:rFonts w:hint="eastAsia" w:ascii="仿宋" w:hAnsi="仿宋" w:eastAsia="仿宋"/>
          <w:sz w:val="32"/>
          <w:szCs w:val="32"/>
        </w:rPr>
        <w:t>万元，主要原因：</w:t>
      </w:r>
      <w:r>
        <w:rPr>
          <w:rFonts w:hint="eastAsia" w:ascii="仿宋" w:hAnsi="仿宋" w:eastAsia="仿宋"/>
          <w:sz w:val="32"/>
          <w:szCs w:val="32"/>
          <w:lang w:val="en-US" w:eastAsia="zh-CN"/>
        </w:rPr>
        <w:t>本年度本单位电费、邮电费、取暖费、办公费、手续费、差旅费在永吉县黄榆乡人民政府编制预算</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459.87</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459.87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459.87</w:t>
      </w:r>
      <w:r>
        <w:rPr>
          <w:rFonts w:hint="eastAsia" w:ascii="仿宋" w:hAnsi="仿宋" w:eastAsia="仿宋"/>
          <w:sz w:val="32"/>
          <w:szCs w:val="32"/>
        </w:rPr>
        <w:t>万元，其中：基本支出</w:t>
      </w:r>
      <w:r>
        <w:rPr>
          <w:rFonts w:hint="eastAsia" w:ascii="仿宋" w:hAnsi="仿宋" w:eastAsia="仿宋"/>
          <w:sz w:val="32"/>
          <w:szCs w:val="32"/>
          <w:lang w:val="en-US" w:eastAsia="zh-CN"/>
        </w:rPr>
        <w:t>370.98</w:t>
      </w:r>
      <w:r>
        <w:rPr>
          <w:rFonts w:hint="eastAsia" w:ascii="仿宋" w:hAnsi="仿宋" w:eastAsia="仿宋"/>
          <w:sz w:val="32"/>
          <w:szCs w:val="32"/>
        </w:rPr>
        <w:t>万元，占</w:t>
      </w:r>
      <w:r>
        <w:rPr>
          <w:rFonts w:hint="eastAsia" w:ascii="仿宋" w:hAnsi="仿宋" w:eastAsia="仿宋"/>
          <w:sz w:val="32"/>
          <w:szCs w:val="32"/>
          <w:lang w:val="en-US" w:eastAsia="zh-CN"/>
        </w:rPr>
        <w:t>81</w:t>
      </w:r>
      <w:r>
        <w:rPr>
          <w:rFonts w:hint="eastAsia" w:ascii="仿宋" w:hAnsi="仿宋" w:eastAsia="仿宋"/>
          <w:sz w:val="32"/>
          <w:szCs w:val="32"/>
        </w:rPr>
        <w:t>%；项目支出</w:t>
      </w:r>
      <w:r>
        <w:rPr>
          <w:rFonts w:hint="eastAsia" w:ascii="仿宋" w:hAnsi="仿宋" w:eastAsia="仿宋"/>
          <w:sz w:val="32"/>
          <w:szCs w:val="32"/>
          <w:lang w:val="en-US" w:eastAsia="zh-CN"/>
        </w:rPr>
        <w:t>88.89</w:t>
      </w:r>
      <w:r>
        <w:rPr>
          <w:rFonts w:hint="eastAsia" w:ascii="仿宋" w:hAnsi="仿宋" w:eastAsia="仿宋"/>
          <w:sz w:val="32"/>
          <w:szCs w:val="32"/>
        </w:rPr>
        <w:t>万元，占</w:t>
      </w:r>
      <w:r>
        <w:rPr>
          <w:rFonts w:hint="eastAsia" w:ascii="仿宋" w:hAnsi="仿宋" w:eastAsia="仿宋"/>
          <w:sz w:val="32"/>
          <w:szCs w:val="32"/>
          <w:lang w:val="en-US" w:eastAsia="zh-CN"/>
        </w:rPr>
        <w:t>19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459.87</w:t>
      </w:r>
      <w:r>
        <w:rPr>
          <w:rFonts w:hint="eastAsia" w:ascii="仿宋" w:hAnsi="仿宋" w:eastAsia="仿宋"/>
          <w:sz w:val="32"/>
          <w:szCs w:val="32"/>
        </w:rPr>
        <w:t>万元，其中：本年收入</w:t>
      </w:r>
      <w:r>
        <w:rPr>
          <w:rFonts w:hint="eastAsia" w:ascii="仿宋" w:hAnsi="仿宋" w:eastAsia="仿宋"/>
          <w:sz w:val="32"/>
          <w:szCs w:val="32"/>
          <w:lang w:val="en-US" w:eastAsia="zh-CN"/>
        </w:rPr>
        <w:t>459.87</w:t>
      </w:r>
      <w:r>
        <w:rPr>
          <w:rFonts w:hint="eastAsia" w:ascii="仿宋" w:hAnsi="仿宋" w:eastAsia="仿宋"/>
          <w:sz w:val="32"/>
          <w:szCs w:val="32"/>
        </w:rPr>
        <w:t>万元。本年支出</w:t>
      </w:r>
      <w:r>
        <w:rPr>
          <w:rFonts w:hint="eastAsia" w:ascii="仿宋" w:hAnsi="仿宋" w:eastAsia="仿宋"/>
          <w:sz w:val="32"/>
          <w:szCs w:val="32"/>
          <w:lang w:val="en-US" w:eastAsia="zh-CN"/>
        </w:rPr>
        <w:t>459.87</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391.26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38.87</w:t>
      </w:r>
      <w:r>
        <w:rPr>
          <w:rFonts w:hint="eastAsia" w:ascii="仿宋" w:hAnsi="仿宋" w:eastAsia="仿宋"/>
          <w:sz w:val="32"/>
          <w:szCs w:val="32"/>
        </w:rPr>
        <w:t>万元，住房保障支出</w:t>
      </w:r>
      <w:r>
        <w:rPr>
          <w:rFonts w:hint="eastAsia" w:ascii="仿宋" w:hAnsi="仿宋" w:eastAsia="仿宋"/>
          <w:sz w:val="32"/>
          <w:szCs w:val="32"/>
          <w:lang w:val="en-US" w:eastAsia="zh-CN"/>
        </w:rPr>
        <w:t>29.74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459.87</w:t>
      </w:r>
      <w:r>
        <w:rPr>
          <w:rFonts w:hint="eastAsia" w:ascii="仿宋" w:hAnsi="仿宋" w:eastAsia="仿宋"/>
          <w:sz w:val="32"/>
          <w:szCs w:val="32"/>
        </w:rPr>
        <w:t>万元，其中：基本支出</w:t>
      </w:r>
      <w:r>
        <w:rPr>
          <w:rFonts w:hint="eastAsia" w:ascii="仿宋" w:hAnsi="仿宋" w:eastAsia="仿宋"/>
          <w:sz w:val="32"/>
          <w:szCs w:val="32"/>
          <w:lang w:val="en-US" w:eastAsia="zh-CN"/>
        </w:rPr>
        <w:t>370.98</w:t>
      </w:r>
      <w:r>
        <w:rPr>
          <w:rFonts w:hint="eastAsia" w:ascii="仿宋" w:hAnsi="仿宋" w:eastAsia="仿宋"/>
          <w:sz w:val="32"/>
          <w:szCs w:val="32"/>
        </w:rPr>
        <w:t>万元，占</w:t>
      </w:r>
      <w:r>
        <w:rPr>
          <w:rFonts w:hint="eastAsia" w:ascii="仿宋" w:hAnsi="仿宋" w:eastAsia="仿宋"/>
          <w:sz w:val="32"/>
          <w:szCs w:val="32"/>
          <w:lang w:val="en-US" w:eastAsia="zh-CN"/>
        </w:rPr>
        <w:t>81</w:t>
      </w:r>
      <w:r>
        <w:rPr>
          <w:rFonts w:hint="eastAsia" w:ascii="仿宋" w:hAnsi="仿宋" w:eastAsia="仿宋"/>
          <w:sz w:val="32"/>
          <w:szCs w:val="32"/>
        </w:rPr>
        <w:t>%；项目支出</w:t>
      </w:r>
      <w:r>
        <w:rPr>
          <w:rFonts w:hint="eastAsia" w:ascii="仿宋" w:hAnsi="仿宋" w:eastAsia="仿宋"/>
          <w:sz w:val="32"/>
          <w:szCs w:val="32"/>
          <w:lang w:val="en-US" w:eastAsia="zh-CN"/>
        </w:rPr>
        <w:t>88.89</w:t>
      </w:r>
      <w:r>
        <w:rPr>
          <w:rFonts w:hint="eastAsia" w:ascii="仿宋" w:hAnsi="仿宋" w:eastAsia="仿宋"/>
          <w:sz w:val="32"/>
          <w:szCs w:val="32"/>
        </w:rPr>
        <w:t>万元，占</w:t>
      </w:r>
      <w:r>
        <w:rPr>
          <w:rFonts w:hint="eastAsia" w:ascii="仿宋" w:hAnsi="仿宋" w:eastAsia="仿宋"/>
          <w:sz w:val="32"/>
          <w:szCs w:val="32"/>
          <w:lang w:val="en-US" w:eastAsia="zh-CN"/>
        </w:rPr>
        <w:t>19</w:t>
      </w:r>
      <w:r>
        <w:rPr>
          <w:rFonts w:hint="eastAsia" w:ascii="仿宋" w:hAnsi="仿宋" w:eastAsia="仿宋"/>
          <w:sz w:val="32"/>
          <w:szCs w:val="32"/>
        </w:rPr>
        <w:t>%。基本支出中，人员经费</w:t>
      </w:r>
      <w:r>
        <w:rPr>
          <w:rFonts w:hint="eastAsia" w:ascii="仿宋" w:hAnsi="仿宋" w:eastAsia="仿宋"/>
          <w:sz w:val="32"/>
          <w:szCs w:val="32"/>
          <w:lang w:val="en-US" w:eastAsia="zh-CN"/>
        </w:rPr>
        <w:t>352.48</w:t>
      </w:r>
      <w:r>
        <w:rPr>
          <w:rFonts w:hint="eastAsia" w:ascii="仿宋" w:hAnsi="仿宋" w:eastAsia="仿宋"/>
          <w:sz w:val="32"/>
          <w:szCs w:val="32"/>
        </w:rPr>
        <w:t>万元，占</w:t>
      </w:r>
      <w:r>
        <w:rPr>
          <w:rFonts w:hint="eastAsia" w:ascii="仿宋" w:hAnsi="仿宋" w:eastAsia="仿宋"/>
          <w:sz w:val="32"/>
          <w:szCs w:val="32"/>
          <w:lang w:val="en-US" w:eastAsia="zh-CN"/>
        </w:rPr>
        <w:t>95</w:t>
      </w:r>
      <w:r>
        <w:rPr>
          <w:rFonts w:hint="eastAsia" w:ascii="仿宋" w:hAnsi="仿宋" w:eastAsia="仿宋"/>
          <w:sz w:val="32"/>
          <w:szCs w:val="32"/>
        </w:rPr>
        <w:t>%；公用经费</w:t>
      </w:r>
      <w:r>
        <w:rPr>
          <w:rFonts w:hint="eastAsia" w:ascii="仿宋" w:hAnsi="仿宋" w:eastAsia="仿宋"/>
          <w:sz w:val="32"/>
          <w:szCs w:val="32"/>
          <w:lang w:val="en-US" w:eastAsia="zh-CN"/>
        </w:rPr>
        <w:t>18.5</w:t>
      </w:r>
      <w:r>
        <w:rPr>
          <w:rFonts w:hint="eastAsia" w:ascii="仿宋" w:hAnsi="仿宋" w:eastAsia="仿宋"/>
          <w:sz w:val="32"/>
          <w:szCs w:val="32"/>
        </w:rPr>
        <w:t>万元，占</w:t>
      </w:r>
      <w:r>
        <w:rPr>
          <w:rFonts w:hint="eastAsia" w:ascii="仿宋" w:hAnsi="仿宋" w:eastAsia="仿宋"/>
          <w:sz w:val="32"/>
          <w:szCs w:val="32"/>
          <w:lang w:val="en-US" w:eastAsia="zh-CN"/>
        </w:rPr>
        <w:t>5</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391.26</w:t>
      </w:r>
      <w:r>
        <w:rPr>
          <w:rFonts w:hint="eastAsia" w:ascii="仿宋" w:hAnsi="仿宋" w:eastAsia="仿宋"/>
          <w:sz w:val="32"/>
          <w:szCs w:val="32"/>
        </w:rPr>
        <w:t>万元，占</w:t>
      </w:r>
      <w:r>
        <w:rPr>
          <w:rFonts w:hint="eastAsia" w:ascii="仿宋" w:hAnsi="仿宋" w:eastAsia="仿宋"/>
          <w:sz w:val="32"/>
          <w:szCs w:val="32"/>
          <w:lang w:val="en-US" w:eastAsia="zh-CN"/>
        </w:rPr>
        <w:t>85</w:t>
      </w:r>
      <w:r>
        <w:rPr>
          <w:rFonts w:hint="eastAsia" w:ascii="仿宋" w:hAnsi="仿宋" w:eastAsia="仿宋"/>
          <w:sz w:val="32"/>
          <w:szCs w:val="32"/>
        </w:rPr>
        <w:t>%，主要用于：</w:t>
      </w:r>
      <w:r>
        <w:rPr>
          <w:rFonts w:hint="eastAsia" w:ascii="仿宋" w:hAnsi="仿宋" w:eastAsia="仿宋"/>
          <w:color w:val="auto"/>
          <w:sz w:val="32"/>
          <w:szCs w:val="32"/>
          <w:lang w:val="en-US" w:eastAsia="zh-CN"/>
        </w:rPr>
        <w:t>工资及医疗保险等支出、</w:t>
      </w:r>
      <w:r>
        <w:rPr>
          <w:rFonts w:hint="eastAsia" w:ascii="仿宋" w:hAnsi="仿宋" w:eastAsia="仿宋"/>
          <w:color w:val="auto"/>
          <w:sz w:val="32"/>
          <w:szCs w:val="32"/>
        </w:rPr>
        <w:t>保障机关事业单位正常运转</w:t>
      </w:r>
      <w:r>
        <w:rPr>
          <w:rFonts w:hint="eastAsia" w:ascii="仿宋" w:hAnsi="仿宋" w:eastAsia="仿宋"/>
          <w:color w:val="auto"/>
          <w:sz w:val="32"/>
          <w:szCs w:val="32"/>
          <w:lang w:val="en-US" w:eastAsia="zh-CN"/>
        </w:rPr>
        <w:t>的各项经费支出。</w:t>
      </w:r>
    </w:p>
    <w:p w14:paraId="3E00BC86">
      <w:pPr>
        <w:ind w:firstLine="640" w:firstLineChars="200"/>
        <w:rPr>
          <w:rFonts w:hint="eastAsia" w:ascii="仿宋" w:hAnsi="仿宋" w:eastAsia="仿宋"/>
          <w:color w:val="auto"/>
          <w:sz w:val="32"/>
          <w:szCs w:val="32"/>
          <w:lang w:val="en-US" w:eastAsia="zh-CN"/>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38.87</w:t>
      </w:r>
      <w:r>
        <w:rPr>
          <w:rFonts w:hint="eastAsia" w:ascii="仿宋" w:hAnsi="仿宋" w:eastAsia="仿宋"/>
          <w:sz w:val="32"/>
          <w:szCs w:val="32"/>
        </w:rPr>
        <w:t>万元，占</w:t>
      </w:r>
      <w:r>
        <w:rPr>
          <w:rFonts w:hint="eastAsia" w:ascii="仿宋" w:hAnsi="仿宋" w:eastAsia="仿宋"/>
          <w:sz w:val="32"/>
          <w:szCs w:val="32"/>
          <w:lang w:val="en-US" w:eastAsia="zh-CN"/>
        </w:rPr>
        <w:t>8</w:t>
      </w:r>
      <w:r>
        <w:rPr>
          <w:rFonts w:hint="eastAsia" w:ascii="仿宋" w:hAnsi="仿宋" w:eastAsia="仿宋"/>
          <w:sz w:val="32"/>
          <w:szCs w:val="32"/>
        </w:rPr>
        <w:t>%，主要用于：</w:t>
      </w:r>
      <w:r>
        <w:rPr>
          <w:rFonts w:hint="eastAsia" w:ascii="仿宋" w:hAnsi="仿宋" w:eastAsia="仿宋"/>
          <w:color w:val="auto"/>
          <w:sz w:val="32"/>
          <w:szCs w:val="32"/>
          <w:lang w:val="en-US" w:eastAsia="zh-CN"/>
        </w:rPr>
        <w:t>机关事业单位基本养老保险缴费支出。</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29.74</w:t>
      </w:r>
      <w:r>
        <w:rPr>
          <w:rFonts w:hint="eastAsia" w:ascii="仿宋" w:hAnsi="仿宋" w:eastAsia="仿宋"/>
          <w:sz w:val="32"/>
          <w:szCs w:val="32"/>
        </w:rPr>
        <w:t>万元，占</w:t>
      </w:r>
      <w:r>
        <w:rPr>
          <w:rFonts w:hint="eastAsia" w:ascii="仿宋" w:hAnsi="仿宋" w:eastAsia="仿宋"/>
          <w:sz w:val="32"/>
          <w:szCs w:val="32"/>
          <w:lang w:val="en-US" w:eastAsia="zh-CN"/>
        </w:rPr>
        <w:t>7</w:t>
      </w:r>
      <w:r>
        <w:rPr>
          <w:rFonts w:hint="eastAsia" w:ascii="仿宋" w:hAnsi="仿宋" w:eastAsia="仿宋"/>
          <w:sz w:val="32"/>
          <w:szCs w:val="32"/>
        </w:rPr>
        <w:t>%，主要用于：</w:t>
      </w:r>
      <w:r>
        <w:rPr>
          <w:rFonts w:hint="eastAsia" w:ascii="仿宋" w:hAnsi="仿宋" w:eastAsia="仿宋"/>
          <w:color w:val="auto"/>
          <w:sz w:val="32"/>
          <w:szCs w:val="32"/>
          <w:lang w:val="en-US" w:eastAsia="zh-CN"/>
        </w:rPr>
        <w:t>缴纳</w:t>
      </w:r>
      <w:r>
        <w:rPr>
          <w:rFonts w:hint="eastAsia" w:ascii="仿宋" w:hAnsi="仿宋" w:eastAsia="仿宋"/>
          <w:color w:val="auto"/>
          <w:sz w:val="32"/>
          <w:szCs w:val="32"/>
        </w:rPr>
        <w:t>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370.97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352.48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18.5</w:t>
      </w:r>
      <w:r>
        <w:rPr>
          <w:rFonts w:hint="eastAsia" w:ascii="仿宋" w:hAnsi="仿宋" w:eastAsia="仿宋"/>
          <w:sz w:val="32"/>
          <w:szCs w:val="32"/>
        </w:rPr>
        <w:t>万元，主要包括：工会经费、公务用车运行维护费等。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9</w:t>
      </w:r>
      <w:r>
        <w:rPr>
          <w:rFonts w:hint="eastAsia" w:ascii="仿宋" w:hAnsi="仿宋" w:eastAsia="仿宋"/>
          <w:kern w:val="0"/>
          <w:sz w:val="32"/>
          <w:szCs w:val="32"/>
        </w:rPr>
        <w:t>万元，比2025年预算</w:t>
      </w:r>
      <w:r>
        <w:rPr>
          <w:rFonts w:hint="eastAsia" w:ascii="仿宋" w:hAnsi="仿宋" w:eastAsia="仿宋"/>
          <w:kern w:val="0"/>
          <w:sz w:val="32"/>
          <w:szCs w:val="32"/>
          <w:lang w:val="en-US" w:eastAsia="zh-CN"/>
        </w:rPr>
        <w:t>增加</w:t>
      </w: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9</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3112EDE0">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2025年预算数相同。</w:t>
      </w:r>
    </w:p>
    <w:p w14:paraId="7288DF6E">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9</w:t>
      </w:r>
      <w:r>
        <w:rPr>
          <w:rFonts w:hint="eastAsia" w:ascii="仿宋" w:hAnsi="仿宋" w:eastAsia="仿宋"/>
          <w:kern w:val="0"/>
          <w:sz w:val="32"/>
          <w:szCs w:val="32"/>
        </w:rPr>
        <w:t>万元，比 2025 年预算数</w:t>
      </w:r>
      <w:r>
        <w:rPr>
          <w:rFonts w:hint="eastAsia" w:ascii="仿宋" w:hAnsi="仿宋" w:eastAsia="仿宋"/>
          <w:kern w:val="0"/>
          <w:sz w:val="32"/>
          <w:szCs w:val="32"/>
          <w:lang w:val="en-US" w:eastAsia="zh-CN"/>
        </w:rPr>
        <w:t>增加9</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9</w:t>
      </w:r>
      <w:r>
        <w:rPr>
          <w:rFonts w:hint="eastAsia" w:ascii="仿宋" w:hAnsi="仿宋" w:eastAsia="仿宋"/>
          <w:kern w:val="0"/>
          <w:sz w:val="32"/>
          <w:szCs w:val="32"/>
        </w:rPr>
        <w:t>万元，比 2025年</w:t>
      </w:r>
      <w:r>
        <w:rPr>
          <w:rFonts w:hint="eastAsia" w:ascii="仿宋" w:hAnsi="仿宋" w:eastAsia="仿宋"/>
          <w:kern w:val="0"/>
          <w:sz w:val="32"/>
          <w:szCs w:val="32"/>
          <w:lang w:val="en-US" w:eastAsia="zh-CN"/>
        </w:rPr>
        <w:t>增加9</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以前年度公务用车运行维护费在其他交通费用列支，本年度在公务用车运行维护费列支</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2025年预算数相同。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w:t>
      </w:r>
      <w:r>
        <w:rPr>
          <w:rFonts w:hint="eastAsia" w:ascii="仿宋" w:hAnsi="仿宋" w:eastAsia="仿宋"/>
          <w:sz w:val="32"/>
          <w:szCs w:val="32"/>
          <w:lang w:eastAsia="zh-CN"/>
        </w:rPr>
        <w:t>无</w:t>
      </w:r>
      <w:r>
        <w:rPr>
          <w:rFonts w:hint="eastAsia" w:ascii="仿宋" w:hAnsi="仿宋" w:eastAsia="仿宋"/>
          <w:sz w:val="32"/>
          <w:szCs w:val="32"/>
        </w:rPr>
        <w:t>机关运行经费。</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bookmarkStart w:id="0" w:name="_GoBack"/>
      <w:bookmarkEnd w:id="0"/>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785B98"/>
    <w:rsid w:val="018E6F43"/>
    <w:rsid w:val="01EC1B1D"/>
    <w:rsid w:val="030A6CC4"/>
    <w:rsid w:val="034968DF"/>
    <w:rsid w:val="03D7309C"/>
    <w:rsid w:val="03F014FB"/>
    <w:rsid w:val="03F248D4"/>
    <w:rsid w:val="04090D29"/>
    <w:rsid w:val="058E41A0"/>
    <w:rsid w:val="05AE6735"/>
    <w:rsid w:val="07C71E05"/>
    <w:rsid w:val="0A450E4E"/>
    <w:rsid w:val="0A7B04A7"/>
    <w:rsid w:val="0A7F599D"/>
    <w:rsid w:val="0B4115AF"/>
    <w:rsid w:val="0C633590"/>
    <w:rsid w:val="0C7C5D37"/>
    <w:rsid w:val="0D0F40E1"/>
    <w:rsid w:val="0E0E4A27"/>
    <w:rsid w:val="0E235FAD"/>
    <w:rsid w:val="0E933B6E"/>
    <w:rsid w:val="0F4C4086"/>
    <w:rsid w:val="0FD61CDB"/>
    <w:rsid w:val="10D9450A"/>
    <w:rsid w:val="112B3A0C"/>
    <w:rsid w:val="117169F8"/>
    <w:rsid w:val="11B00A36"/>
    <w:rsid w:val="11DF6BD5"/>
    <w:rsid w:val="12C62CA4"/>
    <w:rsid w:val="15DA5399"/>
    <w:rsid w:val="187E3884"/>
    <w:rsid w:val="18F97B94"/>
    <w:rsid w:val="191A0446"/>
    <w:rsid w:val="1B4A363A"/>
    <w:rsid w:val="1BC526EF"/>
    <w:rsid w:val="1C882350"/>
    <w:rsid w:val="1CDC1A5B"/>
    <w:rsid w:val="1E65704C"/>
    <w:rsid w:val="1F451F7A"/>
    <w:rsid w:val="20EF71F1"/>
    <w:rsid w:val="21FE2E7E"/>
    <w:rsid w:val="220821C8"/>
    <w:rsid w:val="2323212D"/>
    <w:rsid w:val="23FA4ECF"/>
    <w:rsid w:val="2527010D"/>
    <w:rsid w:val="25E42F4C"/>
    <w:rsid w:val="26DC2BFA"/>
    <w:rsid w:val="27063D31"/>
    <w:rsid w:val="27742DDB"/>
    <w:rsid w:val="27747EDE"/>
    <w:rsid w:val="277B13CF"/>
    <w:rsid w:val="28445F24"/>
    <w:rsid w:val="285B5D80"/>
    <w:rsid w:val="285F68BA"/>
    <w:rsid w:val="28753BF0"/>
    <w:rsid w:val="28AA47B7"/>
    <w:rsid w:val="28CB641B"/>
    <w:rsid w:val="29207EE3"/>
    <w:rsid w:val="29D15596"/>
    <w:rsid w:val="2AC832F5"/>
    <w:rsid w:val="2B626DED"/>
    <w:rsid w:val="2D1C2FCC"/>
    <w:rsid w:val="2D742D12"/>
    <w:rsid w:val="2E3342C6"/>
    <w:rsid w:val="2EE4717D"/>
    <w:rsid w:val="317C228B"/>
    <w:rsid w:val="34256C0A"/>
    <w:rsid w:val="344D4C9B"/>
    <w:rsid w:val="36273D08"/>
    <w:rsid w:val="368F70D3"/>
    <w:rsid w:val="36910587"/>
    <w:rsid w:val="36F66838"/>
    <w:rsid w:val="371D62BE"/>
    <w:rsid w:val="37361A0B"/>
    <w:rsid w:val="37C60704"/>
    <w:rsid w:val="38253B59"/>
    <w:rsid w:val="385B501F"/>
    <w:rsid w:val="38DE30B8"/>
    <w:rsid w:val="39284901"/>
    <w:rsid w:val="39AB5825"/>
    <w:rsid w:val="3A482539"/>
    <w:rsid w:val="3A915046"/>
    <w:rsid w:val="3AF17846"/>
    <w:rsid w:val="3C487939"/>
    <w:rsid w:val="3C4C15D1"/>
    <w:rsid w:val="3CE440CF"/>
    <w:rsid w:val="3CEA5A8A"/>
    <w:rsid w:val="3D897F97"/>
    <w:rsid w:val="3DA7578C"/>
    <w:rsid w:val="3E90381A"/>
    <w:rsid w:val="3F597259"/>
    <w:rsid w:val="3F6B774D"/>
    <w:rsid w:val="40095632"/>
    <w:rsid w:val="40E439A9"/>
    <w:rsid w:val="41BA3087"/>
    <w:rsid w:val="41CC2DBB"/>
    <w:rsid w:val="430260DD"/>
    <w:rsid w:val="43F959BD"/>
    <w:rsid w:val="442476FC"/>
    <w:rsid w:val="46345885"/>
    <w:rsid w:val="46B15537"/>
    <w:rsid w:val="46C17DAD"/>
    <w:rsid w:val="46CB1893"/>
    <w:rsid w:val="46F64D5D"/>
    <w:rsid w:val="49A10689"/>
    <w:rsid w:val="49B81F53"/>
    <w:rsid w:val="4A8F2BD7"/>
    <w:rsid w:val="4AAC7860"/>
    <w:rsid w:val="4C101AF6"/>
    <w:rsid w:val="4CDB40F9"/>
    <w:rsid w:val="4D0265B8"/>
    <w:rsid w:val="4D8021B9"/>
    <w:rsid w:val="4DFF6777"/>
    <w:rsid w:val="4EB752BA"/>
    <w:rsid w:val="4ED6365B"/>
    <w:rsid w:val="4EFC5042"/>
    <w:rsid w:val="4F735000"/>
    <w:rsid w:val="50041643"/>
    <w:rsid w:val="50F75E7E"/>
    <w:rsid w:val="51436F0F"/>
    <w:rsid w:val="51BB428B"/>
    <w:rsid w:val="51F779E0"/>
    <w:rsid w:val="52DF1D28"/>
    <w:rsid w:val="53A07C03"/>
    <w:rsid w:val="53A4083B"/>
    <w:rsid w:val="54923E8D"/>
    <w:rsid w:val="54941844"/>
    <w:rsid w:val="5538455E"/>
    <w:rsid w:val="566F21D7"/>
    <w:rsid w:val="567F658B"/>
    <w:rsid w:val="56A94595"/>
    <w:rsid w:val="57C540DC"/>
    <w:rsid w:val="580A299B"/>
    <w:rsid w:val="59441031"/>
    <w:rsid w:val="5B5D76B7"/>
    <w:rsid w:val="5B8E44C5"/>
    <w:rsid w:val="5C982767"/>
    <w:rsid w:val="5CD80EBE"/>
    <w:rsid w:val="5CFA751D"/>
    <w:rsid w:val="5D580A8A"/>
    <w:rsid w:val="5DB8541C"/>
    <w:rsid w:val="5DFC1EDA"/>
    <w:rsid w:val="5E221344"/>
    <w:rsid w:val="5E32788E"/>
    <w:rsid w:val="5EBB3B43"/>
    <w:rsid w:val="5FB128C2"/>
    <w:rsid w:val="604C539B"/>
    <w:rsid w:val="60731B65"/>
    <w:rsid w:val="60D72763"/>
    <w:rsid w:val="61525EF8"/>
    <w:rsid w:val="615F5A3C"/>
    <w:rsid w:val="62B666A5"/>
    <w:rsid w:val="62E15FE9"/>
    <w:rsid w:val="6470717E"/>
    <w:rsid w:val="65255B39"/>
    <w:rsid w:val="659C7B1A"/>
    <w:rsid w:val="65E847CC"/>
    <w:rsid w:val="67286561"/>
    <w:rsid w:val="691F508E"/>
    <w:rsid w:val="69A91168"/>
    <w:rsid w:val="6A340295"/>
    <w:rsid w:val="6A5666B8"/>
    <w:rsid w:val="6C626D3D"/>
    <w:rsid w:val="6D505D9E"/>
    <w:rsid w:val="6DF0400D"/>
    <w:rsid w:val="6E5B22F8"/>
    <w:rsid w:val="700E2DC7"/>
    <w:rsid w:val="70D32F6E"/>
    <w:rsid w:val="70EF2762"/>
    <w:rsid w:val="71201EF9"/>
    <w:rsid w:val="716F5053"/>
    <w:rsid w:val="729E55FD"/>
    <w:rsid w:val="72A72F1A"/>
    <w:rsid w:val="73D62900"/>
    <w:rsid w:val="73FA7C77"/>
    <w:rsid w:val="744F0BEE"/>
    <w:rsid w:val="746E51AC"/>
    <w:rsid w:val="74A55A8E"/>
    <w:rsid w:val="751678CE"/>
    <w:rsid w:val="7539654A"/>
    <w:rsid w:val="75836739"/>
    <w:rsid w:val="76C753DE"/>
    <w:rsid w:val="76C775D8"/>
    <w:rsid w:val="76EE0B02"/>
    <w:rsid w:val="76FB321F"/>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3505</Words>
  <Characters>3748</Characters>
  <Lines>21</Lines>
  <Paragraphs>6</Paragraphs>
  <TotalTime>0</TotalTime>
  <ScaleCrop>false</ScaleCrop>
  <LinksUpToDate>false</LinksUpToDate>
  <CharactersWithSpaces>3826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媛媛</cp:lastModifiedBy>
  <dcterms:modified xsi:type="dcterms:W3CDTF">2026-03-24T06:27:34Z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eyJoZGlkIjoiZjVhZDcwZDg0NWE4YjMzMjA4ZjJiMjkwMzg4ZTIyMWIiLCJ1c2VySWQiOiIzNzAyMDgwMzIifQ==</vt:lpwstr>
  </property>
</Properties>
</file>