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8F" w:rsidRPr="00F6334B" w:rsidRDefault="004F7C8F" w:rsidP="004F7C8F">
      <w:pPr>
        <w:pStyle w:val="1"/>
        <w:jc w:val="center"/>
        <w:rPr>
          <w:rFonts w:ascii="方正小标宋_GBK" w:eastAsia="方正小标宋_GBK"/>
          <w:b w:val="0"/>
          <w:sz w:val="30"/>
          <w:szCs w:val="30"/>
        </w:rPr>
      </w:pPr>
      <w:bookmarkStart w:id="0" w:name="_Toc24724713"/>
      <w:r w:rsidRPr="00F6334B">
        <w:rPr>
          <w:rFonts w:ascii="方正小标宋_GBK" w:eastAsia="方正小标宋_GBK" w:hint="eastAsia"/>
          <w:b w:val="0"/>
          <w:sz w:val="30"/>
          <w:szCs w:val="30"/>
        </w:rPr>
        <w:t>（十）社会保险领域基层政务公开标准目录</w:t>
      </w:r>
      <w:bookmarkEnd w:id="0"/>
    </w:p>
    <w:tbl>
      <w:tblPr>
        <w:tblW w:w="15716"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1080"/>
        <w:gridCol w:w="3060"/>
        <w:gridCol w:w="2036"/>
        <w:gridCol w:w="1620"/>
        <w:gridCol w:w="1024"/>
        <w:gridCol w:w="1496"/>
        <w:gridCol w:w="720"/>
        <w:gridCol w:w="720"/>
        <w:gridCol w:w="540"/>
        <w:gridCol w:w="720"/>
        <w:gridCol w:w="720"/>
        <w:gridCol w:w="720"/>
      </w:tblGrid>
      <w:tr w:rsidR="004F7C8F" w:rsidRPr="00F6334B" w:rsidTr="00102154">
        <w:trPr>
          <w:cantSplit/>
        </w:trPr>
        <w:tc>
          <w:tcPr>
            <w:tcW w:w="540" w:type="dxa"/>
            <w:vMerge w:val="restart"/>
            <w:shd w:val="clear" w:color="auto" w:fill="auto"/>
            <w:vAlign w:val="center"/>
          </w:tcPr>
          <w:p w:rsidR="004F7C8F" w:rsidRPr="00F6334B" w:rsidRDefault="004F7C8F" w:rsidP="00102154">
            <w:pPr>
              <w:widowControl/>
              <w:jc w:val="center"/>
              <w:rPr>
                <w:rFonts w:ascii="黑体" w:eastAsia="黑体" w:hAnsi="Times New Roman"/>
                <w:color w:val="000000"/>
                <w:kern w:val="0"/>
                <w:sz w:val="22"/>
              </w:rPr>
            </w:pPr>
            <w:r w:rsidRPr="00F6334B">
              <w:rPr>
                <w:rFonts w:ascii="黑体" w:eastAsia="黑体" w:hAnsi="宋体" w:hint="eastAsia"/>
                <w:color w:val="000000"/>
                <w:kern w:val="0"/>
                <w:sz w:val="22"/>
              </w:rPr>
              <w:t>序号</w:t>
            </w:r>
          </w:p>
        </w:tc>
        <w:tc>
          <w:tcPr>
            <w:tcW w:w="180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公开事项</w:t>
            </w:r>
          </w:p>
        </w:tc>
        <w:tc>
          <w:tcPr>
            <w:tcW w:w="306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公开内容（要素）</w:t>
            </w:r>
          </w:p>
        </w:tc>
        <w:tc>
          <w:tcPr>
            <w:tcW w:w="2036"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公开依据</w:t>
            </w:r>
          </w:p>
        </w:tc>
        <w:tc>
          <w:tcPr>
            <w:tcW w:w="162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公开时限</w:t>
            </w:r>
          </w:p>
        </w:tc>
        <w:tc>
          <w:tcPr>
            <w:tcW w:w="1024"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公开主体</w:t>
            </w:r>
          </w:p>
        </w:tc>
        <w:tc>
          <w:tcPr>
            <w:tcW w:w="1496" w:type="dxa"/>
            <w:vMerge w:val="restart"/>
            <w:shd w:val="clear" w:color="auto" w:fill="auto"/>
            <w:vAlign w:val="center"/>
          </w:tcPr>
          <w:p w:rsidR="004F7C8F" w:rsidRPr="00F6334B" w:rsidRDefault="004F7C8F" w:rsidP="00102154">
            <w:pPr>
              <w:widowControl/>
              <w:jc w:val="center"/>
              <w:rPr>
                <w:rFonts w:ascii="黑体" w:eastAsia="黑体" w:hAnsi="宋体" w:cs="宋体"/>
                <w:kern w:val="0"/>
                <w:sz w:val="22"/>
              </w:rPr>
            </w:pPr>
            <w:r w:rsidRPr="00F6334B">
              <w:rPr>
                <w:rFonts w:ascii="黑体" w:eastAsia="黑体" w:hAnsi="宋体" w:cs="宋体" w:hint="eastAsia"/>
                <w:kern w:val="0"/>
                <w:sz w:val="22"/>
              </w:rPr>
              <w:t>公开渠道和载体</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公开对象</w:t>
            </w:r>
          </w:p>
        </w:tc>
        <w:tc>
          <w:tcPr>
            <w:tcW w:w="126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公开方式</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公开层级</w:t>
            </w:r>
          </w:p>
        </w:tc>
      </w:tr>
      <w:tr w:rsidR="004F7C8F" w:rsidRPr="00F6334B" w:rsidTr="00102154">
        <w:trPr>
          <w:cantSplit/>
        </w:trPr>
        <w:tc>
          <w:tcPr>
            <w:tcW w:w="540" w:type="dxa"/>
            <w:vMerge/>
            <w:vAlign w:val="center"/>
          </w:tcPr>
          <w:p w:rsidR="004F7C8F" w:rsidRPr="00F6334B" w:rsidRDefault="004F7C8F" w:rsidP="00102154">
            <w:pPr>
              <w:widowControl/>
              <w:jc w:val="left"/>
              <w:rPr>
                <w:rFonts w:ascii="Times New Roman" w:hAnsi="Times New Roman"/>
                <w:color w:val="000000"/>
                <w:kern w:val="0"/>
                <w:sz w:val="15"/>
                <w:szCs w:val="15"/>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一级事项</w:t>
            </w:r>
          </w:p>
        </w:tc>
        <w:tc>
          <w:tcPr>
            <w:tcW w:w="108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二级事项</w:t>
            </w:r>
          </w:p>
        </w:tc>
        <w:tc>
          <w:tcPr>
            <w:tcW w:w="3060" w:type="dxa"/>
            <w:vMerge/>
            <w:vAlign w:val="center"/>
          </w:tcPr>
          <w:p w:rsidR="004F7C8F" w:rsidRPr="00F6334B" w:rsidRDefault="004F7C8F" w:rsidP="00102154">
            <w:pPr>
              <w:widowControl/>
              <w:rPr>
                <w:rFonts w:ascii="黑体" w:eastAsia="黑体" w:hAnsi="宋体" w:cs="宋体"/>
                <w:color w:val="000000"/>
                <w:kern w:val="0"/>
                <w:sz w:val="22"/>
              </w:rPr>
            </w:pPr>
          </w:p>
        </w:tc>
        <w:tc>
          <w:tcPr>
            <w:tcW w:w="2036"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620"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024"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496" w:type="dxa"/>
            <w:vMerge/>
            <w:vAlign w:val="center"/>
          </w:tcPr>
          <w:p w:rsidR="004F7C8F" w:rsidRPr="00F6334B" w:rsidRDefault="004F7C8F" w:rsidP="00102154">
            <w:pPr>
              <w:widowControl/>
              <w:jc w:val="left"/>
              <w:rPr>
                <w:rFonts w:ascii="黑体" w:eastAsia="黑体" w:hAnsi="宋体" w:cs="宋体"/>
                <w:kern w:val="0"/>
                <w:sz w:val="22"/>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全社会</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特定群众</w:t>
            </w:r>
          </w:p>
        </w:tc>
        <w:tc>
          <w:tcPr>
            <w:tcW w:w="54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主动</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依申请公开</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县级</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乡、村级</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机关事业单位社会保险登记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《政府信息公开条例》、《社会保险法》、《国务院关于机关事业单位工作人员养老保险制度改革的决定》</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工程建设项目办理工伤保险参保登记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参保单位注销</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单位（项目）基本信息变更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个人基本信息变更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养老保险待遇发放账户维护申请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11</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缴费人员增减申报</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12</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w:t>
            </w:r>
            <w:r w:rsidRPr="00F6334B">
              <w:rPr>
                <w:rFonts w:ascii="仿宋_GB2312" w:eastAsia="仿宋_GB2312" w:hAnsi="宋体" w:hint="eastAsia"/>
                <w:color w:val="000000"/>
                <w:sz w:val="18"/>
                <w:szCs w:val="18"/>
              </w:rPr>
              <w:lastRenderedPageBreak/>
              <w:t>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社会保险缴费申报与变更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w:t>
            </w:r>
            <w:r w:rsidRPr="00F6334B">
              <w:rPr>
                <w:rFonts w:ascii="仿宋_GB2312" w:eastAsia="仿宋_GB2312" w:hAnsi="宋体" w:hint="eastAsia"/>
                <w:color w:val="000000"/>
                <w:sz w:val="18"/>
                <w:szCs w:val="18"/>
              </w:rPr>
              <w:lastRenderedPageBreak/>
              <w:t>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w:t>
            </w:r>
            <w:r w:rsidRPr="00F6334B">
              <w:rPr>
                <w:rFonts w:ascii="仿宋_GB2312" w:eastAsia="仿宋_GB2312" w:hAnsi="宋体" w:hint="eastAsia"/>
                <w:color w:val="000000"/>
                <w:sz w:val="18"/>
                <w:szCs w:val="18"/>
              </w:rPr>
              <w:br w:type="page"/>
              <w:t>、《社会保险费征缴暂行条例》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公开事项信息形成或变更之日起20个工作日内公</w:t>
            </w:r>
            <w:r w:rsidRPr="00F6334B">
              <w:rPr>
                <w:rFonts w:ascii="仿宋_GB2312" w:eastAsia="仿宋_GB2312" w:hAnsi="宋体" w:hint="eastAsia"/>
                <w:color w:val="000000"/>
                <w:sz w:val="18"/>
                <w:szCs w:val="18"/>
              </w:rPr>
              <w:lastRenderedPageBreak/>
              <w:t>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永吉县经济开发区管委会</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w:t>
            </w:r>
            <w:r w:rsidRPr="00F6334B">
              <w:rPr>
                <w:rFonts w:ascii="仿宋_GB2312" w:eastAsia="仿宋_GB2312" w:hAnsi="宋体" w:hint="eastAsia"/>
                <w:color w:val="000000"/>
                <w:sz w:val="18"/>
                <w:szCs w:val="18"/>
              </w:rPr>
              <w:lastRenderedPageBreak/>
              <w:t>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社会保险费延缴申请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224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社会保险费欠费补缴申报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15</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社会保险参保缴费记录查询</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单位参保证明查询打印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w:t>
            </w:r>
            <w:r w:rsidRPr="00F6334B">
              <w:rPr>
                <w:rFonts w:ascii="仿宋_GB2312" w:eastAsia="仿宋_GB2312" w:hAnsi="宋体" w:hint="eastAsia"/>
                <w:color w:val="000000"/>
                <w:sz w:val="18"/>
                <w:szCs w:val="18"/>
              </w:rPr>
              <w:br w:type="page"/>
              <w:t>、《社会保险法》</w:t>
            </w:r>
            <w:r w:rsidRPr="00F6334B">
              <w:rPr>
                <w:rFonts w:ascii="仿宋_GB2312" w:eastAsia="仿宋_GB2312" w:hAnsi="宋体" w:hint="eastAsia"/>
                <w:color w:val="000000"/>
                <w:sz w:val="18"/>
                <w:szCs w:val="18"/>
              </w:rPr>
              <w:br w:type="page"/>
              <w:t>、《社会保险费征缴暂行条例》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个人权益记录查询打印</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职工正常退休(职)申请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暂停养老保险待遇申请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恢复养老保险待遇申请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个人账户一次性待遇申领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居民养老保险注销登记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《信息公开条例》、《社会保险法》、《劳动保险条例》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遗属待遇申领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病残津贴申领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城镇职工基本养老保险关系转移接续申请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《政府信息公开条例》、《社会保险法》、《国务院办公厅关于转发人力资源社会保障部财政部城镇企业职工基本养老保险关系转移接续暂行办法的通知》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城乡居民基本养老保险关系转移接续申请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机关事业单位基本养老保险与城镇企业职工基本养老保险互转申请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城镇职工基本养老保险与城乡居民基本养老保险制度衔接申请  </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《政府信息公开条例》、《社会保险法》《人力资源社会保障部财政部关于印发＜城乡养老保险制度衔接暂行办法＞的通知》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军地养老保险关系转移接续申请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《政府信息公开条例》、《社会保险法》、《人力资源社会保障部财政部总参谋部总政治部总后勤部关于军人退役基本养老保险关系转移接续有关问题的通知》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多重养老保险关系个人账户退费</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《政府信息公开条例》、《社会保险法》、《人力资源和社会保障部＜关于贯彻落实国务院办公厅转发城镇企业职工基本养老保险关系转移接续暂行办法的通知》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33</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工伤事故备案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用人单位办理工伤登记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ype="page"/>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变更工伤登记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协议医疗机构的确认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协议康复机构的确认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辅助器具配置协议机构的确认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异地居住就医申请确认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异地工伤就医报告</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旧伤复发申请确认</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转诊转院申请确认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43</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44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工伤康复治疗期延长申请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辅助器具配置或更换申请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辅助器具异地配置申请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停工留薪期确认和延长确认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工伤医疗（康复）费用申报</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住院伙食补助费申领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统筹地区以外交通、食宿费申领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一次性工伤医疗补助金申请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辅助器具配置（更换）费用申报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伤残待遇申领（一次性伤残补助金、伤残津贴和生活护理费）</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一次性工亡补助金（含生活困难，预支50%确认）、丧葬补助金申领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供养亲属抚恤金申领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w:t>
            </w:r>
            <w:r w:rsidRPr="00F6334B">
              <w:rPr>
                <w:rFonts w:ascii="仿宋_GB2312" w:eastAsia="仿宋_GB2312" w:hAnsi="宋体" w:hint="eastAsia"/>
                <w:color w:val="000000"/>
                <w:sz w:val="18"/>
                <w:szCs w:val="18"/>
              </w:rPr>
              <w:lastRenderedPageBreak/>
              <w:t>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失业保险金申领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w:t>
            </w:r>
            <w:r w:rsidRPr="00F6334B">
              <w:rPr>
                <w:rFonts w:ascii="仿宋_GB2312" w:eastAsia="仿宋_GB2312" w:hAnsi="宋体" w:hint="eastAsia"/>
                <w:color w:val="000000"/>
                <w:sz w:val="18"/>
                <w:szCs w:val="18"/>
              </w:rPr>
              <w:lastRenderedPageBreak/>
              <w:t>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《政府信息公开条例》、《社会保险法》、《失业</w:t>
            </w:r>
            <w:r w:rsidRPr="00F6334B">
              <w:rPr>
                <w:rFonts w:ascii="仿宋_GB2312" w:eastAsia="仿宋_GB2312" w:hAnsi="宋体" w:hint="eastAsia"/>
                <w:color w:val="000000"/>
                <w:sz w:val="18"/>
                <w:szCs w:val="18"/>
              </w:rPr>
              <w:lastRenderedPageBreak/>
              <w:t>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w:t>
            </w:r>
            <w:r w:rsidRPr="00F6334B">
              <w:rPr>
                <w:rFonts w:ascii="仿宋_GB2312" w:eastAsia="仿宋_GB2312" w:hAnsi="宋体" w:hint="eastAsia"/>
                <w:color w:val="000000"/>
                <w:sz w:val="18"/>
                <w:szCs w:val="18"/>
              </w:rPr>
              <w:lastRenderedPageBreak/>
              <w:t>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永吉县经济开发区</w:t>
            </w:r>
            <w:r>
              <w:rPr>
                <w:rFonts w:ascii="仿宋_GB2312" w:eastAsia="仿宋_GB2312" w:hAnsi="宋体" w:hint="eastAsia"/>
                <w:color w:val="000000"/>
                <w:sz w:val="18"/>
                <w:szCs w:val="18"/>
              </w:rPr>
              <w:lastRenderedPageBreak/>
              <w:t>管委会</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r>
            <w:r w:rsidRPr="00F6334B">
              <w:rPr>
                <w:rFonts w:ascii="仿宋_GB2312" w:eastAsia="仿宋_GB2312" w:hAnsi="宋体" w:hint="eastAsia"/>
                <w:color w:val="000000"/>
                <w:sz w:val="18"/>
                <w:szCs w:val="18"/>
              </w:rPr>
              <w:lastRenderedPageBreak/>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丧葬补助金和抚恤金申领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职业培训补贴申领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020"/>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职业介绍补贴申领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农民合同制工人一次性生活补助申领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29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代缴基本医疗保险费</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价格临时补贴申领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《政府信息公开条例》、《社会保险法》、《失业保险条例》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失业保险关系转移接续</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稳岗补贴申领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技能提升补贴申领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东部7省（市）扩大支出试点项目</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68</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69</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企业年金方案重要条款变更备案</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企业年金方案终止备案</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72</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社会保障卡启用（含社会保障卡银行账户激活）</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社会保障卡应用状态查询</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74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社会保障卡信息变更（非关键信息）</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CC2FA0"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■政府网站   ■政务服务中心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社会保障卡密码修改与重置</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76</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社会保障卡挂失与解挂</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社会保障卡补换、换领、换发</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5D1EA5"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社会保障卡注销</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bl>
    <w:p w:rsidR="004F7C8F" w:rsidRDefault="004F7C8F" w:rsidP="004F7C8F">
      <w:pPr>
        <w:jc w:val="center"/>
        <w:rPr>
          <w:rFonts w:ascii="Times New Roman" w:eastAsia="方正小标宋_GBK" w:hAnsi="Times New Roman"/>
          <w:color w:val="FF0000"/>
          <w:sz w:val="28"/>
          <w:szCs w:val="28"/>
        </w:rPr>
      </w:pPr>
    </w:p>
    <w:p w:rsidR="00754340" w:rsidRDefault="00754340"/>
    <w:sectPr w:rsidR="00754340" w:rsidSect="004F7C8F">
      <w:headerReference w:type="default" r:id="rId7"/>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D10" w:rsidRDefault="008F3D10" w:rsidP="0085352D">
      <w:r>
        <w:separator/>
      </w:r>
    </w:p>
  </w:endnote>
  <w:endnote w:type="continuationSeparator" w:id="0">
    <w:p w:rsidR="008F3D10" w:rsidRDefault="008F3D10" w:rsidP="00853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variable"/>
    <w:sig w:usb0="00000000"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D10" w:rsidRDefault="008F3D10" w:rsidP="0085352D">
      <w:r>
        <w:separator/>
      </w:r>
    </w:p>
  </w:footnote>
  <w:footnote w:type="continuationSeparator" w:id="0">
    <w:p w:rsidR="008F3D10" w:rsidRDefault="008F3D10" w:rsidP="00853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52D" w:rsidRDefault="0085352D" w:rsidP="0085352D">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B"/>
    <w:multiLevelType w:val="multilevel"/>
    <w:tmpl w:val="0000000B"/>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D"/>
    <w:multiLevelType w:val="multilevel"/>
    <w:tmpl w:val="0000000D"/>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E"/>
    <w:multiLevelType w:val="multilevel"/>
    <w:tmpl w:val="0000000E"/>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F"/>
    <w:multiLevelType w:val="multilevel"/>
    <w:tmpl w:val="0000000F"/>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0"/>
    <w:multiLevelType w:val="multilevel"/>
    <w:tmpl w:val="00000010"/>
    <w:lvl w:ilvl="0">
      <w:start w:val="1"/>
      <w:numFmt w:val="decimal"/>
      <w:suff w:val="nothing"/>
      <w:lvlText w:val="%1."/>
      <w:lvlJc w:val="left"/>
      <w:pPr>
        <w:ind w:left="360" w:hanging="360"/>
      </w:pPr>
      <w:rPr>
        <w:rFonts w:hint="default"/>
      </w:rPr>
    </w:lvl>
    <w:lvl w:ilvl="1">
      <w:start w:val="1"/>
      <w:numFmt w:val="lowerLetter"/>
      <w:lvlText w:val="%2)"/>
      <w:lvlJc w:val="left"/>
      <w:pPr>
        <w:ind w:left="699" w:hanging="420"/>
      </w:pPr>
    </w:lvl>
    <w:lvl w:ilvl="2">
      <w:start w:val="1"/>
      <w:numFmt w:val="lowerRoman"/>
      <w:lvlText w:val="%3."/>
      <w:lvlJc w:val="right"/>
      <w:pPr>
        <w:ind w:left="1119" w:hanging="420"/>
      </w:pPr>
    </w:lvl>
    <w:lvl w:ilvl="3">
      <w:start w:val="1"/>
      <w:numFmt w:val="decimal"/>
      <w:lvlText w:val="%4."/>
      <w:lvlJc w:val="left"/>
      <w:pPr>
        <w:ind w:left="1539" w:hanging="420"/>
      </w:pPr>
    </w:lvl>
    <w:lvl w:ilvl="4">
      <w:start w:val="1"/>
      <w:numFmt w:val="lowerLetter"/>
      <w:lvlText w:val="%5)"/>
      <w:lvlJc w:val="left"/>
      <w:pPr>
        <w:ind w:left="1959" w:hanging="420"/>
      </w:pPr>
    </w:lvl>
    <w:lvl w:ilvl="5">
      <w:start w:val="1"/>
      <w:numFmt w:val="lowerRoman"/>
      <w:lvlText w:val="%6."/>
      <w:lvlJc w:val="right"/>
      <w:pPr>
        <w:ind w:left="2379" w:hanging="420"/>
      </w:pPr>
    </w:lvl>
    <w:lvl w:ilvl="6">
      <w:start w:val="1"/>
      <w:numFmt w:val="decimal"/>
      <w:lvlText w:val="%7."/>
      <w:lvlJc w:val="left"/>
      <w:pPr>
        <w:ind w:left="2799" w:hanging="420"/>
      </w:pPr>
    </w:lvl>
    <w:lvl w:ilvl="7">
      <w:start w:val="1"/>
      <w:numFmt w:val="lowerLetter"/>
      <w:lvlText w:val="%8)"/>
      <w:lvlJc w:val="left"/>
      <w:pPr>
        <w:ind w:left="3219" w:hanging="420"/>
      </w:pPr>
    </w:lvl>
    <w:lvl w:ilvl="8">
      <w:start w:val="1"/>
      <w:numFmt w:val="lowerRoman"/>
      <w:lvlText w:val="%9."/>
      <w:lvlJc w:val="right"/>
      <w:pPr>
        <w:ind w:left="3639" w:hanging="420"/>
      </w:pPr>
    </w:lvl>
  </w:abstractNum>
  <w:abstractNum w:abstractNumId="6">
    <w:nsid w:val="00000011"/>
    <w:multiLevelType w:val="multilevel"/>
    <w:tmpl w:val="00000011"/>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2"/>
    <w:multiLevelType w:val="multilevel"/>
    <w:tmpl w:val="00000012"/>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3"/>
    <w:multiLevelType w:val="multilevel"/>
    <w:tmpl w:val="00000013"/>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4"/>
    <w:multiLevelType w:val="multilevel"/>
    <w:tmpl w:val="00000014"/>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5"/>
    <w:multiLevelType w:val="multilevel"/>
    <w:tmpl w:val="00000015"/>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16"/>
    <w:multiLevelType w:val="multilevel"/>
    <w:tmpl w:val="00000016"/>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7"/>
    <w:multiLevelType w:val="multilevel"/>
    <w:tmpl w:val="00000017"/>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E5F01F3"/>
    <w:multiLevelType w:val="hybridMultilevel"/>
    <w:tmpl w:val="96ACC5AA"/>
    <w:lvl w:ilvl="0" w:tplc="12721218">
      <w:numFmt w:val="bullet"/>
      <w:lvlText w:val="■"/>
      <w:lvlJc w:val="left"/>
      <w:pPr>
        <w:tabs>
          <w:tab w:val="num" w:pos="360"/>
        </w:tabs>
        <w:ind w:left="360" w:hanging="360"/>
      </w:pPr>
      <w:rPr>
        <w:rFonts w:ascii="仿宋_GB2312" w:eastAsia="仿宋_GB2312"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C91F3A3"/>
    <w:multiLevelType w:val="singleLevel"/>
    <w:tmpl w:val="5C91F3A3"/>
    <w:lvl w:ilvl="0">
      <w:start w:val="1"/>
      <w:numFmt w:val="decimal"/>
      <w:suff w:val="space"/>
      <w:lvlText w:val="%1."/>
      <w:lvlJc w:val="left"/>
    </w:lvl>
  </w:abstractNum>
  <w:abstractNum w:abstractNumId="15">
    <w:nsid w:val="5CB68AFF"/>
    <w:multiLevelType w:val="singleLevel"/>
    <w:tmpl w:val="5CB68AFF"/>
    <w:lvl w:ilvl="0">
      <w:start w:val="1"/>
      <w:numFmt w:val="decimal"/>
      <w:lvlText w:val="%1"/>
      <w:lvlJc w:val="left"/>
      <w:pPr>
        <w:tabs>
          <w:tab w:val="left" w:pos="420"/>
        </w:tabs>
        <w:ind w:left="425" w:hanging="425"/>
      </w:pPr>
      <w:rPr>
        <w:rFonts w:cs="Times New Roman" w:hint="default"/>
      </w:rPr>
    </w:lvl>
  </w:abstractNum>
  <w:num w:numId="1">
    <w:abstractNumId w:val="14"/>
  </w:num>
  <w:num w:numId="2">
    <w:abstractNumId w:val="12"/>
  </w:num>
  <w:num w:numId="3">
    <w:abstractNumId w:val="8"/>
  </w:num>
  <w:num w:numId="4">
    <w:abstractNumId w:val="0"/>
  </w:num>
  <w:num w:numId="5">
    <w:abstractNumId w:val="11"/>
  </w:num>
  <w:num w:numId="6">
    <w:abstractNumId w:val="7"/>
  </w:num>
  <w:num w:numId="7">
    <w:abstractNumId w:val="1"/>
  </w:num>
  <w:num w:numId="8">
    <w:abstractNumId w:val="9"/>
  </w:num>
  <w:num w:numId="9">
    <w:abstractNumId w:val="10"/>
  </w:num>
  <w:num w:numId="10">
    <w:abstractNumId w:val="6"/>
  </w:num>
  <w:num w:numId="11">
    <w:abstractNumId w:val="2"/>
  </w:num>
  <w:num w:numId="12">
    <w:abstractNumId w:val="4"/>
  </w:num>
  <w:num w:numId="13">
    <w:abstractNumId w:val="5"/>
  </w:num>
  <w:num w:numId="14">
    <w:abstractNumId w:val="3"/>
  </w:num>
  <w:num w:numId="15">
    <w:abstractNumId w:val="1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C8F"/>
    <w:rsid w:val="00080901"/>
    <w:rsid w:val="000F6C8E"/>
    <w:rsid w:val="00291A2D"/>
    <w:rsid w:val="003512C3"/>
    <w:rsid w:val="00496D78"/>
    <w:rsid w:val="004F7C8F"/>
    <w:rsid w:val="0067309E"/>
    <w:rsid w:val="00754340"/>
    <w:rsid w:val="0085352D"/>
    <w:rsid w:val="008E0885"/>
    <w:rsid w:val="008F3D10"/>
    <w:rsid w:val="009E7A9B"/>
    <w:rsid w:val="00CC2FA0"/>
    <w:rsid w:val="00DA5F9F"/>
    <w:rsid w:val="00F633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C8F"/>
    <w:pPr>
      <w:widowControl w:val="0"/>
      <w:jc w:val="both"/>
    </w:pPr>
    <w:rPr>
      <w:rFonts w:ascii="Calibri" w:eastAsia="宋体" w:hAnsi="Calibri" w:cs="Times New Roman"/>
    </w:rPr>
  </w:style>
  <w:style w:type="paragraph" w:styleId="1">
    <w:name w:val="heading 1"/>
    <w:basedOn w:val="a"/>
    <w:next w:val="a"/>
    <w:link w:val="1Char"/>
    <w:qFormat/>
    <w:rsid w:val="004F7C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F7C8F"/>
    <w:rPr>
      <w:rFonts w:ascii="Calibri" w:eastAsia="宋体" w:hAnsi="Calibri" w:cs="Times New Roman"/>
      <w:b/>
      <w:bCs/>
      <w:kern w:val="44"/>
      <w:sz w:val="44"/>
      <w:szCs w:val="44"/>
    </w:rPr>
  </w:style>
  <w:style w:type="table" w:styleId="a3">
    <w:name w:val="Table Grid"/>
    <w:basedOn w:val="a1"/>
    <w:qFormat/>
    <w:rsid w:val="004F7C8F"/>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rsid w:val="004F7C8F"/>
    <w:rPr>
      <w:color w:val="0000FF"/>
      <w:u w:val="single"/>
    </w:rPr>
  </w:style>
  <w:style w:type="paragraph" w:styleId="a5">
    <w:name w:val="List Paragraph"/>
    <w:basedOn w:val="a"/>
    <w:qFormat/>
    <w:rsid w:val="004F7C8F"/>
    <w:pPr>
      <w:ind w:firstLineChars="200" w:firstLine="420"/>
    </w:pPr>
    <w:rPr>
      <w:rFonts w:ascii="等线" w:eastAsia="等线" w:hAnsi="等线"/>
    </w:rPr>
  </w:style>
  <w:style w:type="character" w:styleId="a6">
    <w:name w:val="annotation reference"/>
    <w:semiHidden/>
    <w:rsid w:val="004F7C8F"/>
    <w:rPr>
      <w:sz w:val="21"/>
      <w:szCs w:val="21"/>
    </w:rPr>
  </w:style>
  <w:style w:type="paragraph" w:styleId="a7">
    <w:name w:val="annotation text"/>
    <w:basedOn w:val="a"/>
    <w:link w:val="Char"/>
    <w:semiHidden/>
    <w:rsid w:val="004F7C8F"/>
    <w:pPr>
      <w:jc w:val="left"/>
    </w:pPr>
  </w:style>
  <w:style w:type="character" w:customStyle="1" w:styleId="Char">
    <w:name w:val="批注文字 Char"/>
    <w:basedOn w:val="a0"/>
    <w:link w:val="a7"/>
    <w:semiHidden/>
    <w:rsid w:val="004F7C8F"/>
    <w:rPr>
      <w:rFonts w:ascii="Calibri" w:eastAsia="宋体" w:hAnsi="Calibri" w:cs="Times New Roman"/>
    </w:rPr>
  </w:style>
  <w:style w:type="paragraph" w:styleId="a8">
    <w:name w:val="annotation subject"/>
    <w:basedOn w:val="a7"/>
    <w:next w:val="a7"/>
    <w:link w:val="Char0"/>
    <w:semiHidden/>
    <w:rsid w:val="004F7C8F"/>
    <w:rPr>
      <w:b/>
      <w:bCs/>
    </w:rPr>
  </w:style>
  <w:style w:type="character" w:customStyle="1" w:styleId="Char0">
    <w:name w:val="批注主题 Char"/>
    <w:basedOn w:val="Char"/>
    <w:link w:val="a8"/>
    <w:semiHidden/>
    <w:rsid w:val="004F7C8F"/>
    <w:rPr>
      <w:b/>
      <w:bCs/>
    </w:rPr>
  </w:style>
  <w:style w:type="paragraph" w:styleId="a9">
    <w:name w:val="Balloon Text"/>
    <w:basedOn w:val="a"/>
    <w:link w:val="Char1"/>
    <w:semiHidden/>
    <w:rsid w:val="004F7C8F"/>
    <w:rPr>
      <w:sz w:val="18"/>
      <w:szCs w:val="18"/>
    </w:rPr>
  </w:style>
  <w:style w:type="character" w:customStyle="1" w:styleId="Char1">
    <w:name w:val="批注框文本 Char"/>
    <w:basedOn w:val="a0"/>
    <w:link w:val="a9"/>
    <w:semiHidden/>
    <w:rsid w:val="004F7C8F"/>
    <w:rPr>
      <w:rFonts w:ascii="Calibri" w:eastAsia="宋体" w:hAnsi="Calibri" w:cs="Times New Roman"/>
      <w:sz w:val="18"/>
      <w:szCs w:val="18"/>
    </w:rPr>
  </w:style>
  <w:style w:type="paragraph" w:customStyle="1" w:styleId="10">
    <w:name w:val="列出段落1"/>
    <w:basedOn w:val="a"/>
    <w:rsid w:val="004F7C8F"/>
    <w:pPr>
      <w:ind w:firstLineChars="200" w:firstLine="420"/>
    </w:pPr>
  </w:style>
  <w:style w:type="paragraph" w:styleId="aa">
    <w:name w:val="header"/>
    <w:basedOn w:val="a"/>
    <w:link w:val="Char2"/>
    <w:rsid w:val="004F7C8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rsid w:val="004F7C8F"/>
    <w:rPr>
      <w:rFonts w:ascii="Calibri" w:eastAsia="宋体" w:hAnsi="Calibri" w:cs="Times New Roman"/>
      <w:sz w:val="18"/>
      <w:szCs w:val="18"/>
    </w:rPr>
  </w:style>
  <w:style w:type="paragraph" w:styleId="ab">
    <w:name w:val="footer"/>
    <w:basedOn w:val="a"/>
    <w:link w:val="Char3"/>
    <w:rsid w:val="004F7C8F"/>
    <w:pPr>
      <w:tabs>
        <w:tab w:val="center" w:pos="4153"/>
        <w:tab w:val="right" w:pos="8306"/>
      </w:tabs>
      <w:snapToGrid w:val="0"/>
      <w:jc w:val="left"/>
    </w:pPr>
    <w:rPr>
      <w:sz w:val="18"/>
      <w:szCs w:val="18"/>
    </w:rPr>
  </w:style>
  <w:style w:type="character" w:customStyle="1" w:styleId="Char3">
    <w:name w:val="页脚 Char"/>
    <w:basedOn w:val="a0"/>
    <w:link w:val="ab"/>
    <w:rsid w:val="004F7C8F"/>
    <w:rPr>
      <w:rFonts w:ascii="Calibri" w:eastAsia="宋体" w:hAnsi="Calibri" w:cs="Times New Roman"/>
      <w:sz w:val="18"/>
      <w:szCs w:val="18"/>
    </w:rPr>
  </w:style>
  <w:style w:type="character" w:styleId="ac">
    <w:name w:val="page number"/>
    <w:basedOn w:val="a0"/>
    <w:rsid w:val="004F7C8F"/>
  </w:style>
  <w:style w:type="paragraph" w:styleId="11">
    <w:name w:val="toc 1"/>
    <w:basedOn w:val="a"/>
    <w:next w:val="a"/>
    <w:autoRedefine/>
    <w:semiHidden/>
    <w:rsid w:val="004F7C8F"/>
    <w:pPr>
      <w:tabs>
        <w:tab w:val="right" w:leader="dot" w:pos="14760"/>
      </w:tabs>
      <w:spacing w:line="700" w:lineRule="exact"/>
      <w:ind w:leftChars="171" w:left="359" w:rightChars="158" w:right="332"/>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1116</Words>
  <Characters>6362</Characters>
  <Application>Microsoft Office Word</Application>
  <DocSecurity>0</DocSecurity>
  <Lines>53</Lines>
  <Paragraphs>14</Paragraphs>
  <ScaleCrop>false</ScaleCrop>
  <Company/>
  <LinksUpToDate>false</LinksUpToDate>
  <CharactersWithSpaces>7464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2020-09-06T03:56:00Z</dcterms:created>
  <dcterms:modified xsi:type="dcterms:W3CDTF">2020-09-06T05:41:00Z</dcterms:modified>
</cp:coreProperties>
</file>