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C892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磐石市卫生健康局</w:t>
      </w:r>
    </w:p>
    <w:p w14:paraId="43683C3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双随机执法抽查工作计划</w:t>
      </w:r>
    </w:p>
    <w:p w14:paraId="5FB4E35B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19942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为规范卫生监督执法行为，提升监管效能，保障公共卫生安全，根据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省市关于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要求，结合卫生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职责，制定本计划。</w:t>
      </w:r>
    </w:p>
    <w:p w14:paraId="0C8F117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 w14:paraId="1CB632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以依法行政为核心，实现检查对象、执法人员“双随机”，确保公平公正，优化营商环境，防范公共卫生风险。</w:t>
      </w:r>
    </w:p>
    <w:p w14:paraId="317A938C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二、抽查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数量及内容</w:t>
      </w:r>
    </w:p>
    <w:p w14:paraId="3D7C02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按职责划分以下领域，随机抽取检查对象：  </w:t>
      </w:r>
    </w:p>
    <w:p w14:paraId="4751828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 公共场所卫生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12户，主要检查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宾馆、美容美发店、游泳场所、商场等。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（联合抽查）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7819410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 医疗机构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、传染病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15户，主要检查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医院、诊所、医疗美容机构、血站等。医疗废物处置单位等。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（联合抽查）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3C05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. 生活饮用水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1户，主要检查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集中式供水单位、二次供水设施等。  </w:t>
      </w:r>
    </w:p>
    <w:p w14:paraId="080FB16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. 学校卫生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1户，主要检查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中小学教学环境、传染病防控等。  </w:t>
      </w:r>
    </w:p>
    <w:p w14:paraId="3BA85A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. 放射卫生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1户，主要检查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职业病防护、放射诊疗机构等。  </w:t>
      </w:r>
    </w:p>
    <w:p w14:paraId="3E68426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6、母婴保健、保健用品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1户，主要检查母婴保健相关工作开展情况，保健用品经营情况（联合抽查）</w:t>
      </w:r>
    </w:p>
    <w:p w14:paraId="54AD99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7、职业卫生用人单位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5户，主要检查用着单位职业卫生防治工作</w:t>
      </w:r>
    </w:p>
    <w:p w14:paraId="21DEEFD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8、职业健康检查机构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1户，主要检查对职业健康体检工作开展情况</w:t>
      </w:r>
    </w:p>
    <w:p w14:paraId="5B7D2D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. 其他领域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2户，主要检查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消毒产品生产、餐饮具集中消毒单位等。  </w:t>
      </w:r>
    </w:p>
    <w:p w14:paraId="37E83FB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三、实施方式</w:t>
      </w:r>
    </w:p>
    <w:p w14:paraId="6CD416F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 随机抽取</w:t>
      </w:r>
    </w:p>
    <w:p w14:paraId="7F8601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通过省级监管平台，从检查对象名录库中随机抽取被查单位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从执法名录库中随机匹配2名以上执法人员。  </w:t>
      </w:r>
    </w:p>
    <w:p w14:paraId="140222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 抽查形式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75DD73D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现场检查：查阅资料、实地查验、快速检测等。  </w:t>
      </w:r>
    </w:p>
    <w:p w14:paraId="4A548DB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 频次与时限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95004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其他专项检查另行制定计划，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单个检查任务原则上2个工作日内完成。</w:t>
      </w:r>
    </w:p>
    <w:p w14:paraId="07C1B01F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五、结果处理与公开</w:t>
      </w:r>
    </w:p>
    <w:p w14:paraId="0BF5E2FE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 问题处置</w:t>
      </w:r>
    </w:p>
    <w:p w14:paraId="640A9E1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轻微问题：责令限期整改并跟踪复查。  </w:t>
      </w:r>
    </w:p>
    <w:p w14:paraId="5FD06E0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违法行为：立案调查，依法处罚；涉嫌犯罪的移送司法机关。  </w:t>
      </w:r>
    </w:p>
    <w:p w14:paraId="24138E5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 信息公开</w:t>
      </w:r>
    </w:p>
    <w:p w14:paraId="25656E9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抽查结果7个工作日内在政府网站公示，纳入企业信用档案。  典型案例通过媒体曝光，强化警示作用。</w:t>
      </w:r>
    </w:p>
    <w:p w14:paraId="07B9C9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六、保障措施</w:t>
      </w:r>
    </w:p>
    <w:p w14:paraId="7A994EFC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1.组织保障 </w:t>
      </w:r>
    </w:p>
    <w:p w14:paraId="10F56AC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成立专项领导小组，统筹协调抽查任务。  </w:t>
      </w:r>
    </w:p>
    <w:p w14:paraId="58DCEB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 技术支撑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427EB56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运用移动执法终端、全过程记录设备，确保数据可追溯。  </w:t>
      </w:r>
    </w:p>
    <w:p w14:paraId="569A89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 培训考核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13C154B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每季度开展执法人员专项培训，将抽查工作纳入年度绩效考核。  </w:t>
      </w:r>
    </w:p>
    <w:p w14:paraId="7C9BB0DC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七、工作要求</w:t>
      </w:r>
    </w:p>
    <w:p w14:paraId="455D1F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sz w:val="32"/>
          <w:szCs w:val="32"/>
        </w:rPr>
        <w:t>严格纪律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：杜绝选择性执法，违规者追责。  </w:t>
      </w:r>
    </w:p>
    <w:p w14:paraId="5D9CB9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sz w:val="32"/>
          <w:szCs w:val="32"/>
        </w:rPr>
        <w:t>协同联动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：跨部门联合抽查，减少重复检查。  </w:t>
      </w:r>
    </w:p>
    <w:p w14:paraId="1CCA542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3、</w:t>
      </w:r>
      <w:r>
        <w:rPr>
          <w:rFonts w:hint="eastAsia" w:ascii="楷体_GB2312" w:hAnsi="楷体_GB2312" w:eastAsia="楷体_GB2312" w:cs="楷体_GB2312"/>
          <w:sz w:val="32"/>
          <w:szCs w:val="32"/>
        </w:rPr>
        <w:t>宣传引导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：通过媒体解读政策，提升公众参与度。</w:t>
      </w:r>
    </w:p>
    <w:p w14:paraId="78E251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FF89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0FF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25498E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磐石市卫生健康局</w:t>
      </w:r>
    </w:p>
    <w:p w14:paraId="78FC5400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2025年3月7日</w:t>
      </w:r>
    </w:p>
    <w:p w14:paraId="1B4F5886">
      <w:pPr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5C84"/>
    <w:rsid w:val="07245B35"/>
    <w:rsid w:val="0E425559"/>
    <w:rsid w:val="161E20F6"/>
    <w:rsid w:val="340223B2"/>
    <w:rsid w:val="427D40B5"/>
    <w:rsid w:val="4692703D"/>
    <w:rsid w:val="47CF50B4"/>
    <w:rsid w:val="57873A2D"/>
    <w:rsid w:val="57DA71EA"/>
    <w:rsid w:val="5A9164F8"/>
    <w:rsid w:val="67604619"/>
    <w:rsid w:val="6EB071AE"/>
    <w:rsid w:val="6FE84624"/>
    <w:rsid w:val="71170CFC"/>
    <w:rsid w:val="72DE3BCA"/>
    <w:rsid w:val="755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913</Words>
  <Characters>935</Characters>
  <Lines>0</Lines>
  <Paragraphs>0</Paragraphs>
  <TotalTime>5</TotalTime>
  <ScaleCrop>false</ScaleCrop>
  <LinksUpToDate>false</LinksUpToDate>
  <CharactersWithSpaces>1012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2025-04-15T03:00:00Z</dcterms:created>
  <dc:creator>Administrator</dc:creator>
  <cp:lastModifiedBy>.茯苓糕昊昊_</cp:lastModifiedBy>
  <cp:lastPrinted>2025-04-24T00:33:00Z</cp:lastPrinted>
  <dcterms:modified xsi:type="dcterms:W3CDTF">2025-06-19T01:19:08Z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eyJoZGlkIjoiZDlhNDliNWE1NTFhNzUzNTdlMjBjYjg5YWJjYWEyYzciLCJ1c2VySWQiOiIzMzEzNDIxNjMifQ==</vt:lpwstr>
  </property>
  <property fmtid="{D5CDD505-2E9C-101B-9397-08002B2CF9AE}" pid="4" name="ICV">
    <vt:lpwstr>949F26185F2B4325A1561AF9D563ADFA_12</vt:lpwstr>
  </property>
</Properties>
</file>