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F10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2025年度磐石市公安局</w:t>
      </w:r>
      <w:r>
        <w:rPr>
          <w:rFonts w:hint="eastAsia" w:ascii="方正小标宋_GBK" w:hAnsi="方正小标宋_GBK" w:eastAsia="方正小标宋_GBK" w:cs="方正小标宋_GBK"/>
          <w:sz w:val="44"/>
          <w:szCs w:val="44"/>
          <w:lang w:eastAsia="zh-CN"/>
        </w:rPr>
        <w:t>检查计划</w:t>
      </w:r>
    </w:p>
    <w:p w14:paraId="185AE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5AB75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为进一步规范公安行政检查工作，提升执法效能，优化营商环境，保障人民群众合法权益，根据相关法律法规及上级公安机关要求，结合我市实际，制定本方案。</w:t>
      </w:r>
    </w:p>
    <w:p w14:paraId="10BF7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6BED93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通过科学、规范、高效开展行政检查，及时发现和消除各类安全隐患，打击违法犯罪行为，维护社会治安秩序稳定，提升公安机关执法公信力和群众满意度。</w:t>
      </w:r>
    </w:p>
    <w:p w14:paraId="07C112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二、检查原则</w:t>
      </w:r>
    </w:p>
    <w:p w14:paraId="18283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1.依法依规：严格依照法律法规规定的权限、程序和范围实行政检查，确保检查行为合法合规。</w:t>
      </w:r>
    </w:p>
    <w:p w14:paraId="175A4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2.公平公正：坚持公平、公正、公开原则，对检查对象一视同仁，绝选择性执法。</w:t>
      </w:r>
    </w:p>
    <w:p w14:paraId="46C6E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3.高效便民：优化检查流程，减少不必要的环节，提高检查效率，尽量减少对企业正常经营和群众生活的影响。</w:t>
      </w:r>
    </w:p>
    <w:p w14:paraId="3C1DD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4.问题导向：聚焦重点领域、关键环节和突出问题，有针对性地开展检查，切实解决实际问题。</w:t>
      </w:r>
    </w:p>
    <w:p w14:paraId="62502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三、检查主体及职责分工</w:t>
      </w:r>
    </w:p>
    <w:p w14:paraId="072358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1.查主体：磐石市公安局各相关业务警种、派出所。</w:t>
      </w:r>
    </w:p>
    <w:p w14:paraId="22034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2.职责分工</w:t>
      </w:r>
    </w:p>
    <w:p w14:paraId="3E16C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治安大队：负责对旅馆业、娱乐场所、印章刻制业等特种行业，以及枪支、危险化学品、民用爆炸物品等重点物品的安全检查；对公共场所治安秩序的检查；指导派出所开展治安检查工作。</w:t>
      </w:r>
    </w:p>
    <w:p w14:paraId="66EA4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交警大队：负责道路交通安全检查，包括对机动车、驾驶人的违法行为查处，对道路交通安全设施的检查等；开展交通安全宣传教育。</w:t>
      </w:r>
    </w:p>
    <w:p w14:paraId="472B1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刑侦大队：配合其他警种对涉及刑事案件线索的场所、人员进行检查；打击各类违法犯罪活动。</w:t>
      </w:r>
    </w:p>
    <w:p w14:paraId="7415E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网安大队：负责对互联网服务单位、联网使用单位的网络安全检查；打击网络违法犯罪行为。</w:t>
      </w:r>
    </w:p>
    <w:p w14:paraId="02AFB9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派出所：负责辖区内行业场所、企事业单位、出租房屋等的日常治安检查；排查化解矛盾纠纷；开展安全防范宣传。</w:t>
      </w:r>
    </w:p>
    <w:p w14:paraId="78666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四、检查对象及方式</w:t>
      </w:r>
    </w:p>
    <w:p w14:paraId="62CF1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1.检查对象：各类法人、非法人组织、自然人，以及与公安行政管理相关的场所、设备、物品等。</w:t>
      </w:r>
    </w:p>
    <w:p w14:paraId="451EF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2.检查方式</w:t>
      </w:r>
    </w:p>
    <w:p w14:paraId="39BBFC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双随机、一公开”抽查：科学编制抽查事项清单，随机抽取检查对象和执法人员，及时向社会公开抽查情况及查处结果。对列入“双随机、一公开”抽查对象名录库的，除特殊情况外，不得实施重点检查和日常巡查 。</w:t>
      </w:r>
    </w:p>
    <w:p w14:paraId="11111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重点检查：对涉及枪支、危险化学品、民用爆炸物品等重大公共安全领域，以及法律法规、规章及设区市人民政府以上规范性文件规定每年检查次数要求一次以上的对象，采取重点检查方式。可实行全覆盖、全时段检查，不受次数限制；在保证安全的前提下，也可采取“双随机、一公开”方式抽查。</w:t>
      </w:r>
    </w:p>
    <w:p w14:paraId="42C08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日常巡查：对公共复杂场所、车辆行人、出租房屋等不特定对象，原则上采取日常巡查方式，由派出所民警按照辖区划分进行日常巡逻检查。</w:t>
      </w:r>
    </w:p>
    <w:p w14:paraId="2723A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触发式检查：收到举报、投诉、控告，或收到上级部门交办、其他部门移交的违法线索，因行政审批需要进行现场核查，通过远程、非接触、预警系统等技术方式在线监测发现异常情况等情形，实施触发式检查。</w:t>
      </w:r>
    </w:p>
    <w:p w14:paraId="1E1F8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专项检查：针对各类专项行动开展行政检查，鼓励采取“双随机、一公开”方式抽查。如开展打击黄赌毒专项行动时，对娱乐服务场所进行专项检查。</w:t>
      </w:r>
    </w:p>
    <w:p w14:paraId="27CB78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五、检查内容</w:t>
      </w:r>
    </w:p>
    <w:p w14:paraId="01508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1.治安管理方面：行业场所是否按规定登记备案；是否落实安全管理制度，如消防设施是否完备、监控设备是否正常运行；是否存在涉黄、涉赌、涉毒等违法犯罪活动。</w:t>
      </w:r>
    </w:p>
    <w:p w14:paraId="166D9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2.交通安全方面：机动车是否符合安全技术标准，驾驶人是否具备相应驾驶资格，是否存在酒驾醉驾、无证驾驶、超员超载等违法行为；道路交通安全设施是否完好。</w:t>
      </w:r>
    </w:p>
    <w:p w14:paraId="199EE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3.网络安全方面：互联网服务单位、联网使用单位是否落实网络安全管理制度，是否存在网络安全漏洞，是否传播违法有害信息。</w:t>
      </w:r>
    </w:p>
    <w:p w14:paraId="63AD79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4.重点物品管理方面：枪支、危险化学品、民用爆炸物品等的生产、储存、运输、使用、销售等环节是否符合安全管理规定。</w:t>
      </w:r>
    </w:p>
    <w:p w14:paraId="2C843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六、检查时间安排</w:t>
      </w:r>
    </w:p>
    <w:p w14:paraId="2DA0D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1.第一季度：制定全年行政检查计划，包括“双随机、一公开”抽查计划、重点检查计划和日常巡查计划；组织执法人员培训，学习相关法律法规和检查业务知识。</w:t>
      </w:r>
    </w:p>
    <w:p w14:paraId="72D57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2.第二季度：按照计划开展“双随机、一公开”抽查、重点检查和日常巡查工作；对检查中发现的问题进行梳理，建立问题台账，责令相关单位和个人限期整改。</w:t>
      </w:r>
    </w:p>
    <w:p w14:paraId="0F16C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3.第三季度：对整改情况进行跟踪复查，对整改不到位的依法进行处理；开展专项检查行动，打击突出违法犯罪行为。</w:t>
      </w:r>
    </w:p>
    <w:p w14:paraId="6F801C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方正仿宋_GB2312" w:hAnsi="方正仿宋_GB2312" w:eastAsia="方正仿宋_GB2312" w:cs="方正仿宋_GB2312"/>
          <w:sz w:val="32"/>
          <w:szCs w:val="32"/>
        </w:rPr>
        <w:t>4.第四季度：对全年行政检查工作进行总结评估，分析存在的问题和不足，提出改进措施；整理归档检查资料。</w:t>
      </w:r>
    </w:p>
    <w:p w14:paraId="6E5E2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七、工作要求</w:t>
      </w:r>
    </w:p>
    <w:p w14:paraId="386DC2E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1.加强组织领导：成立磐石市公安局行政检查工作领导小组，局长任组长，各分管副局长任副组长，各相关业务警种、派出所负责人为成员。领导小组下设办公室，负责统筹协调行政检查工作。</w:t>
      </w:r>
    </w:p>
    <w:p w14:paraId="4271354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2.规范执法行为：执法人员在检查时，应不少于二人，并携带人民察证或工作证等合法证件和检查通知书。严格按照法定程序和权限开展检查，做到文明执法、规范执法，杜绝执法不规范、执法粗暴等问题。</w:t>
      </w:r>
    </w:p>
    <w:p w14:paraId="18CF9779">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3.</w:t>
      </w:r>
      <w:bookmarkStart w:id="0" w:name="_GoBack"/>
      <w:bookmarkEnd w:id="0"/>
      <w:r>
        <w:rPr>
          <w:rFonts w:hint="eastAsia" w:ascii="方正仿宋_GB2312" w:hAnsi="方正仿宋_GB2312" w:eastAsia="方正仿宋_GB2312" w:cs="方正仿宋_GB2312"/>
          <w:sz w:val="32"/>
          <w:szCs w:val="32"/>
        </w:rPr>
        <w:t>强化监督考核：法制、警务督察部门要加强对行政检查工作的监督，对未履行或者违规履行检查职责的，按照有关规定追责问责。将行政检查工作落实情况列入年度执法质量考核评定</w:t>
      </w:r>
      <w:r>
        <w:rPr>
          <w:rFonts w:hint="eastAsia" w:ascii="方正仿宋_GB2312" w:hAnsi="方正仿宋_GB2312" w:eastAsia="方正仿宋_GB2312" w:cs="方正仿宋_GB2312"/>
          <w:sz w:val="32"/>
          <w:szCs w:val="32"/>
          <w:lang w:eastAsia="zh-CN"/>
        </w:rPr>
        <w:t>。</w:t>
      </w:r>
    </w:p>
    <w:p w14:paraId="4EB0F028">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强宣传引导：通过多种渠道，广泛宣传行政检查工作的重要意义和工作成效，争取社会各界的理解和支持；及时曝光典型违法例，起到警示作用，营造良好的执法环境。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60893"/>
    <w:rsid w:val="33414738"/>
    <w:rsid w:val="54DA40F5"/>
    <w:rsid w:val="6F633314"/>
    <w:rsid w:val="6F69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2011</Words>
  <Characters>2034</Characters>
  <Lines>0</Lines>
  <Paragraphs>0</Paragraphs>
  <TotalTime>11</TotalTime>
  <ScaleCrop>false</ScaleCrop>
  <LinksUpToDate>false</LinksUpToDate>
  <CharactersWithSpaces>2055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2025-06-17T00:49:00Z</dcterms:created>
  <dc:creator>Administrator</dc:creator>
  <cp:lastModifiedBy>冷温柔°Triste</cp:lastModifiedBy>
  <dcterms:modified xsi:type="dcterms:W3CDTF">2025-06-24T07:44:05Z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eyJoZGlkIjoiZTI5MGIyYjVmNWI1ODk2NTRhOTllZjZlN2IxMTQzNTEiLCJ1c2VySWQiOiIyNTc5ODY5NDcifQ==</vt:lpwstr>
  </property>
  <property fmtid="{D5CDD505-2E9C-101B-9397-08002B2CF9AE}" pid="4" name="ICV">
    <vt:lpwstr>24C708F5527A4FB1AAC975224DC08C4B_12</vt:lpwstr>
  </property>
</Properties>
</file>