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B959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磐石市</w:t>
      </w:r>
      <w:r>
        <w:rPr>
          <w:rFonts w:hint="eastAsia" w:ascii="方正小标宋简体" w:hAnsi="方正小标宋简体" w:eastAsia="方正小标宋简体" w:cs="方正小标宋简体"/>
          <w:sz w:val="44"/>
          <w:szCs w:val="44"/>
        </w:rPr>
        <w:t>文化市场</w:t>
      </w:r>
      <w:r>
        <w:rPr>
          <w:rFonts w:hint="eastAsia" w:ascii="方正小标宋简体" w:hAnsi="方正小标宋简体" w:eastAsia="方正小标宋简体" w:cs="方正小标宋简体"/>
          <w:sz w:val="44"/>
          <w:szCs w:val="44"/>
          <w:lang w:eastAsia="zh-CN"/>
        </w:rPr>
        <w:t>综合行政</w:t>
      </w:r>
      <w:r>
        <w:rPr>
          <w:rFonts w:hint="eastAsia" w:ascii="方正小标宋简体" w:hAnsi="方正小标宋简体" w:eastAsia="方正小标宋简体" w:cs="方正小标宋简体"/>
          <w:sz w:val="44"/>
          <w:szCs w:val="44"/>
        </w:rPr>
        <w:t>执法大队</w:t>
      </w:r>
    </w:p>
    <w:p w14:paraId="74DB958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rPr>
      </w:pPr>
      <w:r>
        <w:rPr>
          <w:rFonts w:hint="eastAsia" w:ascii="方正小标宋简体" w:hAnsi="方正小标宋简体" w:eastAsia="方正小标宋简体" w:cs="方正小标宋简体"/>
          <w:sz w:val="44"/>
          <w:szCs w:val="44"/>
        </w:rPr>
        <w:t>2026年</w:t>
      </w:r>
      <w:r>
        <w:rPr>
          <w:rFonts w:hint="eastAsia" w:ascii="方正小标宋简体" w:hAnsi="方正小标宋简体" w:eastAsia="方正小标宋简体" w:cs="方正小标宋简体"/>
          <w:sz w:val="44"/>
          <w:szCs w:val="44"/>
          <w:lang w:eastAsia="zh-CN"/>
        </w:rPr>
        <w:t>度行政检查</w:t>
      </w:r>
      <w:r>
        <w:rPr>
          <w:rFonts w:hint="eastAsia" w:ascii="方正小标宋简体" w:hAnsi="方正小标宋简体" w:eastAsia="方正小标宋简体" w:cs="方正小标宋简体"/>
          <w:sz w:val="44"/>
          <w:szCs w:val="44"/>
        </w:rPr>
        <w:t>计划</w:t>
      </w:r>
    </w:p>
    <w:p w14:paraId="67AE8F5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14:paraId="2279988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为进一步规范涉企行政检查行为，优化营商环境，贯彻落实国家、我省、我市关于优化营商环境的最新决策部署及相关文件精神，结合工作实际，制定2026年</w:t>
      </w:r>
      <w:r>
        <w:rPr>
          <w:rFonts w:hint="eastAsia" w:ascii="仿宋_GB2312" w:hAnsi="仿宋_GB2312" w:eastAsia="仿宋_GB2312" w:cs="仿宋_GB2312"/>
          <w:sz w:val="32"/>
          <w:szCs w:val="32"/>
          <w:lang w:eastAsia="zh-CN"/>
        </w:rPr>
        <w:t>度行政</w:t>
      </w:r>
      <w:r>
        <w:rPr>
          <w:rFonts w:hint="eastAsia" w:ascii="仿宋_GB2312" w:hAnsi="仿宋_GB2312" w:eastAsia="仿宋_GB2312" w:cs="仿宋_GB2312"/>
          <w:sz w:val="32"/>
          <w:szCs w:val="32"/>
        </w:rPr>
        <w:t>检查计划。</w:t>
      </w:r>
    </w:p>
    <w:p w14:paraId="54A565A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一、工作任务</w:t>
      </w:r>
    </w:p>
    <w:p w14:paraId="5D8888F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日常检查</w:t>
      </w:r>
      <w:r>
        <w:rPr>
          <w:rFonts w:hint="eastAsia" w:ascii="仿宋_GB2312" w:hAnsi="仿宋_GB2312" w:eastAsia="仿宋_GB2312" w:cs="仿宋_GB2312"/>
          <w:sz w:val="32"/>
          <w:szCs w:val="32"/>
          <w:lang w:val="en-US" w:eastAsia="zh-CN"/>
        </w:rPr>
        <w:t>。目前，磐石市共有文化娱乐场所27家、新闻出版场所26家、高危险性体育项目经营场所3家。结合辖区监管实际，对上述经营主体实行全覆盖、无死角监管。严格依照法定监管职责，全年对上述场所开展日常检查不少于1次，不多于2次，</w:t>
      </w:r>
      <w:bookmarkStart w:id="0" w:name="_GoBack"/>
      <w:bookmarkEnd w:id="0"/>
      <w:r>
        <w:rPr>
          <w:rFonts w:hint="eastAsia" w:ascii="仿宋_GB2312" w:hAnsi="仿宋_GB2312" w:eastAsia="仿宋_GB2312" w:cs="仿宋_GB2312"/>
          <w:sz w:val="32"/>
          <w:szCs w:val="32"/>
          <w:lang w:val="en-US" w:eastAsia="zh-CN"/>
        </w:rPr>
        <w:t>切实压实日常监管责任。</w:t>
      </w:r>
    </w:p>
    <w:p w14:paraId="5F5C0914">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tLeast"/>
        <w:ind w:left="0" w:right="0" w:firstLine="640" w:firstLineChars="200"/>
        <w:jc w:val="left"/>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（二）专项检查。</w:t>
      </w:r>
      <w:r>
        <w:rPr>
          <w:rFonts w:hint="eastAsia" w:ascii="仿宋_GB2312" w:hAnsi="仿宋_GB2312" w:eastAsia="仿宋_GB2312" w:cs="仿宋_GB2312"/>
          <w:sz w:val="32"/>
          <w:szCs w:val="32"/>
          <w:lang w:val="en-US" w:eastAsia="zh-CN"/>
        </w:rPr>
        <w:t>根据《磐石市文化市场综合行政执法大队旅游行业导游乱象、强制消费等问题专项整治工作方案》、《磐石市纠治旅游行业导游乱象、强制消费等问题任务清单》要求，执法大队每季度对全市9家旅行社及营业部开展1次专项检查。同时，按照上级部门专项行动要求，对全市文化娱乐、新闻出版、高危险性体育项目等领域经营场所开展专项检查。专项检查工作不受年度行政检查计划限制，可结合工作需要直接组织实施。</w:t>
      </w:r>
    </w:p>
    <w:p w14:paraId="39C61C84">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tLeast"/>
        <w:ind w:left="0" w:right="0" w:firstLine="640" w:firstLineChars="200"/>
        <w:jc w:val="left"/>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（三）双随机检查。</w:t>
      </w:r>
      <w:r>
        <w:rPr>
          <w:rFonts w:hint="eastAsia" w:ascii="仿宋_GB2312" w:hAnsi="仿宋_GB2312" w:eastAsia="仿宋_GB2312" w:cs="仿宋_GB2312"/>
          <w:sz w:val="32"/>
          <w:szCs w:val="32"/>
          <w:lang w:val="en-US" w:eastAsia="zh-CN"/>
        </w:rPr>
        <w:t>根据《关于做好2026年度磐石市市场监管领域 “双随机、一公开” 监管工作的通知》要求，严格落实 “双随机、一公开” 监管制度，细化确定联合检查事项清单，实施跨部门联合抽查，减少对企业的干扰。全年抽查工作计划于 12 月15日前全部完成。</w:t>
      </w:r>
    </w:p>
    <w:p w14:paraId="6BE4E77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sz w:val="32"/>
          <w:szCs w:val="32"/>
          <w:lang w:val="en-US" w:eastAsia="zh-CN"/>
        </w:rPr>
        <w:t>（四）投诉举报处理。</w:t>
      </w:r>
      <w:r>
        <w:rPr>
          <w:rFonts w:hint="eastAsia" w:ascii="仿宋_GB2312" w:hAnsi="仿宋_GB2312" w:eastAsia="仿宋_GB2312" w:cs="仿宋_GB2312"/>
          <w:b w:val="0"/>
          <w:bCs w:val="0"/>
          <w:sz w:val="32"/>
          <w:szCs w:val="32"/>
          <w:lang w:val="en-US" w:eastAsia="zh-CN"/>
        </w:rPr>
        <w:t>日常监管过程中收到的投诉、举报，依法开展核查处置，不受年度行政检查计划限制。检查结果与处置情况按规定及时归档，确保监管履职规范、闭环到位。</w:t>
      </w:r>
    </w:p>
    <w:p w14:paraId="4B87486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二、工作要求</w:t>
      </w:r>
    </w:p>
    <w:p w14:paraId="7E20C76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sz w:val="32"/>
          <w:szCs w:val="32"/>
          <w:lang w:val="en-US" w:eastAsia="zh-CN"/>
        </w:rPr>
        <w:t>执法人员开展行政检查前，将实施检查主体、人员、内容等信息在行政检查执法备案智能管理系统报备并主动向经营主体亮码进行核验;检查结束后，如实填报检查结果，并将检查结果及时告知经营主体。同时，制作</w:t>
      </w:r>
      <w:r>
        <w:rPr>
          <w:rFonts w:hint="eastAsia" w:ascii="仿宋_GB2312" w:hAnsi="仿宋_GB2312" w:eastAsia="仿宋_GB2312" w:cs="仿宋_GB2312"/>
          <w:color w:val="auto"/>
          <w:sz w:val="32"/>
          <w:szCs w:val="32"/>
          <w:highlight w:val="none"/>
          <w:lang w:eastAsia="zh-CN"/>
        </w:rPr>
        <w:t>《</w:t>
      </w:r>
      <w:r>
        <w:rPr>
          <w:rFonts w:hint="default" w:ascii="仿宋_GB2312" w:hAnsi="仿宋_GB2312" w:eastAsia="仿宋_GB2312" w:cs="仿宋_GB2312"/>
          <w:color w:val="auto"/>
          <w:sz w:val="32"/>
          <w:szCs w:val="32"/>
          <w:highlight w:val="none"/>
          <w:lang w:eastAsia="zh-CN"/>
        </w:rPr>
        <w:t>行政检查审批表</w:t>
      </w:r>
      <w:r>
        <w:rPr>
          <w:rFonts w:hint="eastAsia" w:ascii="仿宋_GB2312" w:hAnsi="仿宋_GB2312" w:eastAsia="仿宋_GB2312" w:cs="仿宋_GB2312"/>
          <w:color w:val="auto"/>
          <w:sz w:val="32"/>
          <w:szCs w:val="32"/>
          <w:highlight w:val="none"/>
          <w:lang w:eastAsia="zh-CN"/>
        </w:rPr>
        <w:t>》《</w:t>
      </w:r>
      <w:r>
        <w:rPr>
          <w:rFonts w:hint="default" w:ascii="仿宋_GB2312" w:hAnsi="仿宋_GB2312" w:eastAsia="仿宋_GB2312" w:cs="仿宋_GB2312"/>
          <w:color w:val="auto"/>
          <w:sz w:val="32"/>
          <w:szCs w:val="32"/>
          <w:highlight w:val="none"/>
          <w:lang w:eastAsia="zh-CN"/>
        </w:rPr>
        <w:t>行政检查</w:t>
      </w:r>
      <w:r>
        <w:rPr>
          <w:rFonts w:hint="eastAsia" w:ascii="仿宋_GB2312" w:hAnsi="仿宋_GB2312" w:eastAsia="仿宋_GB2312" w:cs="仿宋_GB2312"/>
          <w:color w:val="auto"/>
          <w:sz w:val="32"/>
          <w:szCs w:val="32"/>
          <w:highlight w:val="none"/>
          <w:lang w:val="en-US" w:eastAsia="zh-CN"/>
        </w:rPr>
        <w:t>通知</w:t>
      </w:r>
      <w:r>
        <w:rPr>
          <w:rFonts w:hint="default" w:ascii="仿宋_GB2312" w:hAnsi="仿宋_GB2312" w:eastAsia="仿宋_GB2312" w:cs="仿宋_GB2312"/>
          <w:color w:val="auto"/>
          <w:sz w:val="32"/>
          <w:szCs w:val="32"/>
          <w:highlight w:val="none"/>
          <w:lang w:eastAsia="zh-CN"/>
        </w:rPr>
        <w:t>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eastAsia="zh-CN"/>
        </w:rPr>
        <w:t>行政检查情况</w:t>
      </w:r>
      <w:r>
        <w:rPr>
          <w:rFonts w:hint="eastAsia" w:ascii="仿宋_GB2312" w:hAnsi="仿宋_GB2312" w:eastAsia="仿宋_GB2312" w:cs="仿宋_GB2312"/>
          <w:color w:val="auto"/>
          <w:sz w:val="32"/>
          <w:szCs w:val="32"/>
          <w:highlight w:val="none"/>
          <w:lang w:val="en-US" w:eastAsia="zh-CN"/>
        </w:rPr>
        <w:t>记录</w:t>
      </w:r>
      <w:r>
        <w:rPr>
          <w:rFonts w:hint="default" w:ascii="仿宋_GB2312" w:hAnsi="仿宋_GB2312" w:eastAsia="仿宋_GB2312" w:cs="仿宋_GB2312"/>
          <w:color w:val="auto"/>
          <w:sz w:val="32"/>
          <w:szCs w:val="32"/>
          <w:highlight w:val="none"/>
          <w:lang w:eastAsia="zh-CN"/>
        </w:rPr>
        <w:t>表</w:t>
      </w:r>
      <w:r>
        <w:rPr>
          <w:rFonts w:hint="eastAsia" w:ascii="仿宋_GB2312" w:hAnsi="仿宋_GB2312" w:eastAsia="仿宋_GB2312" w:cs="仿宋_GB2312"/>
          <w:color w:val="auto"/>
          <w:sz w:val="32"/>
          <w:szCs w:val="32"/>
          <w:highlight w:val="none"/>
          <w:lang w:val="en-US" w:eastAsia="zh-CN"/>
        </w:rPr>
        <w:t>》。</w:t>
      </w:r>
    </w:p>
    <w:p w14:paraId="187B9B32">
      <w:pPr>
        <w:keepNext w:val="0"/>
        <w:keepLines w:val="0"/>
        <w:pageBreakBefore w:val="0"/>
        <w:widowControl w:val="0"/>
        <w:kinsoku/>
        <w:wordWrap/>
        <w:overflowPunct/>
        <w:topLinePunct w:val="0"/>
        <w:autoSpaceDE/>
        <w:autoSpaceDN/>
        <w:bidi w:val="0"/>
        <w:adjustRightInd/>
        <w:snapToGrid/>
        <w:spacing w:line="576" w:lineRule="exact"/>
        <w:ind w:firstLine="2880" w:firstLineChars="900"/>
        <w:jc w:val="center"/>
        <w:textAlignment w:val="auto"/>
        <w:rPr>
          <w:rFonts w:hint="eastAsia" w:ascii="仿宋_GB2312" w:hAnsi="仿宋_GB2312" w:eastAsia="仿宋_GB2312" w:cs="仿宋_GB2312"/>
          <w:color w:val="auto"/>
          <w:sz w:val="32"/>
          <w:szCs w:val="32"/>
          <w:highlight w:val="none"/>
          <w:lang w:val="en-US" w:eastAsia="zh-CN"/>
        </w:rPr>
      </w:pPr>
    </w:p>
    <w:p w14:paraId="67C9A2C9">
      <w:pPr>
        <w:keepNext w:val="0"/>
        <w:keepLines w:val="0"/>
        <w:pageBreakBefore w:val="0"/>
        <w:widowControl w:val="0"/>
        <w:kinsoku/>
        <w:wordWrap/>
        <w:overflowPunct/>
        <w:topLinePunct w:val="0"/>
        <w:autoSpaceDE/>
        <w:autoSpaceDN/>
        <w:bidi w:val="0"/>
        <w:adjustRightInd/>
        <w:snapToGrid/>
        <w:spacing w:line="576" w:lineRule="exact"/>
        <w:ind w:firstLine="2880" w:firstLineChars="9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磐石市</w:t>
      </w:r>
      <w:r>
        <w:rPr>
          <w:rFonts w:hint="eastAsia" w:ascii="仿宋_GB2312" w:hAnsi="仿宋_GB2312" w:eastAsia="仿宋_GB2312" w:cs="仿宋_GB2312"/>
          <w:sz w:val="32"/>
          <w:szCs w:val="32"/>
        </w:rPr>
        <w:t>文化市场</w:t>
      </w:r>
      <w:r>
        <w:rPr>
          <w:rFonts w:hint="eastAsia" w:ascii="仿宋_GB2312" w:hAnsi="仿宋_GB2312" w:eastAsia="仿宋_GB2312" w:cs="仿宋_GB2312"/>
          <w:sz w:val="32"/>
          <w:szCs w:val="32"/>
          <w:lang w:eastAsia="zh-CN"/>
        </w:rPr>
        <w:t>综合行政</w:t>
      </w:r>
      <w:r>
        <w:rPr>
          <w:rFonts w:hint="eastAsia" w:ascii="仿宋_GB2312" w:hAnsi="仿宋_GB2312" w:eastAsia="仿宋_GB2312" w:cs="仿宋_GB2312"/>
          <w:sz w:val="32"/>
          <w:szCs w:val="32"/>
        </w:rPr>
        <w:t>执法大队</w:t>
      </w:r>
    </w:p>
    <w:p w14:paraId="6C2BC9D6">
      <w:pPr>
        <w:keepNext w:val="0"/>
        <w:keepLines w:val="0"/>
        <w:pageBreakBefore w:val="0"/>
        <w:widowControl w:val="0"/>
        <w:kinsoku/>
        <w:wordWrap/>
        <w:overflowPunct/>
        <w:topLinePunct w:val="0"/>
        <w:autoSpaceDE/>
        <w:autoSpaceDN/>
        <w:bidi w:val="0"/>
        <w:adjustRightInd/>
        <w:snapToGrid/>
        <w:spacing w:line="576" w:lineRule="exact"/>
        <w:ind w:firstLine="4480" w:firstLineChars="1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674A26"/>
    <w:rsid w:val="015B0FF9"/>
    <w:rsid w:val="019B2921"/>
    <w:rsid w:val="03B9094B"/>
    <w:rsid w:val="154F67B8"/>
    <w:rsid w:val="182A7E8D"/>
    <w:rsid w:val="1B532477"/>
    <w:rsid w:val="1C674A26"/>
    <w:rsid w:val="1E86176F"/>
    <w:rsid w:val="1F0E1492"/>
    <w:rsid w:val="22C543BB"/>
    <w:rsid w:val="231D1CA3"/>
    <w:rsid w:val="26243349"/>
    <w:rsid w:val="2E921798"/>
    <w:rsid w:val="320C360F"/>
    <w:rsid w:val="39BD1693"/>
    <w:rsid w:val="460D2483"/>
    <w:rsid w:val="474F4EDE"/>
    <w:rsid w:val="4C7F3565"/>
    <w:rsid w:val="4F556313"/>
    <w:rsid w:val="51400B94"/>
    <w:rsid w:val="53004672"/>
    <w:rsid w:val="530702FC"/>
    <w:rsid w:val="53852DC9"/>
    <w:rsid w:val="56476851"/>
    <w:rsid w:val="56894BAA"/>
    <w:rsid w:val="5EFA466C"/>
    <w:rsid w:val="5F04349A"/>
    <w:rsid w:val="60D55390"/>
    <w:rsid w:val="61B01959"/>
    <w:rsid w:val="629B709F"/>
    <w:rsid w:val="63E44932"/>
    <w:rsid w:val="673638C6"/>
    <w:rsid w:val="70C1148D"/>
    <w:rsid w:val="7231619E"/>
    <w:rsid w:val="730B2BA7"/>
    <w:rsid w:val="7B000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766</Words>
  <Characters>782</Characters>
  <Lines>0</Lines>
  <Paragraphs>0</Paragraphs>
  <TotalTime>13</TotalTime>
  <ScaleCrop>false</ScaleCrop>
  <LinksUpToDate>false</LinksUpToDate>
  <CharactersWithSpaces>788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2025-12-11T01:56:00Z</dcterms:created>
  <dc:creator>孔祥奇18841520144</dc:creator>
  <cp:lastModifiedBy>孔祥奇18841520144</cp:lastModifiedBy>
  <cp:lastPrinted>2026-03-31T08:28:00Z</cp:lastPrinted>
  <dcterms:modified xsi:type="dcterms:W3CDTF">2026-04-01T01:03:58Z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F72034E0CB674D6C957ED65C6338B5F0_13</vt:lpwstr>
  </property>
  <property fmtid="{D5CDD505-2E9C-101B-9397-08002B2CF9AE}" pid="4" name="KSOTemplateDocerSaveRecord">
    <vt:lpwstr>eyJoZGlkIjoiOWY5MmZlYTZlNjUxZTIzMDkzZWNhOGM1NjIxNDkxZGQiLCJ1c2VySWQiOiIyNjIzNzk0ODMifQ==</vt:lpwstr>
  </property>
</Properties>
</file>