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417D56" w:rsidRPr="00417D56" w:rsidRDefault="00417D56" w:rsidP="00417D56">
      <w:pPr>
        <w:ind w:firstLineChars="200" w:firstLine="602"/>
        <w:jc w:val="center"/>
        <w:rPr>
          <w:rFonts w:ascii="宋体" w:eastAsia="宋体" w:hAnsi="宋体" w:cs="宋体"/>
          <w:b/>
          <w:sz w:val="30"/>
          <w:szCs w:val="30"/>
        </w:rPr>
      </w:pPr>
      <w:r w:rsidRPr="00417D56">
        <w:rPr>
          <w:rFonts w:ascii="宋体" w:eastAsia="宋体" w:hAnsi="宋体" w:cs="宋体" w:hint="eastAsia"/>
          <w:b/>
          <w:sz w:val="30"/>
          <w:szCs w:val="30"/>
        </w:rPr>
        <w:t>船营区政</w:t>
      </w:r>
      <w:r w:rsidR="002A658B">
        <w:rPr>
          <w:rFonts w:ascii="宋体" w:eastAsia="宋体" w:hAnsi="宋体" w:cs="宋体" w:hint="eastAsia"/>
          <w:b/>
          <w:sz w:val="30"/>
          <w:szCs w:val="30"/>
        </w:rPr>
        <w:t>数</w:t>
      </w:r>
      <w:r w:rsidRPr="00417D56">
        <w:rPr>
          <w:rFonts w:ascii="宋体" w:eastAsia="宋体" w:hAnsi="宋体" w:cs="宋体" w:hint="eastAsia"/>
          <w:b/>
          <w:sz w:val="30"/>
          <w:szCs w:val="30"/>
        </w:rPr>
        <w:t>局202</w:t>
      </w:r>
      <w:r w:rsidR="002A658B">
        <w:rPr>
          <w:rFonts w:ascii="宋体" w:eastAsia="宋体" w:hAnsi="宋体" w:cs="宋体" w:hint="eastAsia"/>
          <w:b/>
          <w:sz w:val="30"/>
          <w:szCs w:val="30"/>
        </w:rPr>
        <w:t>4</w:t>
      </w:r>
      <w:r w:rsidRPr="00417D56">
        <w:rPr>
          <w:rFonts w:ascii="宋体" w:eastAsia="宋体" w:hAnsi="宋体" w:cs="宋体" w:hint="eastAsia"/>
          <w:b/>
          <w:sz w:val="30"/>
          <w:szCs w:val="30"/>
        </w:rPr>
        <w:t>年政府信息公开年度报告</w:t>
      </w:r>
    </w:p>
    <w:p w:rsidR="00417D56" w:rsidRPr="00417D56" w:rsidRDefault="00417D56" w:rsidP="00417D56">
      <w:pPr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</w:p>
    <w:p w:rsidR="00754D0F" w:rsidRDefault="00293CBE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根据《中华人民共和国政府信息公开条例》规定，现公布</w:t>
      </w:r>
      <w:r w:rsidR="00417D56" w:rsidRPr="00417D56">
        <w:rPr>
          <w:rFonts w:ascii="宋体" w:eastAsia="宋体" w:hAnsi="宋体" w:cs="宋体" w:hint="eastAsia"/>
          <w:sz w:val="24"/>
          <w:szCs w:val="24"/>
        </w:rPr>
        <w:t>船营区政</w:t>
      </w:r>
      <w:r w:rsidR="002A658B">
        <w:rPr>
          <w:rFonts w:ascii="宋体" w:eastAsia="宋体" w:hAnsi="宋体" w:cs="宋体" w:hint="eastAsia"/>
          <w:sz w:val="24"/>
          <w:szCs w:val="24"/>
        </w:rPr>
        <w:t>数</w:t>
      </w:r>
      <w:r w:rsidR="00417D56" w:rsidRPr="00417D56">
        <w:rPr>
          <w:rFonts w:ascii="宋体" w:eastAsia="宋体" w:hAnsi="宋体" w:cs="宋体" w:hint="eastAsia"/>
          <w:sz w:val="24"/>
          <w:szCs w:val="24"/>
        </w:rPr>
        <w:t>局202</w:t>
      </w:r>
      <w:r w:rsidR="002A658B">
        <w:rPr>
          <w:rFonts w:ascii="宋体" w:eastAsia="宋体" w:hAnsi="宋体" w:cs="宋体" w:hint="eastAsia"/>
          <w:sz w:val="24"/>
          <w:szCs w:val="24"/>
        </w:rPr>
        <w:t>4</w:t>
      </w:r>
      <w:r w:rsidR="00417D56" w:rsidRPr="00417D56">
        <w:rPr>
          <w:rFonts w:ascii="宋体" w:eastAsia="宋体" w:hAnsi="宋体" w:cs="宋体" w:hint="eastAsia"/>
          <w:sz w:val="24"/>
          <w:szCs w:val="24"/>
        </w:rPr>
        <w:t>年政府信息公开年度报告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754D0F" w:rsidRDefault="00293CBE">
      <w:pPr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一、总体情况</w:t>
      </w:r>
    </w:p>
    <w:p w:rsidR="00417D56" w:rsidRDefault="00417D56" w:rsidP="00417D56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17D56">
        <w:rPr>
          <w:rFonts w:ascii="宋体" w:eastAsia="宋体" w:hAnsi="宋体" w:cs="宋体" w:hint="eastAsia"/>
          <w:sz w:val="24"/>
          <w:szCs w:val="24"/>
        </w:rPr>
        <w:t>202</w:t>
      </w:r>
      <w:r w:rsidR="002A658B">
        <w:rPr>
          <w:rFonts w:ascii="宋体" w:eastAsia="宋体" w:hAnsi="宋体" w:cs="宋体" w:hint="eastAsia"/>
          <w:sz w:val="24"/>
          <w:szCs w:val="24"/>
        </w:rPr>
        <w:t>4</w:t>
      </w:r>
      <w:r w:rsidRPr="00417D56">
        <w:rPr>
          <w:rFonts w:ascii="宋体" w:eastAsia="宋体" w:hAnsi="宋体" w:cs="宋体" w:hint="eastAsia"/>
          <w:sz w:val="24"/>
          <w:szCs w:val="24"/>
        </w:rPr>
        <w:t>年，船营区政务公开工作在去年的基础上稳步开展，致力于推进决策、执行、管理、服务、结果五公开、重点领域信息公开和</w:t>
      </w:r>
      <w:r w:rsidR="001D73CC">
        <w:rPr>
          <w:rFonts w:ascii="宋体" w:eastAsia="宋体" w:hAnsi="宋体" w:cs="宋体" w:hint="eastAsia"/>
          <w:sz w:val="24"/>
          <w:szCs w:val="24"/>
        </w:rPr>
        <w:t>32</w:t>
      </w:r>
      <w:r w:rsidRPr="00417D56">
        <w:rPr>
          <w:rFonts w:ascii="宋体" w:eastAsia="宋体" w:hAnsi="宋体" w:cs="宋体" w:hint="eastAsia"/>
          <w:sz w:val="24"/>
          <w:szCs w:val="24"/>
        </w:rPr>
        <w:t>个领域基层政务公开标准化，完成了政策解读、公开渠道和工作保障等六大类77项工作，取得了较好的工作成效。</w:t>
      </w:r>
    </w:p>
    <w:p w:rsidR="0096750D" w:rsidRPr="0096750D" w:rsidRDefault="0096750D" w:rsidP="0096750D">
      <w:pPr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96750D">
        <w:rPr>
          <w:rFonts w:ascii="宋体" w:eastAsia="宋体" w:hAnsi="宋体" w:cs="宋体" w:hint="eastAsia"/>
          <w:sz w:val="24"/>
          <w:szCs w:val="24"/>
        </w:rPr>
        <w:t>1、</w:t>
      </w:r>
      <w:r w:rsidR="00946D19">
        <w:rPr>
          <w:rFonts w:ascii="宋体" w:eastAsia="宋体" w:hAnsi="宋体" w:cs="宋体" w:hint="eastAsia"/>
          <w:sz w:val="24"/>
          <w:szCs w:val="24"/>
        </w:rPr>
        <w:t>迎接</w:t>
      </w:r>
      <w:r w:rsidRPr="0096750D">
        <w:rPr>
          <w:rFonts w:ascii="宋体" w:eastAsia="宋体" w:hAnsi="宋体" w:cs="宋体" w:hint="eastAsia"/>
          <w:sz w:val="24"/>
          <w:szCs w:val="24"/>
        </w:rPr>
        <w:t>2023年度全市政务公开年度考核</w:t>
      </w:r>
      <w:bookmarkStart w:id="0" w:name="_GoBack"/>
      <w:bookmarkEnd w:id="0"/>
      <w:r w:rsidRPr="0096750D">
        <w:rPr>
          <w:rFonts w:ascii="宋体" w:eastAsia="宋体" w:hAnsi="宋体" w:cs="宋体" w:hint="eastAsia"/>
          <w:sz w:val="24"/>
          <w:szCs w:val="24"/>
        </w:rPr>
        <w:t>。考核中，我们组织区政府各部门和各乡镇街查缺补漏，形成自查报告，填写指标完成情况表。综合全区38个单位的完成情况，向市政数局上报2023年度政务公开年度考核评估自查报告和指标完成情况表，最终在这次年度考核中以微小差距位列城区第二名。</w:t>
      </w:r>
    </w:p>
    <w:p w:rsidR="0096750D" w:rsidRPr="0096750D" w:rsidRDefault="0096750D" w:rsidP="0096750D">
      <w:pPr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96750D">
        <w:rPr>
          <w:rFonts w:ascii="宋体" w:eastAsia="宋体" w:hAnsi="宋体" w:cs="宋体" w:hint="eastAsia"/>
          <w:sz w:val="24"/>
          <w:szCs w:val="24"/>
        </w:rPr>
        <w:t>2、制定《2024年政务公开重点工作任务分解表》。按照市局政务公开重点工作任务的要求，对信息公开、依申请公开、基层政务公开标准化、政策解读、社会关切、公众参与、公共企事业单位办事公开、政务服务、政务公开平台建设、工作保障等14个大项、75个小项工作强化专项督导，组织全区40个部门和乡镇</w:t>
      </w:r>
      <w:proofErr w:type="gramStart"/>
      <w:r w:rsidRPr="0096750D">
        <w:rPr>
          <w:rFonts w:ascii="宋体" w:eastAsia="宋体" w:hAnsi="宋体" w:cs="宋体" w:hint="eastAsia"/>
          <w:sz w:val="24"/>
          <w:szCs w:val="24"/>
        </w:rPr>
        <w:t>街落实</w:t>
      </w:r>
      <w:proofErr w:type="gramEnd"/>
      <w:r w:rsidRPr="0096750D">
        <w:rPr>
          <w:rFonts w:ascii="宋体" w:eastAsia="宋体" w:hAnsi="宋体" w:cs="宋体" w:hint="eastAsia"/>
          <w:sz w:val="24"/>
          <w:szCs w:val="24"/>
        </w:rPr>
        <w:t>工作台账，确保任务完成，并向上级主管部门报送了自查报告。</w:t>
      </w:r>
    </w:p>
    <w:p w:rsidR="0096750D" w:rsidRPr="0096750D" w:rsidRDefault="0096750D" w:rsidP="0096750D">
      <w:pPr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96750D">
        <w:rPr>
          <w:rFonts w:ascii="宋体" w:eastAsia="宋体" w:hAnsi="宋体" w:cs="宋体" w:hint="eastAsia"/>
          <w:sz w:val="24"/>
          <w:szCs w:val="24"/>
        </w:rPr>
        <w:t>3、开展网站政务公开信息发布监测。每月督促各单位及时发布政务公开信息，组织全区各单位完成政府信息公开发布667件，向公众上传了政府工作报告、国民经济和社会发展统计公报、工程项目批复、行政处罚决定书、部门预算决算、工程中标结果公示等各项政府信息。</w:t>
      </w:r>
    </w:p>
    <w:p w:rsidR="0096750D" w:rsidRPr="0096750D" w:rsidRDefault="0096750D" w:rsidP="0096750D">
      <w:pPr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96750D">
        <w:rPr>
          <w:rFonts w:ascii="宋体" w:eastAsia="宋体" w:hAnsi="宋体" w:cs="宋体" w:hint="eastAsia"/>
          <w:sz w:val="24"/>
          <w:szCs w:val="24"/>
        </w:rPr>
        <w:t>4、完成基层政务公开标准化规范化示范区的申报工作。严格对照省市有关部门出台的基层“两化”新增领域标准目录指引落实等6项工作任务，线上线下逐项排查，不断健全组织机制，规范公开流程，强化平台建设，推进办事公开，积极回应社会热点，以北极街道光明社区“居</w:t>
      </w:r>
      <w:proofErr w:type="gramStart"/>
      <w:r w:rsidRPr="0096750D">
        <w:rPr>
          <w:rFonts w:ascii="宋体" w:eastAsia="宋体" w:hAnsi="宋体" w:cs="宋体" w:hint="eastAsia"/>
          <w:sz w:val="24"/>
          <w:szCs w:val="24"/>
        </w:rPr>
        <w:t>务</w:t>
      </w:r>
      <w:proofErr w:type="gramEnd"/>
      <w:r w:rsidRPr="0096750D">
        <w:rPr>
          <w:rFonts w:ascii="宋体" w:eastAsia="宋体" w:hAnsi="宋体" w:cs="宋体" w:hint="eastAsia"/>
          <w:sz w:val="24"/>
          <w:szCs w:val="24"/>
        </w:rPr>
        <w:t>公开与社区治理深度融合”为特色，做好示范区申报各项工作。</w:t>
      </w:r>
    </w:p>
    <w:p w:rsidR="0096750D" w:rsidRPr="0096750D" w:rsidRDefault="0096750D" w:rsidP="0096750D">
      <w:pPr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96750D">
        <w:rPr>
          <w:rFonts w:ascii="宋体" w:eastAsia="宋体" w:hAnsi="宋体" w:cs="宋体" w:hint="eastAsia"/>
          <w:sz w:val="24"/>
          <w:szCs w:val="24"/>
        </w:rPr>
        <w:t>5、组织区内公共企事业单位做好信息公开。召集政府办、教育、卫健、住建等7个相关部门，梳理编制了教育、卫生等领域公共企事业单位信息公开主题清单，建立完善信息主动公开基本目录，依托区政府网站，</w:t>
      </w:r>
      <w:proofErr w:type="gramStart"/>
      <w:r w:rsidRPr="0096750D">
        <w:rPr>
          <w:rFonts w:ascii="宋体" w:eastAsia="宋体" w:hAnsi="宋体" w:cs="宋体" w:hint="eastAsia"/>
          <w:sz w:val="24"/>
          <w:szCs w:val="24"/>
        </w:rPr>
        <w:t>实施线</w:t>
      </w:r>
      <w:proofErr w:type="gramEnd"/>
      <w:r w:rsidRPr="0096750D">
        <w:rPr>
          <w:rFonts w:ascii="宋体" w:eastAsia="宋体" w:hAnsi="宋体" w:cs="宋体" w:hint="eastAsia"/>
          <w:sz w:val="24"/>
          <w:szCs w:val="24"/>
        </w:rPr>
        <w:t>上集成一站式公开。</w:t>
      </w:r>
    </w:p>
    <w:p w:rsidR="0096750D" w:rsidRPr="0096750D" w:rsidRDefault="0096750D" w:rsidP="0096750D">
      <w:pPr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96750D">
        <w:rPr>
          <w:rFonts w:ascii="宋体" w:eastAsia="宋体" w:hAnsi="宋体" w:cs="宋体" w:hint="eastAsia"/>
          <w:sz w:val="24"/>
          <w:szCs w:val="24"/>
        </w:rPr>
        <w:t>6、开展政务公开任务清单落实和自查自评。组织各乡镇街、区政府各部门和驻区单位全面落实我区2024年度政务公开重点工作任务，对照《中华人民共和国政府信息公开条例》等法规、文件部署要求，在18个大项、27个小项中逐项自查自评各单位政务公开工作任务落实情况，补齐工作短板，填报自查自评情况汇总表并提供相关佐证材料上报市局。</w:t>
      </w:r>
    </w:p>
    <w:p w:rsidR="0096750D" w:rsidRDefault="0096750D" w:rsidP="0096750D">
      <w:pPr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96750D">
        <w:rPr>
          <w:rFonts w:ascii="宋体" w:eastAsia="宋体" w:hAnsi="宋体" w:cs="宋体" w:hint="eastAsia"/>
          <w:sz w:val="24"/>
          <w:szCs w:val="24"/>
        </w:rPr>
        <w:t>7、开展政务公开互查检查。针对市局提出的互查检</w:t>
      </w:r>
      <w:proofErr w:type="gramStart"/>
      <w:r w:rsidRPr="0096750D">
        <w:rPr>
          <w:rFonts w:ascii="宋体" w:eastAsia="宋体" w:hAnsi="宋体" w:cs="宋体" w:hint="eastAsia"/>
          <w:sz w:val="24"/>
          <w:szCs w:val="24"/>
        </w:rPr>
        <w:t>查项目</w:t>
      </w:r>
      <w:proofErr w:type="gramEnd"/>
      <w:r w:rsidRPr="0096750D">
        <w:rPr>
          <w:rFonts w:ascii="宋体" w:eastAsia="宋体" w:hAnsi="宋体" w:cs="宋体" w:hint="eastAsia"/>
          <w:sz w:val="24"/>
          <w:szCs w:val="24"/>
        </w:rPr>
        <w:t>表，对里面涉及的主动公开、权力运行、公开渠道、网站建设和政务新媒体建设等16个大项61个小项逐个完善，查缺补漏，组织政府办、宣传部、组织部、司法局、教育局、卫健局、市场监管局、各乡镇街和政数局的政务大厅、营商环境科、民生办等42家单位共同完成了佐证材料。</w:t>
      </w:r>
    </w:p>
    <w:p w:rsidR="0096750D" w:rsidRDefault="0096750D" w:rsidP="0096750D">
      <w:pPr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</w:p>
    <w:p w:rsidR="0096750D" w:rsidRDefault="0096750D" w:rsidP="0096750D">
      <w:pPr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</w:p>
    <w:p w:rsidR="0096750D" w:rsidRDefault="0096750D" w:rsidP="0096750D">
      <w:pPr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</w:p>
    <w:p w:rsidR="0096750D" w:rsidRDefault="0096750D" w:rsidP="0096750D">
      <w:pPr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</w:p>
    <w:p w:rsidR="0096750D" w:rsidRPr="0096750D" w:rsidRDefault="0096750D" w:rsidP="0096750D">
      <w:pPr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</w:p>
    <w:p w:rsidR="00754D0F" w:rsidRDefault="0096750D" w:rsidP="0096750D">
      <w:pPr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lastRenderedPageBreak/>
        <w:t xml:space="preserve">   </w:t>
      </w:r>
      <w:r w:rsidR="00293CBE">
        <w:rPr>
          <w:rFonts w:ascii="宋体" w:eastAsia="宋体" w:hAnsi="宋体" w:cs="宋体" w:hint="eastAsia"/>
          <w:b/>
          <w:bCs/>
          <w:sz w:val="24"/>
          <w:szCs w:val="24"/>
        </w:rPr>
        <w:t>二、主动公开政府信息情况</w:t>
      </w:r>
    </w:p>
    <w:tbl>
      <w:tblPr>
        <w:tblW w:w="901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1"/>
        <w:gridCol w:w="2184"/>
        <w:gridCol w:w="2184"/>
        <w:gridCol w:w="2185"/>
      </w:tblGrid>
      <w:tr w:rsidR="00754D0F">
        <w:trPr>
          <w:trHeight w:val="495"/>
          <w:jc w:val="center"/>
        </w:trPr>
        <w:tc>
          <w:tcPr>
            <w:tcW w:w="90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293C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754D0F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293C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293C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293C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293C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:rsidR="00754D0F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293C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845FF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754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845FF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754D0F">
        <w:trPr>
          <w:trHeight w:val="47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293C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754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754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754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54D0F">
        <w:trPr>
          <w:trHeight w:val="480"/>
          <w:jc w:val="center"/>
        </w:trPr>
        <w:tc>
          <w:tcPr>
            <w:tcW w:w="9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293C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754D0F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293C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293C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754D0F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293C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754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54D0F">
        <w:trPr>
          <w:trHeight w:val="406"/>
          <w:jc w:val="center"/>
        </w:trPr>
        <w:tc>
          <w:tcPr>
            <w:tcW w:w="9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293C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754D0F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293C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293C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754D0F">
        <w:trPr>
          <w:trHeight w:val="430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293C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754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54D0F">
        <w:trPr>
          <w:trHeight w:val="409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293C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754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54D0F">
        <w:trPr>
          <w:trHeight w:val="474"/>
          <w:jc w:val="center"/>
        </w:trPr>
        <w:tc>
          <w:tcPr>
            <w:tcW w:w="9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293C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754D0F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293C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293C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754D0F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293C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754D0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754D0F" w:rsidRDefault="00293CBE">
      <w:pPr>
        <w:numPr>
          <w:ilvl w:val="0"/>
          <w:numId w:val="1"/>
        </w:numPr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收到和处理政府信息公开申请情况</w:t>
      </w:r>
    </w:p>
    <w:tbl>
      <w:tblPr>
        <w:tblStyle w:val="a6"/>
        <w:tblW w:w="9014" w:type="dxa"/>
        <w:jc w:val="center"/>
        <w:tblLayout w:type="fixed"/>
        <w:tblLook w:val="04A0" w:firstRow="1" w:lastRow="0" w:firstColumn="1" w:lastColumn="0" w:noHBand="0" w:noVBand="1"/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 w:rsidR="00754D0F">
        <w:trPr>
          <w:trHeight w:val="390"/>
          <w:jc w:val="center"/>
        </w:trPr>
        <w:tc>
          <w:tcPr>
            <w:tcW w:w="4135" w:type="dxa"/>
            <w:gridSpan w:val="3"/>
            <w:vMerge w:val="restart"/>
            <w:vAlign w:val="center"/>
          </w:tcPr>
          <w:p w:rsidR="00754D0F" w:rsidRDefault="00293CB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（本列数据的勾</w:t>
            </w:r>
            <w:proofErr w:type="gramStart"/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稽</w:t>
            </w:r>
            <w:proofErr w:type="gramEnd"/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关系为：第一项加第二项之和，等于第三项加第四项之和）</w:t>
            </w:r>
          </w:p>
        </w:tc>
        <w:tc>
          <w:tcPr>
            <w:tcW w:w="4909" w:type="dxa"/>
            <w:gridSpan w:val="7"/>
            <w:vAlign w:val="center"/>
          </w:tcPr>
          <w:p w:rsidR="00754D0F" w:rsidRDefault="00293CB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754D0F">
        <w:trPr>
          <w:trHeight w:val="411"/>
          <w:jc w:val="center"/>
        </w:trPr>
        <w:tc>
          <w:tcPr>
            <w:tcW w:w="4135" w:type="dxa"/>
            <w:gridSpan w:val="3"/>
            <w:vMerge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 w:rsidR="00754D0F" w:rsidRDefault="00293CB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89" w:type="dxa"/>
            <w:gridSpan w:val="5"/>
            <w:vAlign w:val="center"/>
          </w:tcPr>
          <w:p w:rsidR="00754D0F" w:rsidRDefault="00293CB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3" w:type="dxa"/>
            <w:vMerge w:val="restart"/>
            <w:vAlign w:val="center"/>
          </w:tcPr>
          <w:p w:rsidR="00754D0F" w:rsidRDefault="00293CB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754D0F">
        <w:trPr>
          <w:jc w:val="center"/>
        </w:trPr>
        <w:tc>
          <w:tcPr>
            <w:tcW w:w="4135" w:type="dxa"/>
            <w:gridSpan w:val="3"/>
            <w:vMerge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754D0F" w:rsidRDefault="00293CBE">
            <w:pPr>
              <w:widowControl/>
              <w:spacing w:line="1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31" w:type="dxa"/>
            <w:vAlign w:val="center"/>
          </w:tcPr>
          <w:p w:rsidR="00754D0F" w:rsidRDefault="00293CBE">
            <w:pPr>
              <w:widowControl/>
              <w:spacing w:line="1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9" w:type="dxa"/>
            <w:vAlign w:val="center"/>
          </w:tcPr>
          <w:p w:rsidR="00754D0F" w:rsidRDefault="00293CBE">
            <w:pPr>
              <w:widowControl/>
              <w:spacing w:line="1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4" w:type="dxa"/>
            <w:vAlign w:val="center"/>
          </w:tcPr>
          <w:p w:rsidR="00754D0F" w:rsidRDefault="00293CBE">
            <w:pPr>
              <w:widowControl/>
              <w:spacing w:line="1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7" w:type="dxa"/>
            <w:vAlign w:val="center"/>
          </w:tcPr>
          <w:p w:rsidR="00754D0F" w:rsidRDefault="00293CBE">
            <w:pPr>
              <w:widowControl/>
              <w:spacing w:line="1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3" w:type="dxa"/>
            <w:vMerge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754D0F">
        <w:trPr>
          <w:trHeight w:val="422"/>
          <w:jc w:val="center"/>
        </w:trPr>
        <w:tc>
          <w:tcPr>
            <w:tcW w:w="4135" w:type="dxa"/>
            <w:gridSpan w:val="3"/>
            <w:vAlign w:val="center"/>
          </w:tcPr>
          <w:p w:rsidR="00754D0F" w:rsidRDefault="00293CBE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7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754D0F">
        <w:trPr>
          <w:trHeight w:val="455"/>
          <w:jc w:val="center"/>
        </w:trPr>
        <w:tc>
          <w:tcPr>
            <w:tcW w:w="4135" w:type="dxa"/>
            <w:gridSpan w:val="3"/>
            <w:vAlign w:val="center"/>
          </w:tcPr>
          <w:p w:rsidR="00754D0F" w:rsidRDefault="00293CBE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7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754D0F">
        <w:trPr>
          <w:trHeight w:val="466"/>
          <w:jc w:val="center"/>
        </w:trPr>
        <w:tc>
          <w:tcPr>
            <w:tcW w:w="655" w:type="dxa"/>
            <w:vMerge w:val="restart"/>
            <w:vAlign w:val="center"/>
          </w:tcPr>
          <w:p w:rsidR="00754D0F" w:rsidRDefault="00754D0F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  <w:p w:rsidR="00754D0F" w:rsidRDefault="00754D0F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  <w:p w:rsidR="00754D0F" w:rsidRDefault="00754D0F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  <w:p w:rsidR="00754D0F" w:rsidRDefault="00754D0F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  <w:p w:rsidR="00754D0F" w:rsidRDefault="00754D0F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  <w:p w:rsidR="00754D0F" w:rsidRDefault="00754D0F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  <w:p w:rsidR="00754D0F" w:rsidRDefault="00754D0F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  <w:p w:rsidR="00754D0F" w:rsidRDefault="00754D0F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  <w:p w:rsidR="00754D0F" w:rsidRDefault="00754D0F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  <w:p w:rsidR="00754D0F" w:rsidRDefault="00754D0F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  <w:p w:rsidR="00754D0F" w:rsidRDefault="00754D0F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  <w:p w:rsidR="00754D0F" w:rsidRDefault="00754D0F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  <w:p w:rsidR="00754D0F" w:rsidRDefault="00754D0F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  <w:p w:rsidR="00754D0F" w:rsidRDefault="00293CBE">
            <w:pPr>
              <w:widowControl/>
              <w:spacing w:line="12" w:lineRule="atLeas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80" w:type="dxa"/>
            <w:gridSpan w:val="2"/>
            <w:vAlign w:val="center"/>
          </w:tcPr>
          <w:p w:rsidR="00754D0F" w:rsidRDefault="00293CBE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（一）予以公开</w:t>
            </w:r>
          </w:p>
        </w:tc>
        <w:tc>
          <w:tcPr>
            <w:tcW w:w="687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754D0F">
        <w:trPr>
          <w:jc w:val="center"/>
        </w:trPr>
        <w:tc>
          <w:tcPr>
            <w:tcW w:w="655" w:type="dxa"/>
            <w:vMerge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 w:rsidR="00754D0F" w:rsidRDefault="00293CBE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7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754D0F">
        <w:trPr>
          <w:trHeight w:val="466"/>
          <w:jc w:val="center"/>
        </w:trPr>
        <w:tc>
          <w:tcPr>
            <w:tcW w:w="655" w:type="dxa"/>
            <w:vMerge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:rsidR="00754D0F" w:rsidRDefault="00293CB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62" w:type="dxa"/>
            <w:vAlign w:val="center"/>
          </w:tcPr>
          <w:p w:rsidR="00754D0F" w:rsidRDefault="00293CBE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7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754D0F">
        <w:trPr>
          <w:jc w:val="center"/>
        </w:trPr>
        <w:tc>
          <w:tcPr>
            <w:tcW w:w="655" w:type="dxa"/>
            <w:vMerge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754D0F" w:rsidRDefault="00293CBE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7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754D0F">
        <w:trPr>
          <w:trHeight w:val="400"/>
          <w:jc w:val="center"/>
        </w:trPr>
        <w:tc>
          <w:tcPr>
            <w:tcW w:w="655" w:type="dxa"/>
            <w:vMerge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754D0F" w:rsidRDefault="00293CBE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3.危及“三安全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稳定”</w:t>
            </w:r>
          </w:p>
        </w:tc>
        <w:tc>
          <w:tcPr>
            <w:tcW w:w="687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754D0F">
        <w:trPr>
          <w:trHeight w:val="400"/>
          <w:jc w:val="center"/>
        </w:trPr>
        <w:tc>
          <w:tcPr>
            <w:tcW w:w="655" w:type="dxa"/>
            <w:vMerge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754D0F" w:rsidRDefault="00293CBE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7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754D0F">
        <w:trPr>
          <w:trHeight w:val="389"/>
          <w:jc w:val="center"/>
        </w:trPr>
        <w:tc>
          <w:tcPr>
            <w:tcW w:w="655" w:type="dxa"/>
            <w:vMerge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754D0F" w:rsidRDefault="00293CBE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7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754D0F">
        <w:trPr>
          <w:trHeight w:val="379"/>
          <w:jc w:val="center"/>
        </w:trPr>
        <w:tc>
          <w:tcPr>
            <w:tcW w:w="655" w:type="dxa"/>
            <w:vMerge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754D0F" w:rsidRDefault="00293CBE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7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754D0F">
        <w:trPr>
          <w:trHeight w:val="420"/>
          <w:jc w:val="center"/>
        </w:trPr>
        <w:tc>
          <w:tcPr>
            <w:tcW w:w="655" w:type="dxa"/>
            <w:vMerge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754D0F" w:rsidRDefault="00293CBE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7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754D0F">
        <w:trPr>
          <w:trHeight w:val="420"/>
          <w:jc w:val="center"/>
        </w:trPr>
        <w:tc>
          <w:tcPr>
            <w:tcW w:w="655" w:type="dxa"/>
            <w:vMerge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754D0F" w:rsidRDefault="00293CBE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7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754D0F">
        <w:trPr>
          <w:jc w:val="center"/>
        </w:trPr>
        <w:tc>
          <w:tcPr>
            <w:tcW w:w="655" w:type="dxa"/>
            <w:vMerge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:rsidR="00754D0F" w:rsidRDefault="00293CB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62" w:type="dxa"/>
            <w:vAlign w:val="center"/>
          </w:tcPr>
          <w:p w:rsidR="00754D0F" w:rsidRDefault="00293CBE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7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754D0F">
        <w:trPr>
          <w:jc w:val="center"/>
        </w:trPr>
        <w:tc>
          <w:tcPr>
            <w:tcW w:w="655" w:type="dxa"/>
            <w:vMerge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  <w:vAlign w:val="center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754D0F" w:rsidRDefault="00293CBE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7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754D0F">
        <w:trPr>
          <w:trHeight w:val="369"/>
          <w:jc w:val="center"/>
        </w:trPr>
        <w:tc>
          <w:tcPr>
            <w:tcW w:w="655" w:type="dxa"/>
            <w:vMerge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  <w:vAlign w:val="center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754D0F" w:rsidRDefault="00293CBE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7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754D0F">
        <w:trPr>
          <w:trHeight w:val="400"/>
          <w:jc w:val="center"/>
        </w:trPr>
        <w:tc>
          <w:tcPr>
            <w:tcW w:w="655" w:type="dxa"/>
            <w:vMerge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:rsidR="00754D0F" w:rsidRDefault="00293CB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（五）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不予处理</w:t>
            </w:r>
            <w:proofErr w:type="gramEnd"/>
          </w:p>
        </w:tc>
        <w:tc>
          <w:tcPr>
            <w:tcW w:w="2662" w:type="dxa"/>
            <w:vAlign w:val="center"/>
          </w:tcPr>
          <w:p w:rsidR="00754D0F" w:rsidRDefault="00293CBE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7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754D0F">
        <w:trPr>
          <w:trHeight w:val="389"/>
          <w:jc w:val="center"/>
        </w:trPr>
        <w:tc>
          <w:tcPr>
            <w:tcW w:w="655" w:type="dxa"/>
            <w:vMerge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  <w:vAlign w:val="center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754D0F" w:rsidRDefault="00293CBE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7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754D0F">
        <w:trPr>
          <w:trHeight w:val="423"/>
          <w:jc w:val="center"/>
        </w:trPr>
        <w:tc>
          <w:tcPr>
            <w:tcW w:w="655" w:type="dxa"/>
            <w:vMerge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  <w:vAlign w:val="center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754D0F" w:rsidRDefault="00293CBE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7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754D0F">
        <w:trPr>
          <w:trHeight w:val="401"/>
          <w:jc w:val="center"/>
        </w:trPr>
        <w:tc>
          <w:tcPr>
            <w:tcW w:w="655" w:type="dxa"/>
            <w:vMerge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  <w:vAlign w:val="center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754D0F" w:rsidRDefault="00293CBE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7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754D0F">
        <w:trPr>
          <w:jc w:val="center"/>
        </w:trPr>
        <w:tc>
          <w:tcPr>
            <w:tcW w:w="655" w:type="dxa"/>
            <w:vMerge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  <w:vAlign w:val="center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754D0F" w:rsidRDefault="00293CBE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7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754D0F">
        <w:trPr>
          <w:jc w:val="center"/>
        </w:trPr>
        <w:tc>
          <w:tcPr>
            <w:tcW w:w="655" w:type="dxa"/>
            <w:vMerge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:rsidR="00754D0F" w:rsidRDefault="00293CB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62" w:type="dxa"/>
            <w:vAlign w:val="center"/>
          </w:tcPr>
          <w:p w:rsidR="00754D0F" w:rsidRDefault="00293CBE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1.申请人无正当理由逾期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补正、行政机关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687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754D0F">
        <w:trPr>
          <w:jc w:val="center"/>
        </w:trPr>
        <w:tc>
          <w:tcPr>
            <w:tcW w:w="655" w:type="dxa"/>
            <w:vMerge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754D0F" w:rsidRDefault="00293CBE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2.申请人逾期未按收费通知要求缴纳费用、行政机关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687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754D0F">
        <w:trPr>
          <w:trHeight w:val="445"/>
          <w:jc w:val="center"/>
        </w:trPr>
        <w:tc>
          <w:tcPr>
            <w:tcW w:w="655" w:type="dxa"/>
            <w:vMerge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754D0F" w:rsidRDefault="00293CBE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7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754D0F">
        <w:trPr>
          <w:trHeight w:val="422"/>
          <w:jc w:val="center"/>
        </w:trPr>
        <w:tc>
          <w:tcPr>
            <w:tcW w:w="655" w:type="dxa"/>
            <w:vMerge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 w:rsidR="00754D0F" w:rsidRDefault="00293CB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7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754D0F">
        <w:trPr>
          <w:trHeight w:val="443"/>
          <w:jc w:val="center"/>
        </w:trPr>
        <w:tc>
          <w:tcPr>
            <w:tcW w:w="4135" w:type="dxa"/>
            <w:gridSpan w:val="3"/>
            <w:vAlign w:val="center"/>
          </w:tcPr>
          <w:p w:rsidR="00754D0F" w:rsidRDefault="00293CBE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7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:rsidR="00754D0F" w:rsidRDefault="00754D0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</w:tbl>
    <w:p w:rsidR="00754D0F" w:rsidRDefault="00293CBE">
      <w:pPr>
        <w:numPr>
          <w:ilvl w:val="0"/>
          <w:numId w:val="1"/>
        </w:numPr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政府信息公开行政复议、行政诉讼情况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 w:rsidR="00754D0F">
        <w:trPr>
          <w:jc w:val="center"/>
        </w:trPr>
        <w:tc>
          <w:tcPr>
            <w:tcW w:w="30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293CB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293CB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行政诉讼</w:t>
            </w:r>
          </w:p>
        </w:tc>
      </w:tr>
      <w:tr w:rsidR="00754D0F"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293CB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293CB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293CB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293CB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293CB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293CB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293CB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复议后起诉</w:t>
            </w:r>
          </w:p>
        </w:tc>
      </w:tr>
      <w:tr w:rsidR="00754D0F">
        <w:trPr>
          <w:jc w:val="center"/>
        </w:trPr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4D0F" w:rsidRDefault="00754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4D0F" w:rsidRDefault="00754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4D0F" w:rsidRDefault="00754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4D0F" w:rsidRDefault="00754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4D0F" w:rsidRDefault="00754D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293CB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293CB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293CB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293CB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293CB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293CB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293CB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293CB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293CB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293CB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 w:rsidR="00754D0F">
        <w:trPr>
          <w:trHeight w:val="69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754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754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754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754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754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754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754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754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754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754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754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754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754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754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D0F" w:rsidRDefault="00754D0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754D0F" w:rsidRDefault="00293CBE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五、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存在的主要问题及改进情况</w:t>
      </w:r>
    </w:p>
    <w:p w:rsidR="00845FF4" w:rsidRDefault="001D73CC" w:rsidP="00845FF4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无</w:t>
      </w:r>
    </w:p>
    <w:p w:rsidR="00754D0F" w:rsidRDefault="00293CBE" w:rsidP="00845FF4">
      <w:pPr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六、其他需要报告的事项</w:t>
      </w:r>
    </w:p>
    <w:p w:rsidR="00754D0F" w:rsidRDefault="00845FF4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无</w:t>
      </w:r>
    </w:p>
    <w:sectPr w:rsidR="00754D0F">
      <w:footerReference w:type="default" r:id="rId8"/>
      <w:pgSz w:w="11906" w:h="16838"/>
      <w:pgMar w:top="1440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CED" w:rsidRDefault="00B80CED">
      <w:r>
        <w:separator/>
      </w:r>
    </w:p>
  </w:endnote>
  <w:endnote w:type="continuationSeparator" w:id="0">
    <w:p w:rsidR="00B80CED" w:rsidRDefault="00B8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6919734"/>
    </w:sdtPr>
    <w:sdtEndPr/>
    <w:sdtContent>
      <w:p w:rsidR="00754D0F" w:rsidRDefault="00293CB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D19" w:rsidRPr="00946D19">
          <w:rPr>
            <w:noProof/>
            <w:lang w:val="zh-CN"/>
          </w:rPr>
          <w:t>2</w:t>
        </w:r>
        <w:r>
          <w:fldChar w:fldCharType="end"/>
        </w:r>
      </w:p>
    </w:sdtContent>
  </w:sdt>
  <w:p w:rsidR="00754D0F" w:rsidRDefault="00754D0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CED" w:rsidRDefault="00B80CED">
      <w:r>
        <w:separator/>
      </w:r>
    </w:p>
  </w:footnote>
  <w:footnote w:type="continuationSeparator" w:id="0">
    <w:p w:rsidR="00B80CED" w:rsidRDefault="00B80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075A3"/>
    <w:multiLevelType w:val="singleLevel"/>
    <w:tmpl w:val="704075A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MTlkYjE1NTc2NGRhYjU1YTFjYmMyNWM3Y2UzZWI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1D73CC"/>
    <w:rsid w:val="001E33E5"/>
    <w:rsid w:val="002103ED"/>
    <w:rsid w:val="002139CE"/>
    <w:rsid w:val="00262B9B"/>
    <w:rsid w:val="00293CBE"/>
    <w:rsid w:val="002A658B"/>
    <w:rsid w:val="00300E1E"/>
    <w:rsid w:val="00316FC8"/>
    <w:rsid w:val="00336CF7"/>
    <w:rsid w:val="00344258"/>
    <w:rsid w:val="0035451E"/>
    <w:rsid w:val="003D3B92"/>
    <w:rsid w:val="003E711E"/>
    <w:rsid w:val="00416D51"/>
    <w:rsid w:val="00417D56"/>
    <w:rsid w:val="004253CE"/>
    <w:rsid w:val="004552CE"/>
    <w:rsid w:val="004967D0"/>
    <w:rsid w:val="004D73DA"/>
    <w:rsid w:val="004E4B70"/>
    <w:rsid w:val="00504BDA"/>
    <w:rsid w:val="00515455"/>
    <w:rsid w:val="00584F8A"/>
    <w:rsid w:val="00585A9C"/>
    <w:rsid w:val="00594038"/>
    <w:rsid w:val="005C606B"/>
    <w:rsid w:val="005D128B"/>
    <w:rsid w:val="0060085E"/>
    <w:rsid w:val="00634E91"/>
    <w:rsid w:val="00666084"/>
    <w:rsid w:val="00667371"/>
    <w:rsid w:val="006E03B2"/>
    <w:rsid w:val="007178F5"/>
    <w:rsid w:val="00732470"/>
    <w:rsid w:val="00754D0F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45FF4"/>
    <w:rsid w:val="00864104"/>
    <w:rsid w:val="00866A45"/>
    <w:rsid w:val="00882FCE"/>
    <w:rsid w:val="00887377"/>
    <w:rsid w:val="008C4B26"/>
    <w:rsid w:val="00915401"/>
    <w:rsid w:val="00941A7B"/>
    <w:rsid w:val="009458D3"/>
    <w:rsid w:val="00946D19"/>
    <w:rsid w:val="009601BA"/>
    <w:rsid w:val="0096750D"/>
    <w:rsid w:val="00971019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0CED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A434A5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BF24C7D"/>
    <w:rsid w:val="1D326A70"/>
    <w:rsid w:val="1EF47C7F"/>
    <w:rsid w:val="1F4E26E0"/>
    <w:rsid w:val="21463587"/>
    <w:rsid w:val="243F343F"/>
    <w:rsid w:val="28975D5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6781544"/>
    <w:rsid w:val="371D10E5"/>
    <w:rsid w:val="38FD2077"/>
    <w:rsid w:val="393E5745"/>
    <w:rsid w:val="3B281EB3"/>
    <w:rsid w:val="3B291E3A"/>
    <w:rsid w:val="3BA453BA"/>
    <w:rsid w:val="3E620C74"/>
    <w:rsid w:val="3ED76D58"/>
    <w:rsid w:val="400E44FB"/>
    <w:rsid w:val="41D16C02"/>
    <w:rsid w:val="450C3AC5"/>
    <w:rsid w:val="45333C19"/>
    <w:rsid w:val="45801017"/>
    <w:rsid w:val="49181DCF"/>
    <w:rsid w:val="492A6A34"/>
    <w:rsid w:val="4A02676F"/>
    <w:rsid w:val="4BCC7E94"/>
    <w:rsid w:val="4D5301FB"/>
    <w:rsid w:val="4ED123EF"/>
    <w:rsid w:val="4FAE66AC"/>
    <w:rsid w:val="51D907C9"/>
    <w:rsid w:val="524F43BC"/>
    <w:rsid w:val="532A236B"/>
    <w:rsid w:val="56B07488"/>
    <w:rsid w:val="592605B1"/>
    <w:rsid w:val="59CF4E9D"/>
    <w:rsid w:val="5B51267D"/>
    <w:rsid w:val="5C760D5E"/>
    <w:rsid w:val="608B5AEC"/>
    <w:rsid w:val="60C72177"/>
    <w:rsid w:val="61382CF4"/>
    <w:rsid w:val="663C01D2"/>
    <w:rsid w:val="669B2BD8"/>
    <w:rsid w:val="66EF5667"/>
    <w:rsid w:val="68EE3DB7"/>
    <w:rsid w:val="69895E31"/>
    <w:rsid w:val="69912B2A"/>
    <w:rsid w:val="6DA66DF4"/>
    <w:rsid w:val="6F0E25FB"/>
    <w:rsid w:val="6F9D3BB3"/>
    <w:rsid w:val="6FB026B2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C805C6D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347</Words>
  <Characters>1982</Characters>
  <Application>Microsoft Office Word</Application>
  <DocSecurity>0</DocSecurity>
  <Lines>16</Lines>
  <Paragraphs>4</Paragraphs>
  <ScaleCrop>false</ScaleCrop>
  <Company>Microsoft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2024-01-30T00:42:00Z</cp:lastPrinted>
  <dcterms:created xsi:type="dcterms:W3CDTF">2025-03-07T00:56:00Z</dcterms:created>
  <dcterms:modified xsi:type="dcterms:W3CDTF">2025-03-07T01:07:00Z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97FEFCB10DA14C8C9B7E747115EE5E50</vt:lpwstr>
  </property>
</Properties>
</file>