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53" w:rightChars="-73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吉林市船营区北极街道办事处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53" w:rightChars="-73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20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年政府信息公开工作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53" w:rightChars="-73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根据新修订的《中华人民共和国政府信息公开条例》（以下简称《条例》）的规定，我街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现编制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年度政府信息公开工作年度报告。本报告由总体情况、主动公开政府信息情况、收到和处理政府信息公开申请的情况、因政府信息公开工作被申请行政复议及提起行政诉讼的情况、政府信息公开工作存在的主要问题及改进情况、其他需要报告的事项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共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六部分组成。该报告客观全面反映了北极街道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年度政府信息公开工作取得的成效和存在的问题。报告中所列数据的统计时限为20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年1月1日起至20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年12月31日止。本年报通过船营区人民政府信息公开网http://xxgk.jlcy.gov.cn/jlszn/向社会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公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布，欢迎社会各界进行监督、提出意见。如对本年报有疑问、意见和建议，请联系船营区北极街道办事处，地址：北极街望云轩小区物业楼，邮编：132011，电话：0432-62096005，电子邮箱：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327213232@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qq.com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一、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总体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按照《条例》要求，我街积极开展政府信息公开工作，街道党工委、办事处高度重视，认真研究部署政务信息公开工作。牢固树立公仆意识和服务意识，增强做好政务信息公开工作的自觉性和主动性，不断夯实工作基础，提高服务质量和服务水平，积极推进政府信息公开，取得了明显的社会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78" w:leftChars="-85" w:right="-153" w:rightChars="-73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（一）组织推动全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区</w:t>
      </w:r>
      <w:r>
        <w:rPr>
          <w:rFonts w:hint="eastAsia" w:ascii="楷体" w:hAnsi="楷体" w:eastAsia="楷体" w:cs="楷体"/>
          <w:sz w:val="24"/>
          <w:szCs w:val="24"/>
        </w:rPr>
        <w:t>政府信息公开工作。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在前几年工作的基础上，进一步建立健全领导体制和工作机制，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以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eastAsia="zh-CN"/>
        </w:rPr>
        <w:t>街道办事处主任宋国华任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组长，党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eastAsia="zh-CN"/>
        </w:rPr>
        <w:t>建办公室主任徐绍竹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等相关人员组成的北极街道政务公开领导小组。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全街各部门加强学习培训，完善工作制度。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组织相关人员开展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学习培训，做好学习记录，明确政府信息公开的申请、受理、审查、处理、答复等各个办理环节的具体要求，认真落实培训会部署的工作。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78" w:leftChars="-85" w:right="-153" w:rightChars="-73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遵循“严格依法、全面真实、及时便民”的原则，依法、全面、及时、准确地做好主动公开政府信息工作。及时公布街道制定的规范性文件以及与经济、社会管理和公共服务相关的文件。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78" w:leftChars="-85" w:right="-153" w:rightChars="-73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政府信息公开是行政机关的法定职责，包括主动公开和依申请公开两种方式。依申请公开是指作为信息制作者的行政机关，在信息形成之后，仅向特定的公民、法人或其他组织公开。我街积极推行政府信息公开，制定北极街道主动公开和依申请公开制度，相关工作人员努力提高自身的业务能力，更好满足申请人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78" w:leftChars="-85" w:right="-153" w:rightChars="-73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我街通过召开会议、下发文件、公开栏公示、电子显示屏、互联网公布等多种形式进行政务公开。并且加强对政府网站的建设和管理，通过更加符合传播规律的信息发布方式，将政府网站打造成更加及时、准确、公开透明的政府信息发布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78" w:leftChars="-85" w:right="-153" w:rightChars="-73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通过调研等形式对全街的政府信息公开工作进行调研、指导和督促，摸清了基层情况，推进了部门工作。我街还发挥好政务公开义务监督员的作用，通过他们来监督和推进各级政府和部门的政府信息公开工作。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p>
      <w:pPr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4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78" w:leftChars="-85" w:right="-153" w:rightChars="-73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20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年我街政府信息公开工作存在的主要问题主要有两个方面：一是公开面不够广泛，公开形式的便民性需要进一步提高；全街政府信息公开工作开展得不均衡，人员和责任落实不到位。二是工作创新能力仍需进一步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78" w:leftChars="-85" w:right="-153" w:rightChars="-73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20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23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年，我街信息公开工作要进一步加强制度建设，规范工作行为，强化监督考核，建立街道信息公开工作的长效机制；要在信息公开的具体环节和细节上下功夫，规范工作流程，细化公开内容，落实保密要求，确保公开的及时性、有效性和安全性；要加大信息公开工作的宣传、教育和培训力度，提高工作人员的公开意识，扩大群众的有序参与，使政府公开信息更好的为基层服务，为群众服务，尤其是为居民服务。要精心组织各有关单位编制信息公开指南和目录，填报办事信息公开软件，引导各有关单位规范有序的做好办事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78" w:leftChars="-85" w:right="-153" w:rightChars="-73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年全街从事信息公开工作人员数1人，其中专职人员 0人。年初，向全街下发了专门文件，对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年工作进行了部署和安排，年末召开政府信息公开工作总结会议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次。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同时，我街还大力开展学习培训，全街全年举办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培训次数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次，参加培训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人。在政府信息公开网站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eastAsia="zh-CN"/>
        </w:rPr>
        <w:t>主动公开发布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信息数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44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条，其他方式发布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78" w:leftChars="-85" w:right="-153" w:rightChars="-73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78" w:leftChars="-85" w:right="-153" w:rightChars="-73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78" w:leftChars="-85" w:right="-153" w:rightChars="-73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78" w:leftChars="-85" w:right="-153" w:rightChars="-73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 xml:space="preserve">                                               北极街道办事处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78" w:leftChars="-85" w:right="-153" w:rightChars="-73" w:firstLine="480" w:firstLineChars="200"/>
        <w:jc w:val="both"/>
        <w:textAlignment w:val="auto"/>
        <w:outlineLvl w:val="9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 xml:space="preserve">                                               2023年2月8日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WU4NWVkZmM1YmJhMTBiZmE2ODAxZTc1ZmRjMDUifQ=="/>
  </w:docVars>
  <w:rsids>
    <w:rsidRoot w:val="18F47B8B"/>
    <w:rsid w:val="00490BE0"/>
    <w:rsid w:val="02B32C00"/>
    <w:rsid w:val="05880374"/>
    <w:rsid w:val="0E15651D"/>
    <w:rsid w:val="15323E58"/>
    <w:rsid w:val="16D36F75"/>
    <w:rsid w:val="18F47B8B"/>
    <w:rsid w:val="21FA7AAB"/>
    <w:rsid w:val="2610789E"/>
    <w:rsid w:val="2A64465C"/>
    <w:rsid w:val="2E3F51C4"/>
    <w:rsid w:val="3BEB24E7"/>
    <w:rsid w:val="3DC079A3"/>
    <w:rsid w:val="4CD9638C"/>
    <w:rsid w:val="5BAD7E77"/>
    <w:rsid w:val="70B623BC"/>
    <w:rsid w:val="722A3062"/>
    <w:rsid w:val="73B52DFF"/>
    <w:rsid w:val="7866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2548</Words>
  <Characters>2659</Characters>
  <Lines>0</Lines>
  <Paragraphs>0</Paragraphs>
  <TotalTime>22</TotalTime>
  <ScaleCrop>false</ScaleCrop>
  <LinksUpToDate>false</LinksUpToDate>
  <CharactersWithSpaces>2660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2023-02-08T05:17:00Z</dcterms:created>
  <dc:creator>Administrator</dc:creator>
  <cp:lastModifiedBy>林林</cp:lastModifiedBy>
  <dcterms:modified xsi:type="dcterms:W3CDTF">2023-02-08T06:18:12Z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A416CD5B189B4B7BA9CBE8F76954C93F</vt:lpwstr>
  </property>
</Properties>
</file>