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178" w:leftChars="-85" w:right="-153" w:rightChars="-73"/>
        <w:rPr>
          <w:rFonts w:hint="eastAsia" w:ascii="仿宋_GB2312" w:hAnsi="新宋体" w:eastAsia="仿宋_GB2312"/>
          <w:color w:val="000000"/>
          <w:sz w:val="18"/>
          <w:szCs w:val="1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船营区北山街道20</w:t>
      </w:r>
      <w:r>
        <w:rPr>
          <w:rFonts w:hint="eastAsia" w:ascii="方正小标宋简体" w:hAnsi="宋体" w:eastAsia="方正小标宋简体"/>
          <w:sz w:val="44"/>
          <w:szCs w:val="44"/>
          <w:lang w:val="en-US" w:eastAsia="zh-CN"/>
        </w:rPr>
        <w:t>20</w:t>
      </w:r>
      <w:r>
        <w:rPr>
          <w:rFonts w:hint="eastAsia" w:ascii="方正小标宋简体" w:hAnsi="宋体" w:eastAsia="方正小标宋简体"/>
          <w:sz w:val="44"/>
          <w:szCs w:val="44"/>
        </w:rPr>
        <w:t>年政府信息公开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宋体" w:hAnsi="宋体" w:cs="宋体"/>
          <w:b/>
          <w:bCs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工作年度报告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新宋体" w:eastAsia="楷体_GB2312"/>
          <w:color w:val="000000"/>
          <w:sz w:val="32"/>
          <w:szCs w:val="32"/>
        </w:rPr>
        <w:t>（202</w:t>
      </w:r>
      <w:r>
        <w:rPr>
          <w:rFonts w:hint="eastAsia" w:ascii="楷体_GB2312" w:hAnsi="新宋体" w:eastAsia="楷体_GB2312"/>
          <w:color w:val="000000"/>
          <w:sz w:val="32"/>
          <w:szCs w:val="32"/>
          <w:lang w:val="en-US" w:eastAsia="zh-CN"/>
        </w:rPr>
        <w:t>1</w:t>
      </w:r>
      <w:r>
        <w:rPr>
          <w:rFonts w:hint="eastAsia" w:ascii="楷体_GB2312" w:hAnsi="新宋体" w:eastAsia="楷体_GB2312"/>
          <w:color w:val="000000"/>
          <w:sz w:val="32"/>
          <w:szCs w:val="32"/>
        </w:rPr>
        <w:t>年1月</w:t>
      </w:r>
      <w:r>
        <w:rPr>
          <w:rFonts w:hint="eastAsia" w:ascii="楷体_GB2312" w:hAnsi="新宋体" w:eastAsia="楷体_GB2312"/>
          <w:color w:val="000000"/>
          <w:sz w:val="32"/>
          <w:szCs w:val="32"/>
          <w:lang w:val="en-US" w:eastAsia="zh-CN"/>
        </w:rPr>
        <w:t>25</w:t>
      </w:r>
      <w:r>
        <w:rPr>
          <w:rFonts w:hint="eastAsia" w:ascii="楷体_GB2312" w:hAnsi="新宋体" w:eastAsia="楷体_GB2312"/>
          <w:color w:val="000000"/>
          <w:sz w:val="32"/>
          <w:szCs w:val="32"/>
        </w:rPr>
        <w:t>日）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ascii="仿宋" w:hAnsi="仿宋" w:eastAsia="仿宋"/>
          <w:sz w:val="30"/>
          <w:szCs w:val="30"/>
        </w:rPr>
        <w:t>根据</w:t>
      </w:r>
      <w:r>
        <w:rPr>
          <w:rFonts w:hint="eastAsia" w:ascii="仿宋" w:hAnsi="仿宋" w:eastAsia="仿宋"/>
          <w:sz w:val="30"/>
          <w:szCs w:val="30"/>
          <w:lang w:eastAsia="zh-CN"/>
        </w:rPr>
        <w:t>吉林市人民政府《关于做好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2020年全市政府信息公开工作年度报告的通知</w:t>
      </w:r>
      <w:r>
        <w:rPr>
          <w:rFonts w:hint="eastAsia" w:ascii="仿宋" w:hAnsi="仿宋" w:eastAsia="仿宋"/>
          <w:sz w:val="30"/>
          <w:szCs w:val="30"/>
          <w:lang w:eastAsia="zh-CN"/>
        </w:rPr>
        <w:t>》</w:t>
      </w:r>
      <w:r>
        <w:rPr>
          <w:rFonts w:ascii="仿宋" w:hAnsi="仿宋" w:eastAsia="仿宋"/>
          <w:sz w:val="30"/>
          <w:szCs w:val="30"/>
        </w:rPr>
        <w:t>，</w:t>
      </w:r>
      <w:r>
        <w:rPr>
          <w:rFonts w:hint="eastAsia" w:ascii="仿宋" w:hAnsi="仿宋" w:eastAsia="仿宋"/>
          <w:sz w:val="30"/>
          <w:szCs w:val="30"/>
        </w:rPr>
        <w:t>北山街道办事处编制了20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20</w:t>
      </w:r>
      <w:r>
        <w:rPr>
          <w:rFonts w:hint="eastAsia" w:ascii="仿宋" w:hAnsi="仿宋" w:eastAsia="仿宋"/>
          <w:sz w:val="30"/>
          <w:szCs w:val="30"/>
        </w:rPr>
        <w:t>年度政府信息公开工作年度报告</w:t>
      </w:r>
      <w:r>
        <w:rPr>
          <w:rFonts w:ascii="仿宋" w:hAnsi="仿宋" w:eastAsia="仿宋"/>
          <w:sz w:val="30"/>
          <w:szCs w:val="30"/>
        </w:rPr>
        <w:t>（以下简称《年报》）</w:t>
      </w:r>
      <w:r>
        <w:rPr>
          <w:rFonts w:hint="eastAsia" w:ascii="仿宋" w:hAnsi="仿宋" w:eastAsia="仿宋"/>
          <w:sz w:val="30"/>
          <w:szCs w:val="30"/>
        </w:rPr>
        <w:t>。</w:t>
      </w:r>
      <w:r>
        <w:rPr>
          <w:rFonts w:ascii="仿宋" w:hAnsi="仿宋" w:eastAsia="仿宋"/>
          <w:sz w:val="30"/>
          <w:szCs w:val="30"/>
        </w:rPr>
        <w:t>报告中所列数据的统计时限为20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20</w:t>
      </w:r>
      <w:r>
        <w:rPr>
          <w:rFonts w:ascii="仿宋" w:hAnsi="仿宋" w:eastAsia="仿宋"/>
          <w:sz w:val="30"/>
          <w:szCs w:val="30"/>
        </w:rPr>
        <w:t>年1月1日起至20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20</w:t>
      </w:r>
      <w:r>
        <w:rPr>
          <w:rFonts w:ascii="仿宋" w:hAnsi="仿宋" w:eastAsia="仿宋"/>
          <w:sz w:val="30"/>
          <w:szCs w:val="30"/>
        </w:rPr>
        <w:t>年12月31日止。本年报通过吉林市人民政府网站——政府信息公开专栏向社会公开</w:t>
      </w:r>
      <w:r>
        <w:rPr>
          <w:rFonts w:hint="eastAsia" w:ascii="仿宋" w:hAnsi="仿宋" w:eastAsia="仿宋"/>
          <w:sz w:val="30"/>
          <w:szCs w:val="30"/>
          <w:lang w:eastAsia="zh-CN"/>
        </w:rPr>
        <w:t>，</w:t>
      </w:r>
      <w:r>
        <w:rPr>
          <w:rFonts w:ascii="仿宋" w:hAnsi="仿宋" w:eastAsia="仿宋"/>
          <w:sz w:val="30"/>
          <w:szCs w:val="30"/>
        </w:rPr>
        <w:t>欢迎社会各界进行监督、提出意见，欢迎广大机关、企事业单位、科研院所和人民群众参阅使用。</w:t>
      </w:r>
      <w:r>
        <w:rPr>
          <w:rFonts w:hint="eastAsia" w:ascii="仿宋" w:hAnsi="仿宋" w:eastAsia="仿宋"/>
          <w:sz w:val="30"/>
          <w:szCs w:val="30"/>
        </w:rPr>
        <w:t>如对本年报有疑问、意见和建议，请联系北山街道办事处</w:t>
      </w:r>
      <w:r>
        <w:rPr>
          <w:rFonts w:hint="eastAsia" w:ascii="仿宋" w:hAnsi="仿宋" w:eastAsia="仿宋"/>
          <w:sz w:val="30"/>
          <w:szCs w:val="30"/>
          <w:lang w:eastAsia="zh-CN"/>
        </w:rPr>
        <w:t>综合办公室</w:t>
      </w:r>
      <w:r>
        <w:rPr>
          <w:rFonts w:hint="eastAsia" w:ascii="仿宋" w:hAnsi="仿宋" w:eastAsia="仿宋"/>
          <w:sz w:val="30"/>
          <w:szCs w:val="30"/>
        </w:rPr>
        <w:t>，地址：吉林市船营区西安路50号。邮编：132011，电话69950208。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2" w:firstLineChars="200"/>
        <w:textAlignment w:val="auto"/>
        <w:rPr>
          <w:rFonts w:hint="eastAsia"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一、总体情况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20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20</w:t>
      </w:r>
      <w:r>
        <w:rPr>
          <w:rFonts w:hint="eastAsia" w:ascii="仿宋" w:hAnsi="仿宋" w:eastAsia="仿宋"/>
          <w:sz w:val="30"/>
          <w:szCs w:val="30"/>
        </w:rPr>
        <w:t>年，我街主要从以下几个方面推进了全街的政府信息公开工作。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建立健全组织制度，贯彻落实新《条例》。街道党工委、办事处把推行</w:t>
      </w:r>
      <w:r>
        <w:rPr>
          <w:rFonts w:hint="eastAsia" w:ascii="仿宋" w:hAnsi="仿宋" w:eastAsia="仿宋"/>
          <w:sz w:val="30"/>
          <w:szCs w:val="30"/>
          <w:lang w:eastAsia="zh-CN"/>
        </w:rPr>
        <w:t>政府信息</w:t>
      </w:r>
      <w:r>
        <w:rPr>
          <w:rFonts w:hint="eastAsia" w:ascii="仿宋" w:hAnsi="仿宋" w:eastAsia="仿宋"/>
          <w:sz w:val="30"/>
          <w:szCs w:val="30"/>
        </w:rPr>
        <w:t>公开，作为依法行政、加强党的执政能力、促进社区建设和地区稳定的大事来抓。成立了由党工委书记、办事处主任任组长、副职领导为副组长、各社区负责人任小组成员，党政综合科为领导小组下设办公室的政府信息公开工作领导小组。办公室主要负责政府信息公开工作的协调和实施，明确1名工作人员负责本单位的信息公开工作资料收集，编制录入，做到及时、规范编报；每半年对相应信息员进行统一培训指导，并通报上报信息质量及明确公开事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（二）完善政府信息公开指南和公开目录情况。北山街道按时公开本年度可公开政府信息并及时完善了《北山街道政府信息公开指南》和《北山街道政府信息公开目录》，建立街道</w:t>
      </w:r>
      <w:r>
        <w:rPr>
          <w:rFonts w:hint="eastAsia" w:ascii="仿宋" w:hAnsi="仿宋" w:eastAsia="仿宋"/>
          <w:sz w:val="30"/>
          <w:szCs w:val="30"/>
          <w:lang w:eastAsia="zh-CN"/>
        </w:rPr>
        <w:t>政府</w:t>
      </w:r>
      <w:r>
        <w:rPr>
          <w:rFonts w:hint="eastAsia" w:ascii="仿宋" w:hAnsi="仿宋" w:eastAsia="仿宋"/>
          <w:sz w:val="30"/>
          <w:szCs w:val="30"/>
        </w:rPr>
        <w:t>信息公开栏，及时向政府信息公共查阅点报送更新信息。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（三）对政府信息的管理。我街通过召开政府公开会议、下发文件、公开栏公示、互联网公布等多种形式进行</w:t>
      </w:r>
      <w:r>
        <w:rPr>
          <w:rFonts w:hint="eastAsia" w:ascii="仿宋" w:hAnsi="仿宋" w:eastAsia="仿宋"/>
          <w:sz w:val="30"/>
          <w:szCs w:val="30"/>
          <w:lang w:eastAsia="zh-CN"/>
        </w:rPr>
        <w:t>信息</w:t>
      </w:r>
      <w:r>
        <w:rPr>
          <w:rFonts w:hint="eastAsia" w:ascii="仿宋" w:hAnsi="仿宋" w:eastAsia="仿宋"/>
          <w:sz w:val="30"/>
          <w:szCs w:val="30"/>
        </w:rPr>
        <w:t>公开。并且加强对政府</w:t>
      </w:r>
      <w:r>
        <w:rPr>
          <w:rFonts w:ascii="仿宋" w:hAnsi="仿宋" w:eastAsia="仿宋"/>
          <w:sz w:val="30"/>
          <w:szCs w:val="30"/>
        </w:rPr>
        <w:t>网站</w:t>
      </w:r>
      <w:r>
        <w:rPr>
          <w:rFonts w:hint="eastAsia" w:ascii="仿宋" w:hAnsi="仿宋" w:eastAsia="仿宋"/>
          <w:sz w:val="30"/>
          <w:szCs w:val="30"/>
        </w:rPr>
        <w:t>的</w:t>
      </w:r>
      <w:r>
        <w:rPr>
          <w:rFonts w:ascii="仿宋" w:hAnsi="仿宋" w:eastAsia="仿宋"/>
          <w:sz w:val="30"/>
          <w:szCs w:val="30"/>
        </w:rPr>
        <w:t>建设和管理，通过更加符合传播规律的信息发布方式，将政府网站打造成更加及时、准确、公开透明的政府信息发布平台</w:t>
      </w:r>
      <w:r>
        <w:rPr>
          <w:rFonts w:hint="eastAsia" w:ascii="仿宋" w:hAnsi="仿宋" w:eastAsia="仿宋"/>
          <w:sz w:val="30"/>
          <w:szCs w:val="30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（四）平台建设情况。遵循“严格依法、全面真实、及时便民”的原则，我街依法、全面、及时、准确地做好主动公开政府信息工作，并定期公开和更新政府网信息。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（五）开展政府信息依申请公开工作情况。</w:t>
      </w:r>
      <w:r>
        <w:rPr>
          <w:rFonts w:ascii="仿宋" w:hAnsi="仿宋" w:eastAsia="仿宋"/>
          <w:sz w:val="30"/>
          <w:szCs w:val="30"/>
        </w:rPr>
        <w:t>依申请公开是指作为信息制作者的行政机关，在信息形成之后</w:t>
      </w:r>
      <w:bookmarkStart w:id="0" w:name="_GoBack"/>
      <w:bookmarkEnd w:id="0"/>
      <w:r>
        <w:rPr>
          <w:rFonts w:ascii="仿宋" w:hAnsi="仿宋" w:eastAsia="仿宋"/>
          <w:sz w:val="30"/>
          <w:szCs w:val="30"/>
        </w:rPr>
        <w:t>，仅向特定的公民、法人或其他组织公开。</w:t>
      </w:r>
      <w:r>
        <w:rPr>
          <w:rFonts w:hint="eastAsia" w:ascii="仿宋" w:hAnsi="仿宋" w:eastAsia="仿宋"/>
          <w:sz w:val="30"/>
          <w:szCs w:val="30"/>
        </w:rPr>
        <w:t>本年度我街无</w:t>
      </w:r>
      <w:r>
        <w:rPr>
          <w:rFonts w:ascii="仿宋" w:hAnsi="仿宋" w:eastAsia="仿宋"/>
          <w:sz w:val="30"/>
          <w:szCs w:val="30"/>
        </w:rPr>
        <w:t>依申请</w:t>
      </w:r>
      <w:r>
        <w:rPr>
          <w:rFonts w:hint="eastAsia" w:ascii="仿宋" w:hAnsi="仿宋" w:eastAsia="仿宋"/>
          <w:sz w:val="30"/>
          <w:szCs w:val="30"/>
        </w:rPr>
        <w:t>公开工作的情况。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0" w:firstLineChars="200"/>
        <w:textAlignment w:val="auto"/>
        <w:rPr>
          <w:rFonts w:hint="eastAsia" w:ascii="仿宋" w:hAnsi="仿宋" w:eastAsia="仿宋"/>
          <w:b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</w:rPr>
        <w:t>（六）推进重点领域政府信息公开工作情况。在行政权力运行方面，推进责任清单工作。结合推行权力清单制度，解决部门不作为问题，重点是落实监管制度，加强公共服务，着力构建起权界清晰、分工合理、权责一致、运转高效的部门职责体系。在公共服务方面。更加及时发布就业信息、政策变更信息，及时公开社会保障类信息、计划生育与特服信息，让老百姓能够及时准确的了解相关政策。</w:t>
      </w:r>
    </w:p>
    <w:p>
      <w:pPr>
        <w:ind w:firstLine="602" w:firstLineChars="200"/>
        <w:rPr>
          <w:rFonts w:hint="eastAsia"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二、主动公开政府信息情况</w:t>
      </w:r>
    </w:p>
    <w:p>
      <w:pPr>
        <w:ind w:firstLine="600" w:firstLineChars="200"/>
        <w:rPr>
          <w:rFonts w:hint="eastAsia"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20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20</w:t>
      </w:r>
      <w:r>
        <w:rPr>
          <w:rFonts w:hint="eastAsia" w:ascii="仿宋" w:hAnsi="仿宋" w:eastAsia="仿宋"/>
          <w:sz w:val="30"/>
          <w:szCs w:val="30"/>
        </w:rPr>
        <w:t>年，我街公开信息总数为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20</w:t>
      </w:r>
      <w:r>
        <w:rPr>
          <w:rFonts w:hint="eastAsia" w:ascii="仿宋" w:hAnsi="仿宋" w:eastAsia="仿宋"/>
          <w:sz w:val="30"/>
          <w:szCs w:val="30"/>
        </w:rPr>
        <w:t>条。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2130"/>
        <w:gridCol w:w="2130"/>
        <w:gridCol w:w="2131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522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338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ab/>
              <w:t>第二十条第一项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信息内容</w:t>
            </w:r>
          </w:p>
        </w:tc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本年新制作数量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本年新公开数量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对外公开数量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规章</w:t>
            </w:r>
          </w:p>
        </w:tc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规范性文件</w:t>
            </w:r>
          </w:p>
        </w:tc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522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default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 xml:space="preserve">                           第二十条第五项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信息内容</w:t>
            </w:r>
          </w:p>
        </w:tc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上一年项目数量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default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本年增</w:t>
            </w: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/减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处理决定数量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行政许可</w:t>
            </w:r>
          </w:p>
        </w:tc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其他对外管理服务事项</w:t>
            </w:r>
          </w:p>
        </w:tc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522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第二十条第六项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 w:cs="Times New Roman"/>
                <w:b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信息内容</w:t>
            </w:r>
          </w:p>
        </w:tc>
        <w:tc>
          <w:tcPr>
            <w:tcW w:w="213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 w:cs="Times New Roman"/>
                <w:b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上一年项目数量</w:t>
            </w:r>
          </w:p>
        </w:tc>
        <w:tc>
          <w:tcPr>
            <w:tcW w:w="213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 w:cs="Times New Roman"/>
                <w:b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本年增</w:t>
            </w: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/减</w:t>
            </w:r>
          </w:p>
        </w:tc>
        <w:tc>
          <w:tcPr>
            <w:tcW w:w="213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 w:cs="Times New Roman"/>
                <w:b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处理决定数量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行政处罚</w:t>
            </w:r>
          </w:p>
        </w:tc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行政强制</w:t>
            </w:r>
          </w:p>
        </w:tc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21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522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第二十条第八项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信息内容</w:t>
            </w:r>
          </w:p>
        </w:tc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上一年项目数量</w:t>
            </w:r>
          </w:p>
        </w:tc>
        <w:tc>
          <w:tcPr>
            <w:tcW w:w="4262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本年增</w:t>
            </w: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/减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行政事业性收费</w:t>
            </w:r>
          </w:p>
        </w:tc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4262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522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jc w:val="center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第二十条第九项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信息内容</w:t>
            </w:r>
          </w:p>
        </w:tc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采购项目数量</w:t>
            </w:r>
          </w:p>
        </w:tc>
        <w:tc>
          <w:tcPr>
            <w:tcW w:w="4262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采购总金额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eastAsia="zh-CN"/>
              </w:rPr>
              <w:t>政府集中采购</w:t>
            </w:r>
          </w:p>
        </w:tc>
        <w:tc>
          <w:tcPr>
            <w:tcW w:w="213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4262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522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6" w:lineRule="exact"/>
              <w:textAlignment w:val="auto"/>
              <w:rPr>
                <w:rFonts w:hint="default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  <w:vertAlign w:val="baseline"/>
                <w:lang w:val="en-US" w:eastAsia="zh-CN"/>
              </w:rPr>
              <w:t>2020年本行政部门（或本部门）政府信息公开发布总数量（非新闻类）：0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eastAsia" w:ascii="仿宋" w:hAnsi="仿宋" w:eastAsia="仿宋"/>
          <w:b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eastAsia"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 xml:space="preserve"> 三、收到和处理政府公开申请的情况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eastAsia" w:ascii="仿宋" w:hAnsi="仿宋" w:eastAsia="仿宋"/>
          <w:b/>
          <w:sz w:val="30"/>
          <w:szCs w:val="30"/>
        </w:rPr>
      </w:pPr>
      <w:r>
        <w:drawing>
          <wp:anchor distT="0" distB="0" distL="114300" distR="114300" simplePos="0" relativeHeight="251837440" behindDoc="0" locked="0" layoutInCell="1" allowOverlap="1">
            <wp:simplePos x="0" y="0"/>
            <wp:positionH relativeFrom="column">
              <wp:posOffset>5680075</wp:posOffset>
            </wp:positionH>
            <wp:positionV relativeFrom="paragraph">
              <wp:posOffset>-491490</wp:posOffset>
            </wp:positionV>
            <wp:extent cx="161925" cy="180975"/>
            <wp:effectExtent l="0" t="0" r="9525" b="9525"/>
            <wp:wrapNone/>
            <wp:docPr id="29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04672" behindDoc="0" locked="0" layoutInCell="1" allowOverlap="1">
            <wp:simplePos x="0" y="0"/>
            <wp:positionH relativeFrom="column">
              <wp:posOffset>5668645</wp:posOffset>
            </wp:positionH>
            <wp:positionV relativeFrom="paragraph">
              <wp:posOffset>-755650</wp:posOffset>
            </wp:positionV>
            <wp:extent cx="161925" cy="180975"/>
            <wp:effectExtent l="0" t="0" r="9525" b="9525"/>
            <wp:wrapNone/>
            <wp:docPr id="2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5662295</wp:posOffset>
            </wp:positionH>
            <wp:positionV relativeFrom="paragraph">
              <wp:posOffset>-7613650</wp:posOffset>
            </wp:positionV>
            <wp:extent cx="161925" cy="180975"/>
            <wp:effectExtent l="0" t="0" r="9525" b="9525"/>
            <wp:wrapNone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45632" behindDoc="0" locked="0" layoutInCell="1" allowOverlap="1">
            <wp:simplePos x="0" y="0"/>
            <wp:positionH relativeFrom="column">
              <wp:posOffset>5656580</wp:posOffset>
            </wp:positionH>
            <wp:positionV relativeFrom="paragraph">
              <wp:posOffset>-7353935</wp:posOffset>
            </wp:positionV>
            <wp:extent cx="161925" cy="180975"/>
            <wp:effectExtent l="0" t="0" r="9525" b="9525"/>
            <wp:wrapNone/>
            <wp:docPr id="30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5654675</wp:posOffset>
            </wp:positionH>
            <wp:positionV relativeFrom="paragraph">
              <wp:posOffset>-7058660</wp:posOffset>
            </wp:positionV>
            <wp:extent cx="161925" cy="180975"/>
            <wp:effectExtent l="0" t="0" r="9525" b="9525"/>
            <wp:wrapNone/>
            <wp:docPr id="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5663565</wp:posOffset>
            </wp:positionH>
            <wp:positionV relativeFrom="paragraph">
              <wp:posOffset>-6704965</wp:posOffset>
            </wp:positionV>
            <wp:extent cx="161925" cy="180975"/>
            <wp:effectExtent l="0" t="0" r="9525" b="9525"/>
            <wp:wrapNone/>
            <wp:docPr id="1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5671820</wp:posOffset>
            </wp:positionH>
            <wp:positionV relativeFrom="paragraph">
              <wp:posOffset>-6409690</wp:posOffset>
            </wp:positionV>
            <wp:extent cx="161925" cy="180975"/>
            <wp:effectExtent l="0" t="0" r="9525" b="9525"/>
            <wp:wrapNone/>
            <wp:docPr id="11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5668645</wp:posOffset>
            </wp:positionH>
            <wp:positionV relativeFrom="paragraph">
              <wp:posOffset>-6057265</wp:posOffset>
            </wp:positionV>
            <wp:extent cx="161925" cy="180975"/>
            <wp:effectExtent l="0" t="0" r="9525" b="9525"/>
            <wp:wrapNone/>
            <wp:docPr id="10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730944" behindDoc="0" locked="0" layoutInCell="1" allowOverlap="1">
            <wp:simplePos x="0" y="0"/>
            <wp:positionH relativeFrom="column">
              <wp:posOffset>5655310</wp:posOffset>
            </wp:positionH>
            <wp:positionV relativeFrom="paragraph">
              <wp:posOffset>-5715635</wp:posOffset>
            </wp:positionV>
            <wp:extent cx="161925" cy="180975"/>
            <wp:effectExtent l="0" t="0" r="9525" b="9525"/>
            <wp:wrapNone/>
            <wp:docPr id="1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722752" behindDoc="0" locked="0" layoutInCell="1" allowOverlap="1">
            <wp:simplePos x="0" y="0"/>
            <wp:positionH relativeFrom="column">
              <wp:posOffset>5661660</wp:posOffset>
            </wp:positionH>
            <wp:positionV relativeFrom="paragraph">
              <wp:posOffset>-5431155</wp:posOffset>
            </wp:positionV>
            <wp:extent cx="161925" cy="180975"/>
            <wp:effectExtent l="0" t="0" r="9525" b="9525"/>
            <wp:wrapNone/>
            <wp:docPr id="1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714560" behindDoc="0" locked="0" layoutInCell="1" allowOverlap="1">
            <wp:simplePos x="0" y="0"/>
            <wp:positionH relativeFrom="column">
              <wp:posOffset>5659755</wp:posOffset>
            </wp:positionH>
            <wp:positionV relativeFrom="paragraph">
              <wp:posOffset>-5079365</wp:posOffset>
            </wp:positionV>
            <wp:extent cx="161925" cy="180975"/>
            <wp:effectExtent l="0" t="0" r="9525" b="9525"/>
            <wp:wrapNone/>
            <wp:docPr id="14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706368" behindDoc="0" locked="0" layoutInCell="1" allowOverlap="1">
            <wp:simplePos x="0" y="0"/>
            <wp:positionH relativeFrom="column">
              <wp:posOffset>5646420</wp:posOffset>
            </wp:positionH>
            <wp:positionV relativeFrom="paragraph">
              <wp:posOffset>-4726305</wp:posOffset>
            </wp:positionV>
            <wp:extent cx="161925" cy="180975"/>
            <wp:effectExtent l="0" t="0" r="9525" b="9525"/>
            <wp:wrapNone/>
            <wp:docPr id="1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763712" behindDoc="0" locked="0" layoutInCell="1" allowOverlap="1">
            <wp:simplePos x="0" y="0"/>
            <wp:positionH relativeFrom="column">
              <wp:posOffset>5655945</wp:posOffset>
            </wp:positionH>
            <wp:positionV relativeFrom="paragraph">
              <wp:posOffset>-4486275</wp:posOffset>
            </wp:positionV>
            <wp:extent cx="161925" cy="180975"/>
            <wp:effectExtent l="0" t="0" r="9525" b="9525"/>
            <wp:wrapNone/>
            <wp:docPr id="20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755520" behindDoc="0" locked="0" layoutInCell="1" allowOverlap="1">
            <wp:simplePos x="0" y="0"/>
            <wp:positionH relativeFrom="column">
              <wp:posOffset>5663565</wp:posOffset>
            </wp:positionH>
            <wp:positionV relativeFrom="paragraph">
              <wp:posOffset>-4191000</wp:posOffset>
            </wp:positionV>
            <wp:extent cx="161925" cy="180975"/>
            <wp:effectExtent l="0" t="0" r="9525" b="9525"/>
            <wp:wrapNone/>
            <wp:docPr id="19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747328" behindDoc="0" locked="0" layoutInCell="1" allowOverlap="1">
            <wp:simplePos x="0" y="0"/>
            <wp:positionH relativeFrom="column">
              <wp:posOffset>5660390</wp:posOffset>
            </wp:positionH>
            <wp:positionV relativeFrom="paragraph">
              <wp:posOffset>-3826510</wp:posOffset>
            </wp:positionV>
            <wp:extent cx="161925" cy="180975"/>
            <wp:effectExtent l="0" t="0" r="9525" b="9525"/>
            <wp:wrapNone/>
            <wp:docPr id="18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739136" behindDoc="0" locked="0" layoutInCell="1" allowOverlap="1">
            <wp:simplePos x="0" y="0"/>
            <wp:positionH relativeFrom="column">
              <wp:posOffset>5645785</wp:posOffset>
            </wp:positionH>
            <wp:positionV relativeFrom="paragraph">
              <wp:posOffset>-3441065</wp:posOffset>
            </wp:positionV>
            <wp:extent cx="161925" cy="180975"/>
            <wp:effectExtent l="0" t="0" r="9525" b="9525"/>
            <wp:wrapNone/>
            <wp:docPr id="1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796480" behindDoc="0" locked="0" layoutInCell="1" allowOverlap="1">
            <wp:simplePos x="0" y="0"/>
            <wp:positionH relativeFrom="column">
              <wp:posOffset>5655310</wp:posOffset>
            </wp:positionH>
            <wp:positionV relativeFrom="paragraph">
              <wp:posOffset>-2972435</wp:posOffset>
            </wp:positionV>
            <wp:extent cx="161925" cy="180975"/>
            <wp:effectExtent l="0" t="0" r="9525" b="9525"/>
            <wp:wrapNone/>
            <wp:docPr id="24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788288" behindDoc="0" locked="0" layoutInCell="1" allowOverlap="1">
            <wp:simplePos x="0" y="0"/>
            <wp:positionH relativeFrom="column">
              <wp:posOffset>5662295</wp:posOffset>
            </wp:positionH>
            <wp:positionV relativeFrom="paragraph">
              <wp:posOffset>-2653665</wp:posOffset>
            </wp:positionV>
            <wp:extent cx="161925" cy="180975"/>
            <wp:effectExtent l="0" t="0" r="9525" b="9525"/>
            <wp:wrapNone/>
            <wp:docPr id="2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780096" behindDoc="0" locked="0" layoutInCell="1" allowOverlap="1">
            <wp:simplePos x="0" y="0"/>
            <wp:positionH relativeFrom="column">
              <wp:posOffset>5660390</wp:posOffset>
            </wp:positionH>
            <wp:positionV relativeFrom="paragraph">
              <wp:posOffset>-2404110</wp:posOffset>
            </wp:positionV>
            <wp:extent cx="161925" cy="180975"/>
            <wp:effectExtent l="0" t="0" r="9525" b="9525"/>
            <wp:wrapNone/>
            <wp:docPr id="2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771904" behindDoc="0" locked="0" layoutInCell="1" allowOverlap="1">
            <wp:simplePos x="0" y="0"/>
            <wp:positionH relativeFrom="column">
              <wp:posOffset>5657215</wp:posOffset>
            </wp:positionH>
            <wp:positionV relativeFrom="paragraph">
              <wp:posOffset>-2110105</wp:posOffset>
            </wp:positionV>
            <wp:extent cx="161925" cy="180975"/>
            <wp:effectExtent l="0" t="0" r="9525" b="9525"/>
            <wp:wrapNone/>
            <wp:docPr id="21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29248" behindDoc="0" locked="0" layoutInCell="1" allowOverlap="1">
            <wp:simplePos x="0" y="0"/>
            <wp:positionH relativeFrom="column">
              <wp:posOffset>5655310</wp:posOffset>
            </wp:positionH>
            <wp:positionV relativeFrom="paragraph">
              <wp:posOffset>-1778000</wp:posOffset>
            </wp:positionV>
            <wp:extent cx="161925" cy="180975"/>
            <wp:effectExtent l="0" t="0" r="9525" b="9525"/>
            <wp:wrapNone/>
            <wp:docPr id="28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21056" behindDoc="0" locked="0" layoutInCell="1" allowOverlap="1">
            <wp:simplePos x="0" y="0"/>
            <wp:positionH relativeFrom="column">
              <wp:posOffset>5674995</wp:posOffset>
            </wp:positionH>
            <wp:positionV relativeFrom="paragraph">
              <wp:posOffset>-1357630</wp:posOffset>
            </wp:positionV>
            <wp:extent cx="161925" cy="180975"/>
            <wp:effectExtent l="0" t="0" r="9525" b="9525"/>
            <wp:wrapNone/>
            <wp:docPr id="2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12864" behindDoc="0" locked="0" layoutInCell="1" allowOverlap="1">
            <wp:simplePos x="0" y="0"/>
            <wp:positionH relativeFrom="column">
              <wp:posOffset>5671820</wp:posOffset>
            </wp:positionH>
            <wp:positionV relativeFrom="paragraph">
              <wp:posOffset>-1016000</wp:posOffset>
            </wp:positionV>
            <wp:extent cx="161925" cy="180975"/>
            <wp:effectExtent l="0" t="0" r="9525" b="9525"/>
            <wp:wrapNone/>
            <wp:docPr id="2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-935355</wp:posOffset>
            </wp:positionH>
            <wp:positionV relativeFrom="paragraph">
              <wp:posOffset>-9460230</wp:posOffset>
            </wp:positionV>
            <wp:extent cx="7259320" cy="9079230"/>
            <wp:effectExtent l="0" t="0" r="17780" b="7620"/>
            <wp:wrapThrough wrapText="bothSides">
              <wp:wrapPolygon>
                <wp:start x="0" y="0"/>
                <wp:lineTo x="0" y="21573"/>
                <wp:lineTo x="21540" y="21573"/>
                <wp:lineTo x="21540" y="0"/>
                <wp:lineTo x="0" y="0"/>
              </wp:wrapPolygon>
            </wp:wrapThrough>
            <wp:docPr id="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259320" cy="9079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2" w:firstLineChars="200"/>
        <w:textAlignment w:val="auto"/>
        <w:rPr>
          <w:rFonts w:hint="eastAsia"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四、因政府信息公开工作被申请行政复议及提起行政诉讼的情况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42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-964565</wp:posOffset>
            </wp:positionH>
            <wp:positionV relativeFrom="paragraph">
              <wp:posOffset>441960</wp:posOffset>
            </wp:positionV>
            <wp:extent cx="7204075" cy="2448560"/>
            <wp:effectExtent l="0" t="0" r="15875" b="8890"/>
            <wp:wrapSquare wrapText="bothSides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204075" cy="2448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/>
          <w:sz w:val="30"/>
          <w:szCs w:val="30"/>
        </w:rPr>
        <w:t>未发生与政府信息公开相关的行政复议及提起诉讼的情况。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420" w:firstLineChars="200"/>
        <w:textAlignment w:val="auto"/>
        <w:rPr>
          <w:rFonts w:hint="eastAsia" w:ascii="仿宋" w:hAnsi="仿宋" w:eastAsia="仿宋"/>
          <w:b/>
          <w:sz w:val="30"/>
          <w:szCs w:val="30"/>
        </w:rPr>
      </w:pPr>
      <w:r>
        <w:drawing>
          <wp:anchor distT="0" distB="0" distL="114300" distR="114300" simplePos="0" relativeHeight="251870208" behindDoc="0" locked="0" layoutInCell="1" allowOverlap="1">
            <wp:simplePos x="0" y="0"/>
            <wp:positionH relativeFrom="column">
              <wp:posOffset>5378450</wp:posOffset>
            </wp:positionH>
            <wp:positionV relativeFrom="paragraph">
              <wp:posOffset>2058670</wp:posOffset>
            </wp:positionV>
            <wp:extent cx="161925" cy="180975"/>
            <wp:effectExtent l="0" t="0" r="9525" b="9525"/>
            <wp:wrapNone/>
            <wp:docPr id="3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62016" behindDoc="0" locked="0" layoutInCell="1" allowOverlap="1">
            <wp:simplePos x="0" y="0"/>
            <wp:positionH relativeFrom="column">
              <wp:posOffset>3369945</wp:posOffset>
            </wp:positionH>
            <wp:positionV relativeFrom="paragraph">
              <wp:posOffset>2058670</wp:posOffset>
            </wp:positionV>
            <wp:extent cx="161925" cy="180975"/>
            <wp:effectExtent l="0" t="0" r="9525" b="9525"/>
            <wp:wrapNone/>
            <wp:docPr id="3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853824" behindDoc="0" locked="0" layoutInCell="1" allowOverlap="1">
            <wp:simplePos x="0" y="0"/>
            <wp:positionH relativeFrom="column">
              <wp:posOffset>1373505</wp:posOffset>
            </wp:positionH>
            <wp:positionV relativeFrom="paragraph">
              <wp:posOffset>2070100</wp:posOffset>
            </wp:positionV>
            <wp:extent cx="161925" cy="180975"/>
            <wp:effectExtent l="0" t="0" r="9525" b="9525"/>
            <wp:wrapNone/>
            <wp:docPr id="31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1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/>
          <w:b/>
          <w:sz w:val="30"/>
          <w:szCs w:val="30"/>
        </w:rPr>
        <w:t>五、政府信息公开存在的主要问题及改进情况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按照《中华人民共和国政府信息公开条例》，我街道按时公开可公开的政府信息，建立和健全了相关工作制度和规范，为接道政府信息公开工作顺利进行提供了保障。2020年，我们将继续努力加大</w:t>
      </w:r>
      <w:r>
        <w:rPr>
          <w:rFonts w:hint="eastAsia" w:ascii="仿宋" w:hAnsi="仿宋" w:eastAsia="仿宋"/>
          <w:sz w:val="30"/>
          <w:szCs w:val="30"/>
          <w:lang w:eastAsia="zh-CN"/>
        </w:rPr>
        <w:t>政府信息</w:t>
      </w:r>
      <w:r>
        <w:rPr>
          <w:rFonts w:hint="eastAsia" w:ascii="仿宋" w:hAnsi="仿宋" w:eastAsia="仿宋"/>
          <w:sz w:val="30"/>
          <w:szCs w:val="30"/>
        </w:rPr>
        <w:t>公开工作学习培训力度，增加</w:t>
      </w:r>
      <w:r>
        <w:rPr>
          <w:rFonts w:hint="eastAsia" w:ascii="仿宋" w:hAnsi="仿宋" w:eastAsia="仿宋"/>
          <w:sz w:val="30"/>
          <w:szCs w:val="30"/>
          <w:lang w:eastAsia="zh-CN"/>
        </w:rPr>
        <w:t>信息</w:t>
      </w:r>
      <w:r>
        <w:rPr>
          <w:rFonts w:hint="eastAsia" w:ascii="仿宋" w:hAnsi="仿宋" w:eastAsia="仿宋"/>
          <w:sz w:val="30"/>
          <w:szCs w:val="30"/>
        </w:rPr>
        <w:t>公开的渠道和知晓度。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2" w:firstLineChars="200"/>
        <w:textAlignment w:val="auto"/>
        <w:rPr>
          <w:rFonts w:hint="eastAsia"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六、其他需要报告的事项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0" w:firstLineChars="200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充分重视，落实责任，严把信息质量关，坚持</w:t>
      </w:r>
      <w:r>
        <w:rPr>
          <w:rFonts w:hint="eastAsia" w:ascii="仿宋" w:hAnsi="仿宋" w:eastAsia="仿宋"/>
          <w:sz w:val="30"/>
          <w:szCs w:val="30"/>
          <w:lang w:eastAsia="zh-CN"/>
        </w:rPr>
        <w:t>政府</w:t>
      </w:r>
      <w:r>
        <w:rPr>
          <w:rFonts w:hint="eastAsia" w:ascii="仿宋" w:hAnsi="仿宋" w:eastAsia="仿宋"/>
          <w:sz w:val="30"/>
          <w:szCs w:val="30"/>
        </w:rPr>
        <w:t>信息公开化原则，把涉及人民群众切身利益的政策、信息以最快的速度、最优的传播途径予以公布，整合资源，公开更多的服务类信息。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eastAsia" w:ascii="仿宋" w:hAnsi="仿宋" w:eastAsia="仿宋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0" w:firstLineChars="200"/>
        <w:jc w:val="right"/>
        <w:textAlignment w:val="auto"/>
        <w:rPr>
          <w:rFonts w:hint="eastAsia"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北山街道办事处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00" w:firstLineChars="200"/>
        <w:jc w:val="right"/>
        <w:textAlignment w:val="auto"/>
        <w:rPr>
          <w:rFonts w:ascii="仿宋" w:hAnsi="仿宋" w:eastAsia="仿宋"/>
          <w:sz w:val="30"/>
          <w:szCs w:val="30"/>
        </w:rPr>
        <w:sectPr>
          <w:headerReference r:id="rId3" w:type="default"/>
          <w:footerReference r:id="rId4" w:type="default"/>
          <w:pgSz w:w="11906" w:h="16838"/>
          <w:pgMar w:top="1240" w:right="1800" w:bottom="1440" w:left="1800" w:header="851" w:footer="992" w:gutter="0"/>
          <w:cols w:space="720" w:num="1"/>
          <w:docGrid w:type="lines" w:linePitch="312" w:charSpace="0"/>
        </w:sectPr>
      </w:pPr>
      <w:r>
        <w:rPr>
          <w:rFonts w:hint="eastAsia" w:ascii="仿宋" w:hAnsi="仿宋" w:eastAsia="仿宋"/>
          <w:sz w:val="30"/>
          <w:szCs w:val="30"/>
        </w:rPr>
        <w:t>202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1</w:t>
      </w:r>
      <w:r>
        <w:rPr>
          <w:rFonts w:hint="eastAsia" w:ascii="仿宋" w:hAnsi="仿宋" w:eastAsia="仿宋"/>
          <w:sz w:val="30"/>
          <w:szCs w:val="30"/>
        </w:rPr>
        <w:t>年1月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25</w:t>
      </w:r>
      <w:r>
        <w:rPr>
          <w:rFonts w:hint="eastAsia" w:ascii="仿宋" w:hAnsi="仿宋" w:eastAsia="仿宋"/>
          <w:sz w:val="30"/>
          <w:szCs w:val="30"/>
        </w:rPr>
        <w:t>日</w:t>
      </w:r>
    </w:p>
    <w:p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7785" cy="13144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785" cy="131445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6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4.55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6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F638AA"/>
    <w:rsid w:val="2CC35DEE"/>
    <w:rsid w:val="3EF63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24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2021-01-25T05:13:00Z</dcterms:created>
  <dc:creator>大魔导师</dc:creator>
  <cp:lastModifiedBy>大魔导师</cp:lastModifiedBy>
  <cp:lastPrinted>2021-01-26T02:13:07Z</cp:lastPrinted>
  <dcterms:modified xsi:type="dcterms:W3CDTF">2021-01-26T02:31:04Z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