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bidi w:val="0"/>
        <w:jc w:val="center"/>
        <w:rPr>
          <w:rFonts w:hint="eastAsia" w:ascii="宋体" w:hAnsi="宋体" w:eastAsia="宋体" w:cs="宋体"/>
          <w:b/>
          <w:bCs/>
          <w:sz w:val="36"/>
          <w:szCs w:val="36"/>
        </w:rPr>
      </w:pPr>
      <w:r>
        <w:rPr>
          <w:rFonts w:hint="eastAsia" w:ascii="宋体" w:hAnsi="宋体" w:eastAsia="宋体" w:cs="宋体"/>
          <w:b/>
          <w:bCs/>
          <w:sz w:val="36"/>
          <w:szCs w:val="36"/>
        </w:rPr>
        <w:t>吉林市昌邑区政务服务局202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年政府信息公开</w:t>
      </w:r>
    </w:p>
    <w:p>
      <w:pPr>
        <w:bidi w:val="0"/>
        <w:jc w:val="center"/>
        <w:rPr>
          <w:rFonts w:hint="eastAsia" w:ascii="宋体" w:hAnsi="宋体" w:eastAsia="宋体" w:cs="宋体"/>
          <w:b/>
          <w:bCs/>
          <w:sz w:val="36"/>
          <w:szCs w:val="36"/>
        </w:rPr>
      </w:pPr>
      <w:r>
        <w:rPr>
          <w:rFonts w:hint="eastAsia" w:ascii="宋体" w:hAnsi="宋体" w:eastAsia="宋体" w:cs="宋体"/>
          <w:b/>
          <w:bCs/>
          <w:sz w:val="36"/>
          <w:szCs w:val="36"/>
        </w:rPr>
        <w:t>工作年度报告</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b/>
          <w:bCs/>
          <w:sz w:val="24"/>
          <w:szCs w:val="24"/>
        </w:rPr>
      </w:pPr>
      <w:r>
        <w:rPr>
          <w:rFonts w:ascii="宋体" w:hAnsi="宋体" w:eastAsia="宋体" w:cs="宋体"/>
          <w:b w:val="0"/>
          <w:bCs w:val="0"/>
          <w:i w:val="0"/>
          <w:iCs w:val="0"/>
          <w:caps w:val="0"/>
          <w:color w:val="000000"/>
          <w:spacing w:val="0"/>
          <w:sz w:val="24"/>
          <w:szCs w:val="24"/>
          <w:shd w:val="clear" w:fill="FFFFFF"/>
        </w:rPr>
        <w:t>根据新修订的《中华人民共和国政府信息公开条例》（以下简称《条例》）的规定和国务院办公厅政府信息与政务公开办公室《关于政府信息公开工作年度报告有关事项的通知》（国办公开办函〔</w:t>
      </w:r>
      <w:r>
        <w:rPr>
          <w:rFonts w:hint="eastAsia" w:ascii="宋体" w:hAnsi="宋体" w:eastAsia="宋体" w:cs="宋体"/>
          <w:b w:val="0"/>
          <w:bCs w:val="0"/>
          <w:i w:val="0"/>
          <w:iCs w:val="0"/>
          <w:caps w:val="0"/>
          <w:color w:val="000000"/>
          <w:spacing w:val="0"/>
          <w:sz w:val="24"/>
          <w:szCs w:val="24"/>
          <w:shd w:val="clear" w:fill="FFFFFF"/>
        </w:rPr>
        <w:t>2019〕60号），吉林市昌邑区政务服务局编制了202</w:t>
      </w:r>
      <w:r>
        <w:rPr>
          <w:rFonts w:hint="eastAsia" w:ascii="宋体" w:hAnsi="宋体" w:eastAsia="宋体" w:cs="宋体"/>
          <w:b w:val="0"/>
          <w:bCs w:val="0"/>
          <w:i w:val="0"/>
          <w:iCs w:val="0"/>
          <w:caps w:val="0"/>
          <w:color w:val="000000"/>
          <w:spacing w:val="0"/>
          <w:sz w:val="24"/>
          <w:szCs w:val="24"/>
          <w:shd w:val="clear" w:fill="FFFFFF"/>
          <w:lang w:val="en-US" w:eastAsia="zh-CN"/>
        </w:rPr>
        <w:t>1</w:t>
      </w:r>
      <w:r>
        <w:rPr>
          <w:rFonts w:hint="eastAsia" w:ascii="宋体" w:hAnsi="宋体" w:eastAsia="宋体" w:cs="宋体"/>
          <w:b w:val="0"/>
          <w:bCs w:val="0"/>
          <w:i w:val="0"/>
          <w:iCs w:val="0"/>
          <w:caps w:val="0"/>
          <w:color w:val="000000"/>
          <w:spacing w:val="0"/>
          <w:sz w:val="24"/>
          <w:szCs w:val="24"/>
          <w:shd w:val="clear" w:fill="FFFFFF"/>
        </w:rPr>
        <w:t>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202</w:t>
      </w:r>
      <w:r>
        <w:rPr>
          <w:rFonts w:hint="eastAsia" w:ascii="宋体" w:hAnsi="宋体" w:eastAsia="宋体" w:cs="宋体"/>
          <w:b w:val="0"/>
          <w:bCs w:val="0"/>
          <w:i w:val="0"/>
          <w:iCs w:val="0"/>
          <w:caps w:val="0"/>
          <w:color w:val="000000"/>
          <w:spacing w:val="0"/>
          <w:sz w:val="24"/>
          <w:szCs w:val="24"/>
          <w:shd w:val="clear" w:fill="FFFFFF"/>
          <w:lang w:val="en-US" w:eastAsia="zh-CN"/>
        </w:rPr>
        <w:t>1</w:t>
      </w:r>
      <w:r>
        <w:rPr>
          <w:rFonts w:hint="eastAsia" w:ascii="宋体" w:hAnsi="宋体" w:eastAsia="宋体" w:cs="宋体"/>
          <w:b w:val="0"/>
          <w:bCs w:val="0"/>
          <w:i w:val="0"/>
          <w:iCs w:val="0"/>
          <w:caps w:val="0"/>
          <w:color w:val="000000"/>
          <w:spacing w:val="0"/>
          <w:sz w:val="24"/>
          <w:szCs w:val="24"/>
          <w:shd w:val="clear" w:fill="FFFFFF"/>
        </w:rPr>
        <w:t>年1月1日起至202</w:t>
      </w:r>
      <w:r>
        <w:rPr>
          <w:rFonts w:hint="eastAsia" w:ascii="宋体" w:hAnsi="宋体" w:eastAsia="宋体" w:cs="宋体"/>
          <w:b w:val="0"/>
          <w:bCs w:val="0"/>
          <w:i w:val="0"/>
          <w:iCs w:val="0"/>
          <w:caps w:val="0"/>
          <w:color w:val="000000"/>
          <w:spacing w:val="0"/>
          <w:sz w:val="24"/>
          <w:szCs w:val="24"/>
          <w:shd w:val="clear" w:fill="FFFFFF"/>
          <w:lang w:val="en-US" w:eastAsia="zh-CN"/>
        </w:rPr>
        <w:t>1</w:t>
      </w:r>
      <w:r>
        <w:rPr>
          <w:rFonts w:hint="eastAsia" w:ascii="宋体" w:hAnsi="宋体" w:eastAsia="宋体" w:cs="宋体"/>
          <w:b w:val="0"/>
          <w:bCs w:val="0"/>
          <w:i w:val="0"/>
          <w:iCs w:val="0"/>
          <w:caps w:val="0"/>
          <w:color w:val="000000"/>
          <w:spacing w:val="0"/>
          <w:sz w:val="24"/>
          <w:szCs w:val="24"/>
          <w:shd w:val="clear" w:fill="FFFFFF"/>
        </w:rPr>
        <w:t>年12月31日</w:t>
      </w:r>
      <w:r>
        <w:rPr>
          <w:rFonts w:ascii="宋体" w:hAnsi="宋体" w:eastAsia="宋体" w:cs="宋体"/>
          <w:b w:val="0"/>
          <w:bCs w:val="0"/>
          <w:i w:val="0"/>
          <w:iCs w:val="0"/>
          <w:caps w:val="0"/>
          <w:color w:val="000000"/>
          <w:spacing w:val="0"/>
          <w:sz w:val="24"/>
          <w:szCs w:val="24"/>
          <w:shd w:val="clear" w:fill="FFFFFF"/>
        </w:rPr>
        <w:t>止。欢迎社会各界进行监督、提出意见，欢迎广大机关、企事业单位、科研院所和人民群众参阅使用。如对本年报有疑问、意见和建议，请联系政务服务局，地址：昌邑区中兴街</w:t>
      </w:r>
      <w:r>
        <w:rPr>
          <w:rFonts w:hint="eastAsia" w:ascii="宋体" w:hAnsi="宋体" w:eastAsia="宋体" w:cs="宋体"/>
          <w:b w:val="0"/>
          <w:bCs w:val="0"/>
          <w:i w:val="0"/>
          <w:iCs w:val="0"/>
          <w:caps w:val="0"/>
          <w:color w:val="000000"/>
          <w:spacing w:val="0"/>
          <w:sz w:val="24"/>
          <w:szCs w:val="24"/>
          <w:shd w:val="clear" w:fill="FFFFFF"/>
        </w:rPr>
        <w:t>105号，昌邑区政府旁</w:t>
      </w:r>
      <w:r>
        <w:rPr>
          <w:rFonts w:hint="eastAsia" w:ascii="宋体" w:hAnsi="宋体" w:eastAsia="宋体" w:cs="宋体"/>
          <w:b w:val="0"/>
          <w:bCs w:val="0"/>
          <w:i w:val="0"/>
          <w:iCs w:val="0"/>
          <w:caps w:val="0"/>
          <w:color w:val="000000"/>
          <w:spacing w:val="0"/>
          <w:sz w:val="24"/>
          <w:szCs w:val="24"/>
          <w:shd w:val="clear" w:fill="FFFFFF"/>
          <w:lang w:eastAsia="zh-CN"/>
        </w:rPr>
        <w:t>市民服务中心</w:t>
      </w:r>
      <w:r>
        <w:rPr>
          <w:rFonts w:ascii="宋体" w:hAnsi="宋体" w:eastAsia="宋体" w:cs="宋体"/>
          <w:b w:val="0"/>
          <w:bCs w:val="0"/>
          <w:i w:val="0"/>
          <w:iCs w:val="0"/>
          <w:caps w:val="0"/>
          <w:color w:val="000000"/>
          <w:spacing w:val="0"/>
          <w:sz w:val="24"/>
          <w:szCs w:val="24"/>
          <w:shd w:val="clear" w:fill="FFFFFF"/>
        </w:rPr>
        <w:t>，邮编：</w:t>
      </w:r>
      <w:r>
        <w:rPr>
          <w:rFonts w:hint="eastAsia" w:ascii="宋体" w:hAnsi="宋体" w:eastAsia="宋体" w:cs="宋体"/>
          <w:b w:val="0"/>
          <w:bCs w:val="0"/>
          <w:i w:val="0"/>
          <w:iCs w:val="0"/>
          <w:caps w:val="0"/>
          <w:color w:val="000000"/>
          <w:spacing w:val="0"/>
          <w:sz w:val="24"/>
          <w:szCs w:val="24"/>
          <w:shd w:val="clear" w:fill="FFFFFF"/>
        </w:rPr>
        <w:t>132000，电话：0432-6360</w:t>
      </w:r>
      <w:r>
        <w:rPr>
          <w:rFonts w:hint="eastAsia" w:ascii="宋体" w:hAnsi="宋体" w:eastAsia="宋体" w:cs="宋体"/>
          <w:b w:val="0"/>
          <w:bCs w:val="0"/>
          <w:i w:val="0"/>
          <w:iCs w:val="0"/>
          <w:caps w:val="0"/>
          <w:color w:val="000000"/>
          <w:spacing w:val="0"/>
          <w:sz w:val="24"/>
          <w:szCs w:val="24"/>
          <w:shd w:val="clear" w:fill="FFFFFF"/>
          <w:lang w:val="en-US" w:eastAsia="zh-CN"/>
        </w:rPr>
        <w:t>2686</w:t>
      </w:r>
      <w:r>
        <w:rPr>
          <w:rFonts w:ascii="宋体" w:hAnsi="宋体" w:eastAsia="宋体" w:cs="宋体"/>
          <w:b w:val="0"/>
          <w:bCs w:val="0"/>
          <w:i w:val="0"/>
          <w:iCs w:val="0"/>
          <w:caps w:val="0"/>
          <w:color w:val="000000"/>
          <w:spacing w:val="0"/>
          <w:sz w:val="24"/>
          <w:szCs w:val="24"/>
          <w:shd w:val="clear" w:fill="FFFFFF"/>
        </w:rPr>
        <w:t>，邮箱：</w:t>
      </w:r>
      <w:r>
        <w:rPr>
          <w:rFonts w:hint="eastAsia" w:ascii="宋体" w:hAnsi="宋体" w:eastAsia="宋体" w:cs="宋体"/>
          <w:b w:val="0"/>
          <w:bCs w:val="0"/>
          <w:i w:val="0"/>
          <w:iCs w:val="0"/>
          <w:caps w:val="0"/>
          <w:color w:val="000000"/>
          <w:spacing w:val="0"/>
          <w:sz w:val="24"/>
          <w:szCs w:val="24"/>
          <w:shd w:val="clear" w:fill="FFFFFF"/>
        </w:rPr>
        <w:t>qinqingcy@126.com。</w:t>
      </w:r>
    </w:p>
    <w:p>
      <w:pPr>
        <w:ind w:firstLine="482" w:firstLineChars="200"/>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一、总体情况</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2021年，在区委、区政府的正确领导下，政务服务局政府紧紧围绕全区发展大局，认真贯彻落实新修订的《中华人民共和国政府信息公开条例》文件精神，坚持“以公开为常态、不公开为例外”，推动政务公开不断向常态化、标准化、规范化迈进。按照省、市关于全面推进政务公开的部署要求，深入推进“互联网+政务服务”，加强组织领导，完善工作机制，加大政府信息公开力度，丰富工作内容。以贯彻《条例》为主线，坚持统筹兼顾、突出重点，加强政务公开标准化规范化建设，聚焦社会公众关注关切，进一步提高政府工作透明度，不断提升政府信息公开实效，切实增强人民群众获得感和满意度。现将2021年工作开展情况总结如下：</w:t>
      </w:r>
    </w:p>
    <w:p>
      <w:pPr>
        <w:ind w:firstLine="480" w:firstLineChars="200"/>
        <w:rPr>
          <w:rFonts w:hint="default"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lang w:val="en-US" w:eastAsia="zh-CN"/>
        </w:rPr>
        <w:t>（一）加强组织领导，健全工作机制。为使政务公开工作顺利开展，区政务服务局成立了以局长为组长，副局长为副组长，各科室负责人为成员的政务公开领导小组。下设办公室，明确了责任人，具体负责政府信息公开工作有关事宜，使政务公开工作真正做到有人抓、有人管。同时，定期召开工作会议，研究调度工作情况，确保政务公开工作高效有序开展。</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（二）强化信息公开，及时更新信息。为贯彻落实2021</w:t>
      </w:r>
      <w:bookmarkStart w:id="0" w:name="_GoBack"/>
      <w:bookmarkEnd w:id="0"/>
      <w:r>
        <w:rPr>
          <w:rFonts w:hint="eastAsia" w:ascii="宋体" w:hAnsi="宋体" w:eastAsia="宋体" w:cs="宋体"/>
          <w:b w:val="0"/>
          <w:bCs w:val="0"/>
          <w:i w:val="0"/>
          <w:iCs w:val="0"/>
          <w:caps w:val="0"/>
          <w:color w:val="000000"/>
          <w:spacing w:val="0"/>
          <w:sz w:val="24"/>
          <w:szCs w:val="24"/>
          <w:shd w:val="clear" w:fill="FFFFFF"/>
          <w:lang w:val="en-US" w:eastAsia="zh-CN"/>
        </w:rPr>
        <w:t>年政务公开工作文件要求，区政务服务局在昌邑区政府信息公开专栏上及时做好了相关信息的填报及更新工作，并指导区政府各部门、单位做好公共事业单位的办事信息公开工作，取得了良好的效果。</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（三）严格审查把关，加强责任意识。强化对公开信息的审核把关，严格执行“分级审核、先审后发”程序,确保涉密信息不从网站上泄露。2021年度，我局主动公开政府信息14条，今年以来未发生任何泄密事件。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58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五、存在的主要问题及改进情况</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今年以来，我局政府信息公开工作水平虽有所提高，各项工作取得了一些进展，但在工作中仍存在一些不足，仍需加以改进。比如政府信息公开的内容和形式还有待丰富，部分工作宣传有待加强等。2021年，我局将继续按照区委区政府的决策部署，严格落实《条例》要求，完善优化政府信息公开工作长效机制，不断提升政府信息和政务公开工作水平。</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一是加强政务公开载体建设，确保工作推进有力。依托各类信息载体，开辟网络新媒体路径，从亲民利民的角度出发，打造政务公开专栏，同时积极利用政务微信和微博及时发布各类权威政务服务信息，扩大普及范围，增强信息影响力。</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二是依法依规做好政府信息依申请公开工作，确保工作细致到位。认真贯彻落实《中华人民共和国政府信息公开条例》精神，增强依法行政观念和时效意识，准确把握依申请公开处理原则，完善受理、审查、处理和答复程序，进一步提高依申请公开办理答复水平。</w:t>
      </w:r>
    </w:p>
    <w:p>
      <w:pPr>
        <w:ind w:firstLine="480" w:firstLineChars="20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三是加强信息公开队伍建设，确保工作优质高效。不断提升工作人员业务能力和主动公开政府信息的意识，对除涉及国家秘密和依法受到保护的商业秘密外，如实公开，主动公开，并做到内容具体明确，真实可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D0938"/>
    <w:rsid w:val="393E5745"/>
    <w:rsid w:val="3B291E3A"/>
    <w:rsid w:val="3BA453BA"/>
    <w:rsid w:val="3E620C74"/>
    <w:rsid w:val="3ED76D58"/>
    <w:rsid w:val="400E44FB"/>
    <w:rsid w:val="450C3AC5"/>
    <w:rsid w:val="49181DCF"/>
    <w:rsid w:val="4A02676F"/>
    <w:rsid w:val="4BCC7E94"/>
    <w:rsid w:val="4F9D7EC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E483938"/>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7</TotalTime>
  <ScaleCrop>false</ScaleCrop>
  <LinksUpToDate>false</LinksUpToDate>
  <CharactersWithSpaces>1444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饺子</cp:lastModifiedBy>
  <cp:lastPrinted>2021-12-30T02:42:00Z</cp:lastPrinted>
  <dcterms:modified xsi:type="dcterms:W3CDTF">2021-12-30T02:47:27Z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12F0638088304BD8ADE207BCD3AD392D</vt:lpwstr>
  </property>
</Properties>
</file>